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ap3pt6bho1s" w:id="0"/>
      <w:bookmarkEnd w:id="0"/>
      <w:r w:rsidDel="00000000" w:rsidR="00000000" w:rsidRPr="00000000">
        <w:rPr>
          <w:rtl w:val="0"/>
        </w:rPr>
        <w:t xml:space="preserve">Agent Anatomy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Lets first start with the Agent runtime and we define each module/agent to explain what it is actually performing.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51537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15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As we have already defined what agents we are implementing, here we will be mainly focusing on what the agents actually do individually. Lets first start by defining what an Agent is</w:t>
      </w:r>
    </w:p>
    <w:p w:rsidR="00000000" w:rsidDel="00000000" w:rsidP="00000000" w:rsidRDefault="00000000" w:rsidRPr="00000000" w14:paraId="00000008">
      <w:pPr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Agent: </w:t>
      </w:r>
      <w:r w:rsidDel="00000000" w:rsidR="00000000" w:rsidRPr="00000000">
        <w:rPr>
          <w:i w:val="1"/>
          <w:iCs w:val="1"/>
          <w:rtl w:val="0"/>
        </w:rPr>
        <w:t xml:space="preserve">An Agent is a long-lived, stateful software component capable of reasoning, planning, communication, executing tools, learning from outcomes, and collaborating with other agents to accomplish a bounded business responsibility.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Now we define what states every agent basically implements.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12895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Agent Lifecycle: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This is the basic agent lifecycle.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 Task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Context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Memory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Objective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Plan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a Tool?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Tool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Results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More Work?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Memory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Memory: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Agent’s memory is very short lived and basically is saved in Redis database.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