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jc w:val="center"/>
      </w:pPr>
    </w:p>
    <w:p>
      <w:pPr>
        <w:pStyle w:val="Heading"/>
      </w:pPr>
      <w:r>
        <w:rPr>
          <w:rtl w:val="0"/>
          <w:lang w:val="en-US"/>
        </w:rPr>
        <w:t>Can It Be Economically Rational to R</w:t>
      </w:r>
      <w:r>
        <w:rPr>
          <w:rtl w:val="0"/>
          <w:lang w:val="en-US"/>
        </w:rPr>
        <w:t>e</w:t>
      </w:r>
      <w:r>
        <w:rPr>
          <w:rtl w:val="0"/>
          <w:lang w:val="en-US"/>
        </w:rPr>
        <w:t>strict Big Box Retailers?</w:t>
      </w:r>
    </w:p>
    <w:p>
      <w:pPr>
        <w:pStyle w:val="Style1"/>
        <w:rPr>
          <w:rtl w:val="0"/>
        </w:rPr>
      </w:pPr>
      <w:r>
        <w:rPr>
          <w:rtl w:val="0"/>
          <w:lang w:val="en-US"/>
        </w:rPr>
        <w:t>Gene Callahan</w:t>
      </w:r>
    </w:p>
    <w:p>
      <w:pPr>
        <w:pStyle w:val="Style1"/>
        <w:rPr>
          <w:rtl w:val="0"/>
        </w:rPr>
      </w:pPr>
      <w:r>
        <w:rPr>
          <w:rtl w:val="0"/>
          <w:lang w:val="en-US"/>
        </w:rPr>
        <w:t>Department of Computer Science, Tandon School of Engineering</w:t>
      </w:r>
    </w:p>
    <w:p>
      <w:pPr>
        <w:pStyle w:val="Style1"/>
        <w:rPr>
          <w:rtl w:val="0"/>
        </w:rPr>
      </w:pPr>
      <w:r>
        <w:rPr>
          <w:rtl w:val="0"/>
          <w:lang w:val="en-US"/>
        </w:rPr>
        <w:t>New York University</w:t>
      </w:r>
    </w:p>
    <w:p>
      <w:pPr>
        <w:pStyle w:val="Style1"/>
        <w:rPr>
          <w:rtl w:val="0"/>
        </w:rPr>
      </w:pPr>
      <w:r>
        <w:rPr>
          <w:rtl w:val="0"/>
          <w:lang w:val="en-US"/>
        </w:rPr>
        <w:t>Nathan Conroy</w:t>
      </w:r>
    </w:p>
    <w:p>
      <w:pPr>
        <w:pStyle w:val="Style1"/>
        <w:rPr>
          <w:rtl w:val="0"/>
        </w:rPr>
      </w:pPr>
      <w:r>
        <w:rPr>
          <w:rtl w:val="0"/>
          <w:lang w:val="en-US"/>
        </w:rPr>
        <w:t>Texas Tech University</w:t>
      </w:r>
    </w:p>
    <w:p>
      <w:pPr>
        <w:pStyle w:val="Body"/>
        <w:pBdr>
          <w:top w:val="nil"/>
          <w:left w:val="nil"/>
          <w:bottom w:val="nil"/>
          <w:right w:val="nil"/>
        </w:pBdr>
        <w:spacing w:after="0" w:line="240" w:lineRule="auto"/>
        <w:ind w:firstLine="0"/>
      </w:pPr>
      <w:r>
        <w:rPr>
          <w:rFonts w:ascii="Arial Unicode MS" w:cs="Arial Unicode MS" w:hAnsi="Arial Unicode MS" w:eastAsia="Arial Unicode MS"/>
          <w:b w:val="0"/>
          <w:bCs w:val="0"/>
          <w:i w:val="0"/>
          <w:iCs w:val="0"/>
          <w:rtl w:val="0"/>
        </w:rPr>
        <w:br w:type="page"/>
      </w:r>
    </w:p>
    <w:p>
      <w:pPr>
        <w:pStyle w:val="Body"/>
        <w:pBdr>
          <w:top w:val="nil"/>
          <w:left w:val="nil"/>
          <w:bottom w:val="nil"/>
          <w:right w:val="nil"/>
        </w:pBdr>
        <w:spacing w:after="0" w:line="240" w:lineRule="auto"/>
        <w:ind w:firstLine="0"/>
        <w:rPr>
          <w:b w:val="1"/>
          <w:bCs w:val="1"/>
          <w:sz w:val="36"/>
          <w:szCs w:val="36"/>
        </w:rPr>
      </w:pPr>
    </w:p>
    <w:p>
      <w:pPr>
        <w:pStyle w:val="Heading 2"/>
      </w:pPr>
      <w:r>
        <w:rPr>
          <w:rtl w:val="0"/>
          <w:lang w:val="de-DE"/>
        </w:rPr>
        <w:t>Abstract</w:t>
      </w:r>
    </w:p>
    <w:p>
      <w:pPr>
        <w:pStyle w:val="FirstSectionPar"/>
        <w:ind w:firstLine="0"/>
        <w:rPr>
          <w:rtl w:val="0"/>
        </w:rPr>
      </w:pPr>
      <w:r>
        <w:rPr>
          <w:rtl w:val="0"/>
          <w:lang w:val="en-US"/>
        </w:rPr>
        <w:t xml:space="preserve">The conventional wisdom among "free 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pPr>
        <w:pStyle w:val="FirstSectionPar"/>
        <w:ind w:firstLine="0"/>
        <w:rPr>
          <w:rtl w:val="0"/>
        </w:rPr>
      </w:pPr>
      <w:r>
        <w:rPr>
          <w:rtl w:val="0"/>
          <w:lang w:val="en-US"/>
        </w:rPr>
        <w:t xml:space="preserve">This paper attempts to show that the above analysis is simplistic. We present a model in which all consumers have the following preference ordering in some retail sector: </w:t>
      </w:r>
    </w:p>
    <w:p>
      <w:pPr>
        <w:pStyle w:val="Body A"/>
        <w:numPr>
          <w:ilvl w:val="0"/>
          <w:numId w:val="2"/>
        </w:numPr>
        <w:bidi w:val="0"/>
        <w:spacing w:before="100" w:after="100"/>
        <w:ind w:right="0"/>
        <w:jc w:val="left"/>
        <w:rPr>
          <w:rFonts w:ascii="Baskerville" w:cs="Baskerville" w:hAnsi="Baskerville" w:eastAsia="Baskerville"/>
          <w:rtl w:val="0"/>
          <w:lang w:val="en-US"/>
        </w:rPr>
      </w:pPr>
      <w:r>
        <w:rPr>
          <w:rFonts w:ascii="Baskerville" w:hAnsi="Baskerville"/>
          <w:rtl w:val="0"/>
          <w:lang w:val="en-US"/>
        </w:rPr>
        <w:t xml:space="preserve">Have both local shops and a big box store. </w:t>
      </w:r>
    </w:p>
    <w:p>
      <w:pPr>
        <w:pStyle w:val="Body A"/>
        <w:numPr>
          <w:ilvl w:val="0"/>
          <w:numId w:val="2"/>
        </w:numPr>
        <w:bidi w:val="0"/>
        <w:spacing w:before="100" w:after="100"/>
        <w:ind w:right="0"/>
        <w:jc w:val="left"/>
        <w:rPr>
          <w:rFonts w:ascii="Baskerville" w:cs="Baskerville" w:hAnsi="Baskerville" w:eastAsia="Baskerville"/>
          <w:rtl w:val="0"/>
          <w:lang w:val="en-US"/>
        </w:rPr>
      </w:pPr>
      <w:r>
        <w:rPr>
          <w:rFonts w:ascii="Baskerville" w:hAnsi="Baskerville"/>
          <w:rtl w:val="0"/>
          <w:lang w:val="en-US"/>
        </w:rPr>
        <w:t xml:space="preserve">Have only local shops. </w:t>
      </w:r>
    </w:p>
    <w:p>
      <w:pPr>
        <w:pStyle w:val="Body A"/>
        <w:numPr>
          <w:ilvl w:val="0"/>
          <w:numId w:val="2"/>
        </w:numPr>
        <w:bidi w:val="0"/>
        <w:spacing w:before="100" w:after="100"/>
        <w:ind w:right="0"/>
        <w:jc w:val="left"/>
        <w:rPr>
          <w:rFonts w:ascii="Baskerville" w:cs="Baskerville" w:hAnsi="Baskerville" w:eastAsia="Baskerville"/>
          <w:rtl w:val="0"/>
          <w:lang w:val="en-US"/>
        </w:rPr>
      </w:pPr>
      <w:r>
        <w:rPr>
          <w:rFonts w:ascii="Baskerville" w:hAnsi="Baskerville"/>
          <w:rtl w:val="0"/>
          <w:lang w:val="en-US"/>
        </w:rPr>
        <w:t xml:space="preserve">Have only a big box store. </w:t>
      </w:r>
    </w:p>
    <w:p>
      <w:pPr>
        <w:pStyle w:val="FirstSectionPar"/>
        <w:ind w:firstLine="0"/>
      </w:pPr>
      <w:r>
        <w:rPr>
          <w:rtl w:val="0"/>
          <w:lang w:val="en-US"/>
        </w:rPr>
        <w:t>We demonstrate that, under not outrageous assumptions, consumers, despite preferring 1, can easily achieve 3.</w:t>
      </w:r>
    </w:p>
    <w:p>
      <w:pPr>
        <w:pStyle w:val="Body"/>
        <w:pBdr>
          <w:top w:val="nil"/>
          <w:left w:val="nil"/>
          <w:bottom w:val="nil"/>
          <w:right w:val="nil"/>
        </w:pBdr>
        <w:spacing w:after="0" w:line="240" w:lineRule="auto"/>
        <w:ind w:firstLine="0"/>
      </w:pPr>
    </w:p>
    <w:p>
      <w:pPr>
        <w:pStyle w:val="Body"/>
        <w:pBdr>
          <w:top w:val="nil"/>
          <w:left w:val="nil"/>
          <w:bottom w:val="nil"/>
          <w:right w:val="nil"/>
        </w:pBdr>
        <w:spacing w:after="0" w:line="240" w:lineRule="auto"/>
        <w:ind w:firstLine="0"/>
      </w:pPr>
      <w:r>
        <w:rPr>
          <w:b w:val="1"/>
          <w:bCs w:val="1"/>
          <w:rtl w:val="0"/>
          <w:lang w:val="en-US"/>
        </w:rPr>
        <w:t>Keywords:</w:t>
      </w:r>
      <w:r>
        <w:rPr>
          <w:rtl w:val="0"/>
          <w:lang w:val="en-US"/>
        </w:rPr>
        <w:t xml:space="preserve"> consumer sovereignty, big box retailer, constitutional restraints</w:t>
      </w:r>
      <w:r>
        <w:rPr>
          <w:rFonts w:ascii="Arial Unicode MS" w:cs="Arial Unicode MS" w:hAnsi="Arial Unicode MS" w:eastAsia="Arial Unicode MS"/>
          <w:b w:val="0"/>
          <w:bCs w:val="0"/>
          <w:i w:val="0"/>
          <w:iCs w:val="0"/>
          <w:rtl w:val="0"/>
        </w:rPr>
        <w:br w:type="page"/>
      </w:r>
    </w:p>
    <w:p>
      <w:pPr>
        <w:pStyle w:val="Body"/>
        <w:pBdr>
          <w:top w:val="nil"/>
          <w:left w:val="nil"/>
          <w:bottom w:val="nil"/>
          <w:right w:val="nil"/>
        </w:pBdr>
        <w:spacing w:after="0" w:line="240" w:lineRule="auto"/>
        <w:ind w:firstLine="0"/>
        <w:rPr>
          <w:b w:val="1"/>
          <w:bCs w:val="1"/>
          <w:sz w:val="36"/>
          <w:szCs w:val="36"/>
        </w:rPr>
      </w:pPr>
    </w:p>
    <w:p>
      <w:pPr>
        <w:pStyle w:val="Heading 2"/>
        <w:rPr>
          <w:rtl w:val="0"/>
        </w:rPr>
      </w:pPr>
      <w:r>
        <w:rPr>
          <w:rtl w:val="0"/>
          <w:lang w:val="fr-FR"/>
        </w:rPr>
        <w:t xml:space="preserve">Introduction </w:t>
      </w:r>
    </w:p>
    <w:p>
      <w:pPr>
        <w:pStyle w:val="FirstSectionPar"/>
        <w:ind w:firstLine="0"/>
        <w:rPr>
          <w:rtl w:val="0"/>
        </w:rPr>
      </w:pPr>
      <w:r>
        <w:rPr>
          <w:rtl w:val="0"/>
          <w:lang w:val="en-US"/>
        </w:rPr>
        <w:t xml:space="preserve">The conventional wisdom among free-market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pPr>
        <w:pStyle w:val="FirstSectionPar"/>
        <w:ind w:firstLine="0"/>
        <w:rPr>
          <w:rtl w:val="0"/>
        </w:rPr>
      </w:pPr>
      <w:r>
        <w:rPr>
          <w:rtl w:val="0"/>
          <w:lang w:val="en-US"/>
        </w:rPr>
        <w:t xml:space="preserve">This paper attempts to show that the above analysis is simplistic. We present a model in which all consumers have the following preference ordering in some retail sector: </w:t>
      </w:r>
    </w:p>
    <w:p>
      <w:pPr>
        <w:pStyle w:val="Body A"/>
        <w:numPr>
          <w:ilvl w:val="0"/>
          <w:numId w:val="3"/>
        </w:numPr>
        <w:bidi w:val="0"/>
        <w:spacing w:before="100" w:after="100"/>
        <w:ind w:right="0"/>
        <w:jc w:val="left"/>
        <w:rPr>
          <w:rFonts w:ascii="Baskerville" w:cs="Baskerville" w:hAnsi="Baskerville" w:eastAsia="Baskerville"/>
          <w:rtl w:val="0"/>
          <w:lang w:val="en-US"/>
        </w:rPr>
      </w:pPr>
      <w:r>
        <w:rPr>
          <w:rFonts w:ascii="Baskerville" w:hAnsi="Baskerville"/>
          <w:rtl w:val="0"/>
          <w:lang w:val="en-US"/>
        </w:rPr>
        <w:t xml:space="preserve">Have both local shops and a big box store. </w:t>
      </w:r>
    </w:p>
    <w:p>
      <w:pPr>
        <w:pStyle w:val="Body A"/>
        <w:numPr>
          <w:ilvl w:val="0"/>
          <w:numId w:val="3"/>
        </w:numPr>
        <w:bidi w:val="0"/>
        <w:spacing w:before="100" w:after="100"/>
        <w:ind w:right="0"/>
        <w:jc w:val="left"/>
        <w:rPr>
          <w:rFonts w:ascii="Baskerville" w:cs="Baskerville" w:hAnsi="Baskerville" w:eastAsia="Baskerville"/>
          <w:rtl w:val="0"/>
          <w:lang w:val="en-US"/>
        </w:rPr>
      </w:pPr>
      <w:r>
        <w:rPr>
          <w:rFonts w:ascii="Baskerville" w:hAnsi="Baskerville"/>
          <w:rtl w:val="0"/>
          <w:lang w:val="en-US"/>
        </w:rPr>
        <w:t xml:space="preserve">Have only local shops. </w:t>
      </w:r>
    </w:p>
    <w:p>
      <w:pPr>
        <w:pStyle w:val="Body A"/>
        <w:numPr>
          <w:ilvl w:val="0"/>
          <w:numId w:val="3"/>
        </w:numPr>
        <w:bidi w:val="0"/>
        <w:spacing w:before="100" w:after="100"/>
        <w:ind w:right="0"/>
        <w:jc w:val="left"/>
        <w:rPr>
          <w:rFonts w:ascii="Baskerville" w:cs="Baskerville" w:hAnsi="Baskerville" w:eastAsia="Baskerville"/>
          <w:rtl w:val="0"/>
          <w:lang w:val="en-US"/>
        </w:rPr>
      </w:pPr>
      <w:r>
        <w:rPr>
          <w:rFonts w:ascii="Baskerville" w:hAnsi="Baskerville"/>
          <w:rtl w:val="0"/>
          <w:lang w:val="en-US"/>
        </w:rPr>
        <w:t>Have only a big box store.</w:t>
      </w:r>
    </w:p>
    <w:p>
      <w:pPr>
        <w:pStyle w:val="FirstSectionPar"/>
        <w:ind w:firstLine="0"/>
        <w:rPr>
          <w:rtl w:val="0"/>
        </w:rPr>
      </w:pPr>
      <w:r>
        <w:rPr>
          <w:rtl w:val="0"/>
          <w:lang w:val="en-US"/>
        </w:rPr>
        <w:t xml:space="preserve">(We can further assume they know the costs of achieving 1, 2, or 3: they want 1 even if they sometimes pay higher prices to achieve it compared to 3, i.e., we could add a monthly shopping bill to each of the above.) </w:t>
      </w:r>
    </w:p>
    <w:p>
      <w:pPr>
        <w:pStyle w:val="Heading 2"/>
        <w:rPr>
          <w:rtl w:val="0"/>
        </w:rPr>
      </w:pPr>
      <w:r>
        <w:rPr>
          <w:rtl w:val="0"/>
          <w:lang w:val="en-US"/>
        </w:rPr>
        <w:t xml:space="preserve">Theoretical Considerations </w:t>
      </w:r>
    </w:p>
    <w:p>
      <w:pPr>
        <w:pStyle w:val="FirstSectionPar"/>
        <w:ind w:firstLine="0"/>
        <w:rPr>
          <w:rtl w:val="0"/>
        </w:rPr>
      </w:pPr>
      <w:r>
        <w:rPr>
          <w:rtl w:val="0"/>
          <w:lang w:val="en-US"/>
        </w:rPr>
        <w:t xml:space="preserve">Even given these preferences, we show that, under not outrageous assumptions, it is easy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that of others,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So their rational choice is to "defect" and shop at the big box store as often as they wish, regardless of the impact on the small shops.) </w:t>
      </w:r>
    </w:p>
    <w:p>
      <w:pPr>
        <w:pStyle w:val="Body"/>
        <w:rPr>
          <w:rtl w:val="0"/>
        </w:rPr>
      </w:pPr>
      <w:r>
        <w:rPr>
          <w:rFonts w:cs="Arial Unicode MS" w:eastAsia="Arial Unicode MS"/>
          <w:rtl w:val="0"/>
          <w:lang w:val="en-US"/>
        </w:rPr>
        <w:t>Therefore, since they cannot fine tune their shopping to achieve 1), they shop at the big box store whenever it suits them for any particular purchase, without regards to the "macro" effects of their choices. (See Schelling, 2006, for extensive analysis of the potential gap between micromotives and macrobeahvior.) They shift "too much</w:t>
      </w:r>
      <w:r>
        <w:rPr>
          <w:rFonts w:cs="Arial Unicode MS" w:eastAsia="Arial Unicode MS" w:hint="default"/>
          <w:rtl w:val="0"/>
        </w:rPr>
        <w:t xml:space="preserve">” </w:t>
      </w:r>
      <w:r>
        <w:rPr>
          <w:rFonts w:cs="Arial Unicode MS" w:eastAsia="Arial Unicode MS"/>
          <w:rtl w:val="0"/>
          <w:lang w:val="en-US"/>
        </w:rPr>
        <w:t xml:space="preserve">of their shopping to the big box, with the result that all of the mom-and-pops are driven out of business, despite no consumer wanting that outcome. Thus, it </w:t>
      </w:r>
      <w:r>
        <w:rPr>
          <w:rFonts w:cs="Arial Unicode MS" w:eastAsia="Arial Unicode MS"/>
          <w:i w:val="1"/>
          <w:iCs w:val="1"/>
          <w:rtl w:val="0"/>
          <w:lang w:val="en-US"/>
        </w:rPr>
        <w:t>might</w:t>
      </w:r>
      <w:r>
        <w:rPr>
          <w:rFonts w:cs="Arial Unicode MS" w:eastAsia="Arial Unicode MS"/>
          <w:rtl w:val="0"/>
          <w:lang w:val="en-US"/>
        </w:rPr>
        <w:t xml:space="preserve"> make sense, faced with such knowledge and game theoretic difficulties, for consumers to bind themselves in advance to 2), by banning a, or some, or all, big box stores, or to trying to achieve 1) by, say, forcing big box retailers to locate well outside the center of town, making trips to them less convenient. (All legislation has unintended consequences, which is why we make only the weak claim that these types of actions </w:t>
      </w:r>
      <w:r>
        <w:rPr>
          <w:rFonts w:cs="Arial Unicode MS" w:eastAsia="Arial Unicode MS"/>
          <w:i w:val="1"/>
          <w:iCs w:val="1"/>
          <w:rtl w:val="0"/>
          <w:lang w:val="en-US"/>
        </w:rPr>
        <w:t>might</w:t>
      </w:r>
      <w:r>
        <w:rPr>
          <w:rFonts w:cs="Arial Unicode MS" w:eastAsia="Arial Unicode MS"/>
          <w:rtl w:val="0"/>
          <w:lang w:val="en-US"/>
        </w:rPr>
        <w:t xml:space="preserve"> make sense: such legislation might also, for instance, serve the interest of an inefficient local monopolist seeking to protect its privileged position in a market.) </w:t>
      </w:r>
    </w:p>
    <w:p>
      <w:pPr>
        <w:pStyle w:val="Heading 3"/>
        <w:rPr>
          <w:rtl w:val="0"/>
        </w:rPr>
      </w:pPr>
      <w:r>
        <w:rPr>
          <w:rtl w:val="0"/>
          <w:lang w:val="en-US"/>
        </w:rPr>
        <w:t xml:space="preserve">Predatory Pricing </w:t>
      </w:r>
    </w:p>
    <w:p>
      <w:pPr>
        <w:pStyle w:val="FirstSectionPar"/>
        <w:ind w:firstLine="0"/>
        <w:rPr>
          <w:rtl w:val="0"/>
        </w:rPr>
      </w:pPr>
      <w:r>
        <w:rPr>
          <w:rtl w:val="0"/>
          <w:lang w:val="en-US"/>
        </w:rPr>
        <w:t xml:space="preserve">We further suggest that our model may actually capture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DiLorenzo, 1992.) </w:t>
      </w:r>
    </w:p>
    <w:p>
      <w:pPr>
        <w:pStyle w:val="Body"/>
        <w:rPr>
          <w:rtl w:val="0"/>
        </w:rPr>
      </w:pPr>
      <w:r>
        <w:rPr>
          <w:rFonts w:cs="Arial Unicode MS" w:eastAsia="Arial Unicode MS"/>
          <w:rtl w:val="0"/>
          <w:lang w:val="en-US"/>
        </w:rPr>
        <w:t xml:space="preserve">Our model avoids this pitfall: the big box stores do not need to set prices artificially low for a time: they can rely on their greater financial resources to ride out the period during which </w:t>
      </w:r>
      <w:r>
        <w:rPr>
          <w:rFonts w:cs="Arial Unicode MS" w:eastAsia="Arial Unicode MS"/>
          <w:i w:val="1"/>
          <w:iCs w:val="1"/>
          <w:rtl w:val="0"/>
        </w:rPr>
        <w:t>all</w:t>
      </w:r>
      <w:r>
        <w:rPr>
          <w:rFonts w:cs="Arial Unicode MS" w:eastAsia="Arial Unicode MS"/>
          <w:rtl w:val="0"/>
          <w:lang w:val="en-US"/>
        </w:rP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rFonts w:cs="Arial Unicode MS" w:eastAsia="Arial Unicode MS"/>
          <w:i w:val="1"/>
          <w:iCs w:val="1"/>
          <w:rtl w:val="0"/>
          <w:lang w:val="en-US"/>
        </w:rPr>
        <w:t>intending</w:t>
      </w:r>
      <w:r>
        <w:rPr>
          <w:rFonts w:cs="Arial Unicode MS" w:eastAsia="Arial Unicode MS"/>
          <w:rtl w:val="0"/>
          <w:lang w:val="en-US"/>
        </w:rPr>
        <w:t xml:space="preserve"> to drive small retailers out of business. They just know that in a year or so, their new outlet will be making plenty of money. </w:t>
      </w:r>
    </w:p>
    <w:p>
      <w:pPr>
        <w:pStyle w:val="Body"/>
        <w:rPr>
          <w:rtl w:val="0"/>
        </w:rPr>
      </w:pPr>
      <w:r>
        <w:rPr>
          <w:rFonts w:cs="Arial Unicode MS" w:eastAsia="Arial Unicode MS"/>
          <w:rtl w:val="0"/>
          <w:lang w:val="en-US"/>
        </w:rPr>
        <w:t xml:space="preserve">We note here that what we are describing, in suggesting the possibility that some restriction on big-box retailing might be rational, is an example of the general class of "constitutional constraints" described by Jon Elster in </w:t>
      </w:r>
      <w:r>
        <w:rPr>
          <w:rFonts w:cs="Arial Unicode MS" w:eastAsia="Arial Unicode MS"/>
          <w:i w:val="1"/>
          <w:iCs w:val="1"/>
          <w:rtl w:val="0"/>
          <w:lang w:val="en-US"/>
        </w:rPr>
        <w:t>Ulysses Unbound</w:t>
      </w:r>
      <w:r>
        <w:rPr>
          <w:rFonts w:cs="Arial Unicode MS" w:eastAsia="Arial Unicode MS"/>
          <w:rtl w:val="0"/>
          <w:lang w:val="en-U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4:00 AM, but we also recognize that in the bar at 1:00 AM, we will not be thinking so clearly. So we mandate a bar closing time earlier than 4:00 AM. Similarly, we don't want our own speech suppressed, but recognize that in power we might give in to the temptation to suppress speech we don't like, and that others in power might do so to us. So we pass the first amendment to the U.S. Constitution. </w:t>
      </w:r>
    </w:p>
    <w:p>
      <w:pPr>
        <w:pStyle w:val="Body A"/>
        <w:pBdr>
          <w:top w:val="nil"/>
          <w:left w:val="nil"/>
          <w:bottom w:val="nil"/>
          <w:right w:val="nil"/>
        </w:pBdr>
        <w:spacing w:after="0" w:line="240" w:lineRule="auto"/>
        <w:ind w:firstLine="0"/>
        <w:rPr>
          <w:rFonts w:ascii="Helvetica" w:cs="Helvetica" w:hAnsi="Helvetica" w:eastAsia="Helvetica"/>
          <w:b w:val="1"/>
          <w:bCs w:val="1"/>
          <w:sz w:val="22"/>
          <w:szCs w:val="22"/>
        </w:rPr>
      </w:pPr>
      <w:r>
        <w:rPr>
          <w:rFonts w:ascii="Helvetica" w:hAnsi="Helvetica"/>
          <w:b w:val="1"/>
          <w:bCs w:val="1"/>
          <w:sz w:val="22"/>
          <w:szCs w:val="22"/>
          <w:rtl w:val="0"/>
          <w:lang w:val="en-US"/>
        </w:rPr>
        <w:t>Consumer Utility</w:t>
      </w:r>
    </w:p>
    <w:p>
      <w:pPr>
        <w:pStyle w:val="Body A"/>
        <w:pBdr>
          <w:top w:val="nil"/>
          <w:left w:val="nil"/>
          <w:bottom w:val="nil"/>
          <w:right w:val="nil"/>
        </w:pBdr>
        <w:spacing w:after="0" w:line="240" w:lineRule="auto"/>
        <w:ind w:firstLine="0"/>
        <w:rPr>
          <w:rFonts w:ascii="Helvetica" w:cs="Helvetica" w:hAnsi="Helvetica" w:eastAsia="Helvetica"/>
          <w:b w:val="1"/>
          <w:bCs w:val="1"/>
          <w:sz w:val="22"/>
          <w:szCs w:val="22"/>
        </w:rPr>
      </w:pPr>
    </w:p>
    <w:p>
      <w:pPr>
        <w:pStyle w:val="FirstSectionPar"/>
        <w:pBdr>
          <w:top w:val="nil"/>
          <w:left w:val="nil"/>
          <w:bottom w:val="nil"/>
          <w:right w:val="nil"/>
        </w:pBdr>
        <w:ind w:firstLine="0"/>
        <w:rPr>
          <w:rtl w:val="0"/>
        </w:rPr>
      </w:pPr>
      <w:r>
        <w:rPr>
          <w:rtl w:val="0"/>
          <w:lang w:val="en-US"/>
        </w:rPr>
        <w:t xml:space="preserve">Our model assumes that consumers have some general amount of utility by which they favor mom-and-pop stores, although moment-to-moment changes in preferences might override this. To account for both this preference and variability, </w:t>
      </w:r>
      <w:r>
        <w:rPr>
          <w:rtl w:val="0"/>
          <w:lang w:val="en-US"/>
        </w:rPr>
        <w:t>for the k</w:t>
      </w:r>
      <w:r>
        <w:rPr>
          <w:vertAlign w:val="superscript"/>
          <w:rtl w:val="0"/>
          <w:lang w:val="en-US"/>
        </w:rPr>
        <w:t>th</w:t>
      </w:r>
      <w:r>
        <w:rPr>
          <w:rtl w:val="0"/>
          <w:lang w:val="en-US"/>
        </w:rPr>
        <w:t xml:space="preserve"> consumer, </w:t>
      </w:r>
      <w:r>
        <w:rPr>
          <w:rtl w:val="0"/>
          <w:lang w:val="en-US"/>
        </w:rPr>
        <w:t>the utility gained</w:t>
      </w:r>
      <w:r>
        <w:rPr>
          <w:rtl w:val="0"/>
          <w:lang w:val="en-US"/>
        </w:rPr>
        <w:t xml:space="preserve"> </w:t>
      </w:r>
      <w:r>
        <w:rPr>
          <w:rtl w:val="0"/>
          <w:lang w:val="en-US"/>
        </w:rPr>
        <w:t>from shopping at a mom-and-pop is a positive constant plus some random factor:</w:t>
      </w:r>
    </w:p>
    <w:p>
      <w:pPr>
        <w:pStyle w:val="Body A"/>
        <w:pBdr>
          <w:top w:val="nil"/>
          <w:left w:val="nil"/>
          <w:bottom w:val="nil"/>
          <w:right w:val="nil"/>
        </w:pBdr>
        <w:spacing w:after="0" w:line="240" w:lineRule="auto"/>
        <w:ind w:firstLine="0"/>
        <w:rPr>
          <w:rFonts w:ascii="Helvetica" w:cs="Helvetica" w:hAnsi="Helvetica" w:eastAsia="Helvetica"/>
          <w:sz w:val="22"/>
          <w:szCs w:val="22"/>
          <w:rtl w:val="0"/>
        </w:rPr>
      </w:pPr>
    </w:p>
    <w:p>
      <w:pPr>
        <w:pStyle w:val="FirstSectionPar"/>
        <w:pBdr>
          <w:top w:val="nil"/>
          <w:left w:val="nil"/>
          <w:bottom w:val="nil"/>
          <w:right w:val="nil"/>
        </w:pBdr>
        <w:ind w:firstLine="0"/>
        <w:rPr>
          <w:rtl w:val="0"/>
        </w:rPr>
      </w:pPr>
      <w:r>
        <w:rPr>
          <w:rtl w:val="0"/>
          <w:lang w:val="en-US"/>
        </w:rPr>
        <w:t>U</w:t>
      </w:r>
      <w:r>
        <w:rPr>
          <w:vertAlign w:val="subscript"/>
          <w:rtl w:val="0"/>
          <w:lang w:val="en-US"/>
        </w:rPr>
        <w:t>k</w:t>
      </w:r>
      <w:r>
        <w:rPr>
          <w:rtl w:val="0"/>
          <w:lang w:val="en-US"/>
        </w:rPr>
        <w:t xml:space="preserve"> = (</w:t>
      </w:r>
      <w:r>
        <w:rPr>
          <w:rtl w:val="0"/>
          <w:lang w:val="en-US"/>
        </w:rPr>
        <w:t>p</w:t>
      </w:r>
      <w:r>
        <w:rPr>
          <w:vertAlign w:val="subscript"/>
          <w:rtl w:val="0"/>
          <w:lang w:val="en-US"/>
        </w:rPr>
        <w:t>M</w:t>
      </w:r>
      <w:r>
        <w:rPr>
          <w:rtl w:val="0"/>
          <w:lang w:val="en-US"/>
        </w:rPr>
        <w:t xml:space="preserve"> + </w:t>
      </w:r>
      <w:r>
        <w:rPr>
          <w:rtl w:val="0"/>
          <w:lang w:val="en-US"/>
        </w:rPr>
        <w:t>r</w:t>
      </w:r>
      <w:r>
        <w:rPr>
          <w:vertAlign w:val="subscript"/>
          <w:rtl w:val="0"/>
          <w:lang w:val="en-US"/>
        </w:rPr>
        <w:t>k</w:t>
      </w:r>
      <w:r>
        <w:rPr>
          <w:vertAlign w:val="subscript"/>
          <w:rtl w:val="0"/>
          <w:lang w:val="en-US"/>
        </w:rPr>
        <w:t>M</w:t>
      </w:r>
      <w:r>
        <w:rPr>
          <w:sz w:val="22"/>
          <w:szCs w:val="22"/>
          <w:rtl w:val="0"/>
          <w:lang w:val="en-US"/>
        </w:rPr>
        <w:t>[</w:t>
      </w:r>
      <w:r>
        <w:rPr>
          <w:rtl w:val="0"/>
          <w:lang w:val="en-US"/>
        </w:rPr>
        <w:t>0,1</w:t>
      </w:r>
      <w:r>
        <w:rPr>
          <w:rtl w:val="0"/>
          <w:lang w:val="en-US"/>
        </w:rPr>
        <w:t>]</w:t>
      </w:r>
      <w:r>
        <w:rPr>
          <w:rtl w:val="0"/>
          <w:lang w:val="en-US"/>
        </w:rPr>
        <w:t>)</w:t>
      </w:r>
      <w:r>
        <w:rPr>
          <w:rFonts w:ascii="Times New Roman" w:cs="Times New Roman" w:hAnsi="Times New Roman" w:eastAsia="Times New Roman"/>
          <w:vertAlign w:val="superscript"/>
          <w:rtl w:val="0"/>
        </w:rPr>
        <w:footnoteReference w:id="1"/>
      </w:r>
    </w:p>
    <w:p>
      <w:pPr>
        <w:pStyle w:val="FirstSectionPar"/>
        <w:pBdr>
          <w:top w:val="nil"/>
          <w:left w:val="nil"/>
          <w:bottom w:val="nil"/>
          <w:right w:val="nil"/>
        </w:pBdr>
        <w:ind w:firstLine="0"/>
        <w:rPr>
          <w:rtl w:val="0"/>
        </w:rPr>
      </w:pPr>
    </w:p>
    <w:p>
      <w:pPr>
        <w:pStyle w:val="FirstSectionPar"/>
        <w:pBdr>
          <w:top w:val="nil"/>
          <w:left w:val="nil"/>
          <w:bottom w:val="nil"/>
          <w:right w:val="nil"/>
        </w:pBdr>
        <w:ind w:firstLine="0"/>
        <w:rPr>
          <w:rtl w:val="0"/>
        </w:rPr>
      </w:pPr>
      <w:r>
        <w:rPr>
          <w:rtl w:val="0"/>
          <w:lang w:val="en-US"/>
        </w:rPr>
        <w:t>Consumers gain utility from shopping at the big-box store as well. Thus, the consumer</w:t>
      </w:r>
      <w:r>
        <w:rPr>
          <w:rtl w:val="0"/>
          <w:lang w:val="en-US"/>
        </w:rPr>
        <w:t>’</w:t>
      </w:r>
      <w:r>
        <w:rPr>
          <w:rtl w:val="0"/>
          <w:lang w:val="en-US"/>
        </w:rPr>
        <w:t>s overall utility gain is:</w:t>
      </w:r>
    </w:p>
    <w:p>
      <w:pPr>
        <w:pStyle w:val="FirstSectionPar"/>
        <w:pBdr>
          <w:top w:val="nil"/>
          <w:left w:val="nil"/>
          <w:bottom w:val="nil"/>
          <w:right w:val="nil"/>
        </w:pBdr>
        <w:ind w:firstLine="0"/>
        <w:rPr>
          <w:rtl w:val="0"/>
        </w:rPr>
      </w:pPr>
    </w:p>
    <w:p>
      <w:pPr>
        <w:pStyle w:val="FirstSectionPar"/>
        <w:pBdr>
          <w:top w:val="nil"/>
          <w:left w:val="nil"/>
          <w:bottom w:val="nil"/>
          <w:right w:val="nil"/>
        </w:pBdr>
        <w:ind w:firstLine="0"/>
        <w:rPr>
          <w:rtl w:val="0"/>
        </w:rPr>
      </w:pPr>
      <w:r>
        <w:rPr>
          <w:rtl w:val="0"/>
          <w:lang w:val="en-US"/>
        </w:rPr>
        <w:t>U</w:t>
      </w:r>
      <w:r>
        <w:rPr>
          <w:vertAlign w:val="subscript"/>
          <w:rtl w:val="0"/>
          <w:lang w:val="en-US"/>
        </w:rPr>
        <w:t>k</w:t>
      </w:r>
      <w:r>
        <w:rPr>
          <w:rtl w:val="0"/>
          <w:lang w:val="en-US"/>
        </w:rPr>
        <w:t xml:space="preserve"> = </w:t>
      </w:r>
      <w:r>
        <w:rPr>
          <w:rtl w:val="0"/>
          <w:lang w:val="en-US"/>
        </w:rPr>
        <w:t>max{</w:t>
      </w:r>
      <w:r>
        <w:rPr>
          <w:rtl w:val="0"/>
          <w:lang w:val="en-US"/>
        </w:rPr>
        <w:t>(p</w:t>
      </w:r>
      <w:r>
        <w:rPr>
          <w:vertAlign w:val="subscript"/>
          <w:rtl w:val="0"/>
          <w:lang w:val="en-US"/>
        </w:rPr>
        <w:t>k</w:t>
      </w:r>
      <w:r>
        <w:rPr>
          <w:vertAlign w:val="subscript"/>
          <w:rtl w:val="0"/>
          <w:lang w:val="en-US"/>
        </w:rPr>
        <w:t>M</w:t>
      </w:r>
      <w:r>
        <w:rPr>
          <w:rtl w:val="0"/>
          <w:lang w:val="en-US"/>
        </w:rPr>
        <w:t xml:space="preserve"> + r</w:t>
      </w:r>
      <w:r>
        <w:rPr>
          <w:vertAlign w:val="subscript"/>
          <w:rtl w:val="0"/>
          <w:lang w:val="en-US"/>
        </w:rPr>
        <w:t>k</w:t>
      </w:r>
      <w:r>
        <w:rPr>
          <w:vertAlign w:val="subscript"/>
          <w:rtl w:val="0"/>
          <w:lang w:val="en-US"/>
        </w:rPr>
        <w:t>M</w:t>
      </w:r>
      <w:r>
        <w:rPr>
          <w:sz w:val="22"/>
          <w:szCs w:val="22"/>
          <w:rtl w:val="0"/>
          <w:lang w:val="en-US"/>
        </w:rPr>
        <w:t>[</w:t>
      </w:r>
      <w:r>
        <w:rPr>
          <w:rtl w:val="0"/>
          <w:lang w:val="en-US"/>
        </w:rPr>
        <w:t>0,1</w:t>
      </w:r>
      <w:r>
        <w:rPr>
          <w:rtl w:val="0"/>
          <w:lang w:val="en-US"/>
        </w:rPr>
        <w:t>]</w:t>
      </w:r>
      <w:r>
        <w:rPr>
          <w:rtl w:val="0"/>
          <w:lang w:val="en-US"/>
        </w:rPr>
        <w:t>)</w:t>
      </w:r>
      <w:r>
        <w:rPr>
          <w:rtl w:val="0"/>
          <w:lang w:val="en-US"/>
        </w:rPr>
        <w:t>,</w:t>
      </w:r>
      <w:r>
        <w:rPr>
          <w:rtl w:val="0"/>
          <w:lang w:val="en-US"/>
        </w:rPr>
        <w:t xml:space="preserve"> r</w:t>
      </w:r>
      <w:r>
        <w:rPr>
          <w:vertAlign w:val="subscript"/>
          <w:rtl w:val="0"/>
          <w:lang w:val="en-US"/>
        </w:rPr>
        <w:t>k</w:t>
      </w:r>
      <w:r>
        <w:rPr>
          <w:vertAlign w:val="subscript"/>
          <w:rtl w:val="0"/>
          <w:lang w:val="en-US"/>
        </w:rPr>
        <w:t>B</w:t>
      </w:r>
      <w:r>
        <w:rPr>
          <w:sz w:val="22"/>
          <w:szCs w:val="22"/>
          <w:rtl w:val="0"/>
          <w:lang w:val="en-US"/>
        </w:rPr>
        <w:t>[</w:t>
      </w:r>
      <w:r>
        <w:rPr>
          <w:rtl w:val="0"/>
          <w:lang w:val="en-US"/>
        </w:rPr>
        <w:t>0,1</w:t>
      </w:r>
      <w:r>
        <w:rPr>
          <w:rtl w:val="0"/>
          <w:lang w:val="en-US"/>
        </w:rPr>
        <w:t>]</w:t>
      </w:r>
      <w:r>
        <w:rPr>
          <w:rtl w:val="0"/>
          <w:lang w:val="en-US"/>
        </w:rPr>
        <w:t>}</w:t>
      </w:r>
    </w:p>
    <w:p>
      <w:pPr>
        <w:pStyle w:val="FirstSectionPar"/>
        <w:pBdr>
          <w:top w:val="nil"/>
          <w:left w:val="nil"/>
          <w:bottom w:val="nil"/>
          <w:right w:val="nil"/>
        </w:pBdr>
        <w:ind w:firstLine="0"/>
        <w:rPr>
          <w:rtl w:val="0"/>
        </w:rPr>
      </w:pPr>
    </w:p>
    <w:p>
      <w:pPr>
        <w:pStyle w:val="FirstSectionPar"/>
        <w:pBdr>
          <w:top w:val="nil"/>
          <w:left w:val="nil"/>
          <w:bottom w:val="nil"/>
          <w:right w:val="nil"/>
        </w:pBdr>
        <w:ind w:firstLine="0"/>
        <w:rPr>
          <w:rtl w:val="0"/>
        </w:rPr>
      </w:pPr>
      <w:r>
        <w:rPr>
          <w:rtl w:val="0"/>
          <w:lang w:val="en-US"/>
        </w:rPr>
        <w:t>The overall utility in the market is expressed as the sum of the</w:t>
      </w:r>
      <w:r>
        <w:rPr>
          <w:rtl w:val="0"/>
          <w:lang w:val="en-US"/>
        </w:rPr>
        <w:t>se</w:t>
      </w:r>
      <w:r>
        <w:rPr>
          <w:rtl w:val="0"/>
          <w:lang w:val="en-US"/>
        </w:rPr>
        <w:t xml:space="preserve"> utilit</w:t>
      </w:r>
      <w:r>
        <w:rPr>
          <w:rtl w:val="0"/>
          <w:lang w:val="en-US"/>
        </w:rPr>
        <w:t>ies over the population:</w:t>
      </w:r>
    </w:p>
    <w:p>
      <w:pPr>
        <w:pStyle w:val="FirstSectionPar"/>
        <w:pBdr>
          <w:top w:val="nil"/>
          <w:left w:val="nil"/>
          <w:bottom w:val="nil"/>
          <w:right w:val="nil"/>
        </w:pBdr>
        <w:ind w:firstLine="0"/>
        <w:rPr>
          <w:rtl w:val="0"/>
        </w:rPr>
      </w:pPr>
    </w:p>
    <w:p>
      <w:pPr>
        <w:pStyle w:val="FirstSectionPar"/>
        <w:pBdr>
          <w:top w:val="nil"/>
          <w:left w:val="nil"/>
          <w:bottom w:val="nil"/>
          <w:right w:val="nil"/>
        </w:pBdr>
        <w:ind w:firstLine="0"/>
        <w:rPr>
          <w:rtl w:val="0"/>
        </w:rPr>
      </w:pPr>
      <w:r>
        <w:rPr>
          <w:rtl w:val="0"/>
          <w:lang w:val="en-US"/>
        </w:rPr>
        <w:t xml:space="preserve"> Σ</w:t>
      </w:r>
      <w:r>
        <w:rPr>
          <w:vertAlign w:val="subscript"/>
          <w:rtl w:val="0"/>
          <w:lang w:val="en-US"/>
        </w:rPr>
        <w:t>k</w:t>
      </w:r>
      <w:r>
        <w:rPr>
          <w:rtl w:val="0"/>
          <w:lang w:val="en-US"/>
        </w:rPr>
        <w:t xml:space="preserve"> U</w:t>
      </w:r>
      <w:r>
        <w:rPr>
          <w:vertAlign w:val="subscript"/>
          <w:rtl w:val="0"/>
          <w:lang w:val="en-US"/>
        </w:rPr>
        <w:t>k</w:t>
      </w:r>
      <w:r>
        <w:rPr>
          <w:rtl w:val="0"/>
          <w:lang w:val="en-US"/>
        </w:rPr>
        <w:t xml:space="preserve"> </w:t>
      </w:r>
    </w:p>
    <w:p>
      <w:pPr>
        <w:pStyle w:val="FirstSectionPar"/>
        <w:pBdr>
          <w:top w:val="nil"/>
          <w:left w:val="nil"/>
          <w:bottom w:val="nil"/>
          <w:right w:val="nil"/>
        </w:pBdr>
        <w:ind w:firstLine="0"/>
        <w:rPr>
          <w:rtl w:val="0"/>
        </w:rPr>
      </w:pPr>
    </w:p>
    <w:p>
      <w:pPr>
        <w:pStyle w:val="FirstSectionPar"/>
        <w:pBdr>
          <w:top w:val="nil"/>
          <w:left w:val="nil"/>
          <w:bottom w:val="nil"/>
          <w:right w:val="nil"/>
        </w:pBdr>
        <w:ind w:firstLine="0"/>
        <w:rPr>
          <w:rtl w:val="0"/>
        </w:rPr>
      </w:pPr>
      <w:r>
        <w:rPr>
          <w:rtl w:val="0"/>
          <w:lang w:val="en-US"/>
        </w:rPr>
        <w:t>To rephrase our assumptions: consumers gain the most utility when both mom-and-pops and big-boxes are around, they do second best when they have available only mom-and-pops, and worst when they have only big-boxes. But it turns out that even in cases of high preference for mom-and-pop store, the consumers</w:t>
      </w:r>
      <w:r>
        <w:rPr>
          <w:rtl w:val="0"/>
          <w:lang w:val="en-US"/>
        </w:rPr>
        <w:t xml:space="preserve">’ </w:t>
      </w:r>
      <w:r>
        <w:rPr>
          <w:rtl w:val="0"/>
          <w:lang w:val="en-US"/>
        </w:rPr>
        <w:t>least preferred outcome can arise.</w:t>
      </w:r>
    </w:p>
    <w:p>
      <w:pPr>
        <w:pStyle w:val="FirstSectionPar"/>
        <w:pBdr>
          <w:top w:val="nil"/>
          <w:left w:val="nil"/>
          <w:bottom w:val="nil"/>
          <w:right w:val="nil"/>
        </w:pBdr>
        <w:ind w:firstLine="0"/>
      </w:pPr>
      <w:r>
        <w:rPr>
          <w:rtl w:val="0"/>
          <w:lang w:val="en-US"/>
        </w:rPr>
        <w:t>We give the expected utility in the three periods of our model.</w:t>
      </w:r>
    </w:p>
    <w:p>
      <w:pPr>
        <w:pStyle w:val="FirstSectionPar"/>
        <w:numPr>
          <w:ilvl w:val="0"/>
          <w:numId w:val="5"/>
        </w:numPr>
        <w:pBdr>
          <w:top w:val="nil"/>
          <w:left w:val="nil"/>
          <w:bottom w:val="nil"/>
          <w:right w:val="nil"/>
        </w:pBdr>
        <w:rPr>
          <w:lang w:val="en-US"/>
        </w:rPr>
      </w:pPr>
      <w:r>
        <w:rPr>
          <w:rtl w:val="0"/>
          <w:lang w:val="en-US"/>
        </w:rPr>
        <w:t xml:space="preserve">When there are only mom-and-pops, E( </w:t>
      </w:r>
      <w:r>
        <w:rPr>
          <w:rtl w:val="0"/>
          <w:lang w:val="en-US"/>
        </w:rPr>
        <w:t>Σ</w:t>
      </w:r>
      <w:r>
        <w:rPr>
          <w:vertAlign w:val="subscript"/>
          <w:rtl w:val="0"/>
          <w:lang w:val="en-US"/>
        </w:rPr>
        <w:t>i</w:t>
      </w:r>
      <w:r>
        <w:rPr>
          <w:rtl w:val="0"/>
          <w:lang w:val="en-US"/>
        </w:rPr>
        <w:t xml:space="preserve"> U</w:t>
      </w:r>
      <w:r>
        <w:rPr>
          <w:vertAlign w:val="subscript"/>
          <w:rtl w:val="0"/>
          <w:lang w:val="en-US"/>
        </w:rPr>
        <w:t>i</w:t>
      </w:r>
      <w:r>
        <w:rPr>
          <w:rtl w:val="0"/>
          <w:lang w:val="en-US"/>
        </w:rPr>
        <w:t xml:space="preserve"> )  = E ( </w:t>
      </w:r>
      <w:r>
        <w:rPr>
          <w:rtl w:val="0"/>
          <w:lang w:val="en-US"/>
        </w:rPr>
        <w:t>Σ</w:t>
      </w:r>
      <w:r>
        <w:rPr>
          <w:vertAlign w:val="subscript"/>
          <w:rtl w:val="0"/>
          <w:lang w:val="en-US"/>
        </w:rPr>
        <w:t xml:space="preserve">i </w:t>
      </w:r>
      <w:r>
        <w:rPr>
          <w:rtl w:val="0"/>
          <w:lang w:val="en-US"/>
        </w:rPr>
        <w:t>(p</w:t>
      </w:r>
      <w:r>
        <w:rPr>
          <w:vertAlign w:val="subscript"/>
          <w:rtl w:val="0"/>
          <w:lang w:val="en-US"/>
        </w:rPr>
        <w:t>M</w:t>
      </w:r>
      <w:r>
        <w:rPr>
          <w:rtl w:val="0"/>
          <w:lang w:val="en-US"/>
        </w:rPr>
        <w:t xml:space="preserve"> + r</w:t>
      </w:r>
      <w:r>
        <w:rPr>
          <w:vertAlign w:val="subscript"/>
          <w:rtl w:val="0"/>
          <w:lang w:val="en-US"/>
        </w:rPr>
        <w:t>i</w:t>
      </w:r>
      <w:r>
        <w:rPr>
          <w:vertAlign w:val="subscript"/>
          <w:rtl w:val="0"/>
          <w:lang w:val="en-US"/>
        </w:rPr>
        <w:t>M</w:t>
      </w:r>
      <w:r>
        <w:rPr>
          <w:sz w:val="22"/>
          <w:szCs w:val="22"/>
          <w:rtl w:val="0"/>
          <w:lang w:val="en-US"/>
        </w:rPr>
        <w:t>[</w:t>
      </w:r>
      <w:r>
        <w:rPr>
          <w:rtl w:val="0"/>
          <w:lang w:val="en-US"/>
        </w:rPr>
        <w:t>0,1</w:t>
      </w:r>
      <w:r>
        <w:rPr>
          <w:rtl w:val="0"/>
          <w:lang w:val="en-US"/>
        </w:rPr>
        <w:t>]</w:t>
      </w:r>
      <w:r>
        <w:rPr>
          <w:rtl w:val="0"/>
          <w:lang w:val="en-US"/>
        </w:rPr>
        <w:t>)</w:t>
      </w:r>
      <w:r>
        <w:rPr>
          <w:rtl w:val="0"/>
          <w:lang w:val="en-US"/>
        </w:rPr>
        <w:t xml:space="preserve">) = ( </w:t>
      </w:r>
      <w:r>
        <w:rPr>
          <w:rtl w:val="0"/>
          <w:lang w:val="en-US"/>
        </w:rPr>
        <w:t>Σ</w:t>
      </w:r>
      <w:r>
        <w:rPr>
          <w:vertAlign w:val="subscript"/>
          <w:rtl w:val="0"/>
          <w:lang w:val="en-US"/>
        </w:rPr>
        <w:t xml:space="preserve">i </w:t>
      </w:r>
      <w:r>
        <w:rPr>
          <w:rtl w:val="0"/>
          <w:lang w:val="en-US"/>
        </w:rPr>
        <w:t xml:space="preserve"> </w:t>
      </w:r>
      <w:r>
        <w:rPr>
          <w:rtl w:val="0"/>
          <w:lang w:val="en-US"/>
        </w:rPr>
        <w:t>(</w:t>
      </w:r>
      <w:r>
        <w:rPr>
          <w:rtl w:val="0"/>
          <w:lang w:val="en-US"/>
        </w:rPr>
        <w:t xml:space="preserve">E </w:t>
      </w:r>
      <w:r>
        <w:rPr>
          <w:rtl w:val="0"/>
          <w:lang w:val="en-US"/>
        </w:rPr>
        <w:t>p</w:t>
      </w:r>
      <w:r>
        <w:rPr>
          <w:vertAlign w:val="subscript"/>
          <w:rtl w:val="0"/>
          <w:lang w:val="en-US"/>
        </w:rPr>
        <w:t>M</w:t>
      </w:r>
      <w:r>
        <w:rPr>
          <w:rtl w:val="0"/>
          <w:lang w:val="en-US"/>
        </w:rPr>
        <w:t xml:space="preserve"> + </w:t>
      </w:r>
      <w:r>
        <w:rPr>
          <w:rtl w:val="0"/>
          <w:lang w:val="en-US"/>
        </w:rPr>
        <w:t xml:space="preserve">E </w:t>
      </w:r>
      <w:r>
        <w:rPr>
          <w:rtl w:val="0"/>
          <w:lang w:val="en-US"/>
        </w:rPr>
        <w:t>r</w:t>
      </w:r>
      <w:r>
        <w:rPr>
          <w:vertAlign w:val="subscript"/>
          <w:rtl w:val="0"/>
          <w:lang w:val="en-US"/>
        </w:rPr>
        <w:t>i</w:t>
      </w:r>
      <w:r>
        <w:rPr>
          <w:vertAlign w:val="subscript"/>
          <w:rtl w:val="0"/>
          <w:lang w:val="en-US"/>
        </w:rPr>
        <w:t>M</w:t>
      </w:r>
      <w:r>
        <w:rPr>
          <w:sz w:val="22"/>
          <w:szCs w:val="22"/>
          <w:rtl w:val="0"/>
          <w:lang w:val="en-US"/>
        </w:rPr>
        <w:t>[</w:t>
      </w:r>
      <w:r>
        <w:rPr>
          <w:rtl w:val="0"/>
          <w:lang w:val="en-US"/>
        </w:rPr>
        <w:t>0,1</w:t>
      </w:r>
      <w:r>
        <w:rPr>
          <w:rtl w:val="0"/>
          <w:lang w:val="en-US"/>
        </w:rPr>
        <w:t>]</w:t>
      </w:r>
      <w:r>
        <w:rPr>
          <w:rtl w:val="0"/>
          <w:lang w:val="en-US"/>
        </w:rPr>
        <w:t>)</w:t>
      </w:r>
      <w:r>
        <w:rPr>
          <w:rtl w:val="0"/>
          <w:lang w:val="en-US"/>
        </w:rPr>
        <w:t xml:space="preserve">) = ( </w:t>
      </w:r>
      <w:r>
        <w:rPr>
          <w:rtl w:val="0"/>
          <w:lang w:val="en-US"/>
        </w:rPr>
        <w:t>Σ</w:t>
      </w:r>
      <w:r>
        <w:rPr>
          <w:vertAlign w:val="subscript"/>
          <w:rtl w:val="0"/>
          <w:lang w:val="en-US"/>
        </w:rPr>
        <w:t>i</w:t>
      </w:r>
      <w:r>
        <w:rPr>
          <w:rtl w:val="0"/>
          <w:lang w:val="en-US"/>
        </w:rPr>
        <w:t xml:space="preserve"> ( p</w:t>
      </w:r>
      <w:r>
        <w:rPr>
          <w:vertAlign w:val="subscript"/>
          <w:rtl w:val="0"/>
          <w:lang w:val="en-US"/>
        </w:rPr>
        <w:t>M</w:t>
      </w:r>
      <w:r>
        <w:rPr>
          <w:rtl w:val="0"/>
          <w:lang w:val="en-US"/>
        </w:rPr>
        <w:t xml:space="preserve"> + 0.5) ) = N( p</w:t>
      </w:r>
      <w:r>
        <w:rPr>
          <w:vertAlign w:val="subscript"/>
          <w:rtl w:val="0"/>
          <w:lang w:val="en-US"/>
        </w:rPr>
        <w:t>M</w:t>
      </w:r>
      <w:r>
        <w:rPr>
          <w:rtl w:val="0"/>
          <w:lang w:val="en-US"/>
        </w:rPr>
        <w:t xml:space="preserve"> + 0.5) by linearity.</w:t>
      </w:r>
    </w:p>
    <w:p>
      <w:pPr>
        <w:pStyle w:val="FirstSectionPar"/>
        <w:numPr>
          <w:ilvl w:val="0"/>
          <w:numId w:val="5"/>
        </w:numPr>
        <w:pBdr>
          <w:top w:val="nil"/>
          <w:left w:val="nil"/>
          <w:bottom w:val="nil"/>
          <w:right w:val="nil"/>
        </w:pBdr>
        <w:rPr>
          <w:lang w:val="en-US"/>
        </w:rPr>
      </w:pPr>
      <w:r>
        <w:rPr>
          <w:rtl w:val="0"/>
          <w:lang w:val="en-US"/>
        </w:rPr>
        <w:t xml:space="preserve">When there are big-boxes as well as mom-and-pops, E( ( </w:t>
      </w:r>
      <w:r>
        <w:rPr>
          <w:rtl w:val="0"/>
          <w:lang w:val="en-US"/>
        </w:rPr>
        <w:t>Σ</w:t>
      </w:r>
      <w:r>
        <w:rPr>
          <w:vertAlign w:val="subscript"/>
          <w:rtl w:val="0"/>
          <w:lang w:val="en-US"/>
        </w:rPr>
        <w:t>i</w:t>
      </w:r>
      <w:r>
        <w:rPr>
          <w:rtl w:val="0"/>
          <w:lang w:val="en-US"/>
        </w:rPr>
        <w:t xml:space="preserve"> U</w:t>
      </w:r>
      <w:r>
        <w:rPr>
          <w:vertAlign w:val="subscript"/>
          <w:rtl w:val="0"/>
          <w:lang w:val="en-US"/>
        </w:rPr>
        <w:t>i</w:t>
      </w:r>
      <w:r>
        <w:rPr>
          <w:rtl w:val="0"/>
          <w:lang w:val="en-US"/>
        </w:rPr>
        <w:t xml:space="preserve"> )</w:t>
      </w:r>
      <w:r>
        <w:rPr>
          <w:vertAlign w:val="subscript"/>
          <w:rtl w:val="0"/>
          <w:lang w:val="en-US"/>
        </w:rPr>
        <w:t xml:space="preserve"> </w:t>
      </w:r>
      <w:r>
        <w:rPr>
          <w:rtl w:val="0"/>
          <w:lang w:val="en-US"/>
        </w:rPr>
        <w:t xml:space="preserve">) = E ( </w:t>
      </w:r>
      <w:r>
        <w:rPr>
          <w:rtl w:val="0"/>
          <w:lang w:val="en-US"/>
        </w:rPr>
        <w:t>Σ</w:t>
      </w:r>
      <w:r>
        <w:rPr>
          <w:vertAlign w:val="subscript"/>
          <w:rtl w:val="0"/>
          <w:lang w:val="en-US"/>
        </w:rPr>
        <w:t xml:space="preserve">i </w:t>
      </w:r>
      <w:r>
        <w:rPr>
          <w:rtl w:val="0"/>
          <w:lang w:val="en-US"/>
        </w:rPr>
        <w:t>(</w:t>
      </w:r>
      <w:r>
        <w:rPr>
          <w:rtl w:val="0"/>
          <w:lang w:val="en-US"/>
        </w:rPr>
        <w:t xml:space="preserve">max { </w:t>
      </w:r>
      <w:r>
        <w:rPr>
          <w:rtl w:val="0"/>
          <w:lang w:val="en-US"/>
        </w:rPr>
        <w:t>p</w:t>
      </w:r>
      <w:r>
        <w:rPr>
          <w:vertAlign w:val="subscript"/>
          <w:rtl w:val="0"/>
          <w:lang w:val="en-US"/>
        </w:rPr>
        <w:t>M</w:t>
      </w:r>
      <w:r>
        <w:rPr>
          <w:rtl w:val="0"/>
          <w:lang w:val="en-US"/>
        </w:rPr>
        <w:t xml:space="preserve"> + r</w:t>
      </w:r>
      <w:r>
        <w:rPr>
          <w:vertAlign w:val="subscript"/>
          <w:rtl w:val="0"/>
          <w:lang w:val="en-US"/>
        </w:rPr>
        <w:t>i</w:t>
      </w:r>
      <w:r>
        <w:rPr>
          <w:vertAlign w:val="subscript"/>
          <w:rtl w:val="0"/>
          <w:lang w:val="en-US"/>
        </w:rPr>
        <w:t>M</w:t>
      </w:r>
      <w:r>
        <w:rPr>
          <w:sz w:val="22"/>
          <w:szCs w:val="22"/>
          <w:rtl w:val="0"/>
          <w:lang w:val="en-US"/>
        </w:rPr>
        <w:t>[</w:t>
      </w:r>
      <w:r>
        <w:rPr>
          <w:rtl w:val="0"/>
          <w:lang w:val="en-US"/>
        </w:rPr>
        <w:t>0,1</w:t>
      </w:r>
      <w:r>
        <w:rPr>
          <w:rtl w:val="0"/>
          <w:lang w:val="en-US"/>
        </w:rPr>
        <w:t>], r</w:t>
      </w:r>
      <w:r>
        <w:rPr>
          <w:vertAlign w:val="subscript"/>
          <w:rtl w:val="0"/>
          <w:lang w:val="en-US"/>
        </w:rPr>
        <w:t>iB</w:t>
      </w:r>
      <w:r>
        <w:rPr>
          <w:rtl w:val="0"/>
          <w:lang w:val="en-US"/>
        </w:rPr>
        <w:t xml:space="preserve">[0,1] } </w:t>
      </w:r>
      <w:r>
        <w:rPr>
          <w:rtl w:val="0"/>
          <w:lang w:val="en-US"/>
        </w:rPr>
        <w:t>)</w:t>
      </w:r>
      <w:r>
        <w:rPr>
          <w:rtl w:val="0"/>
          <w:lang w:val="en-US"/>
        </w:rPr>
        <w:t xml:space="preserve">) = </w:t>
      </w:r>
      <w:r>
        <w:rPr>
          <w:rtl w:val="0"/>
          <w:lang w:val="en-US"/>
        </w:rPr>
        <w:t>Σ</w:t>
      </w:r>
      <w:r>
        <w:rPr>
          <w:vertAlign w:val="subscript"/>
          <w:rtl w:val="0"/>
          <w:lang w:val="en-US"/>
        </w:rPr>
        <w:t>i</w:t>
      </w:r>
      <w:r>
        <w:rPr>
          <w:rtl w:val="0"/>
          <w:lang w:val="en-US"/>
        </w:rPr>
        <w:t xml:space="preserve"> </w:t>
      </w:r>
      <w:r>
        <w:rPr>
          <w:rtl w:val="0"/>
          <w:lang w:val="en-US"/>
        </w:rPr>
        <w:t>E</w:t>
      </w:r>
      <w:r>
        <w:rPr>
          <w:rtl w:val="0"/>
          <w:lang w:val="en-US"/>
        </w:rPr>
        <w:t xml:space="preserve"> max { </w:t>
      </w:r>
      <w:r>
        <w:rPr>
          <w:rtl w:val="0"/>
          <w:lang w:val="en-US"/>
        </w:rPr>
        <w:t>p</w:t>
      </w:r>
      <w:r>
        <w:rPr>
          <w:vertAlign w:val="subscript"/>
          <w:rtl w:val="0"/>
          <w:lang w:val="en-US"/>
        </w:rPr>
        <w:t>M</w:t>
      </w:r>
      <w:r>
        <w:rPr>
          <w:rtl w:val="0"/>
          <w:lang w:val="en-US"/>
        </w:rPr>
        <w:t xml:space="preserve"> + r</w:t>
      </w:r>
      <w:r>
        <w:rPr>
          <w:vertAlign w:val="subscript"/>
          <w:rtl w:val="0"/>
          <w:lang w:val="en-US"/>
        </w:rPr>
        <w:t>i</w:t>
      </w:r>
      <w:r>
        <w:rPr>
          <w:vertAlign w:val="subscript"/>
          <w:rtl w:val="0"/>
          <w:lang w:val="en-US"/>
        </w:rPr>
        <w:t>M</w:t>
      </w:r>
      <w:r>
        <w:rPr>
          <w:sz w:val="22"/>
          <w:szCs w:val="22"/>
          <w:rtl w:val="0"/>
          <w:lang w:val="en-US"/>
        </w:rPr>
        <w:t>[</w:t>
      </w:r>
      <w:r>
        <w:rPr>
          <w:rtl w:val="0"/>
          <w:lang w:val="en-US"/>
        </w:rPr>
        <w:t>0,1</w:t>
      </w:r>
      <w:r>
        <w:rPr>
          <w:rtl w:val="0"/>
          <w:lang w:val="en-US"/>
        </w:rPr>
        <w:t>], r</w:t>
      </w:r>
      <w:r>
        <w:rPr>
          <w:vertAlign w:val="subscript"/>
          <w:rtl w:val="0"/>
          <w:lang w:val="en-US"/>
        </w:rPr>
        <w:t>iB</w:t>
      </w:r>
      <w:r>
        <w:rPr>
          <w:rtl w:val="0"/>
          <w:lang w:val="en-US"/>
        </w:rPr>
        <w:t>[0,1] } = N((2/3) + (1/2)</w:t>
      </w:r>
      <w:r>
        <w:rPr>
          <w:rtl w:val="0"/>
          <w:lang w:val="en-US"/>
        </w:rPr>
        <w:t>p</w:t>
      </w:r>
      <w:r>
        <w:rPr>
          <w:vertAlign w:val="subscript"/>
          <w:rtl w:val="0"/>
          <w:lang w:val="en-US"/>
        </w:rPr>
        <w:t>M</w:t>
      </w:r>
      <w:r>
        <w:rPr>
          <w:rtl w:val="0"/>
          <w:lang w:val="en-US"/>
        </w:rPr>
        <w:t>+(1/2)p</w:t>
      </w:r>
      <w:r>
        <w:rPr>
          <w:vertAlign w:val="subscript"/>
          <w:rtl w:val="0"/>
          <w:lang w:val="en-US"/>
        </w:rPr>
        <w:t>M</w:t>
      </w:r>
      <w:r>
        <w:rPr>
          <w:rtl w:val="0"/>
          <w:lang w:val="en-US"/>
        </w:rPr>
        <w:t>^2-(1/6)p</w:t>
      </w:r>
      <w:r>
        <w:rPr>
          <w:vertAlign w:val="subscript"/>
          <w:rtl w:val="0"/>
          <w:lang w:val="en-US"/>
        </w:rPr>
        <w:t>M</w:t>
      </w:r>
      <w:r>
        <w:rPr>
          <w:rtl w:val="0"/>
          <w:lang w:val="en-US"/>
        </w:rPr>
        <w:t>^3).</w:t>
      </w:r>
    </w:p>
    <w:p>
      <w:pPr>
        <w:pStyle w:val="FirstSectionPar"/>
        <w:numPr>
          <w:ilvl w:val="0"/>
          <w:numId w:val="5"/>
        </w:numPr>
        <w:pBdr>
          <w:top w:val="nil"/>
          <w:left w:val="nil"/>
          <w:bottom w:val="nil"/>
          <w:right w:val="nil"/>
        </w:pBdr>
        <w:rPr>
          <w:lang w:val="en-US"/>
        </w:rPr>
      </w:pPr>
      <w:r>
        <w:rPr>
          <w:rtl w:val="0"/>
          <w:lang w:val="en-US"/>
        </w:rPr>
        <w:t xml:space="preserve">When there are only big-boxes, E ( </w:t>
      </w:r>
      <w:r>
        <w:rPr>
          <w:rtl w:val="0"/>
          <w:lang w:val="en-US"/>
        </w:rPr>
        <w:t>Σ</w:t>
      </w:r>
      <w:r>
        <w:rPr>
          <w:vertAlign w:val="subscript"/>
          <w:rtl w:val="0"/>
          <w:lang w:val="en-US"/>
        </w:rPr>
        <w:t>i</w:t>
      </w:r>
      <w:r>
        <w:rPr>
          <w:rtl w:val="0"/>
          <w:lang w:val="en-US"/>
        </w:rPr>
        <w:t xml:space="preserve"> U</w:t>
      </w:r>
      <w:r>
        <w:rPr>
          <w:vertAlign w:val="subscript"/>
          <w:rtl w:val="0"/>
          <w:lang w:val="en-US"/>
        </w:rPr>
        <w:t>i</w:t>
      </w:r>
      <w:r>
        <w:rPr>
          <w:rtl w:val="0"/>
          <w:lang w:val="en-US"/>
        </w:rPr>
        <w:t xml:space="preserve"> ) = E ( </w:t>
      </w:r>
      <w:r>
        <w:rPr>
          <w:rtl w:val="0"/>
          <w:lang w:val="en-US"/>
        </w:rPr>
        <w:t>Σ</w:t>
      </w:r>
      <w:r>
        <w:rPr>
          <w:vertAlign w:val="subscript"/>
          <w:rtl w:val="0"/>
          <w:lang w:val="en-US"/>
        </w:rPr>
        <w:t xml:space="preserve">i </w:t>
      </w:r>
      <w:r>
        <w:rPr>
          <w:rtl w:val="0"/>
          <w:lang w:val="en-US"/>
        </w:rPr>
        <w:t>r</w:t>
      </w:r>
      <w:r>
        <w:rPr>
          <w:vertAlign w:val="subscript"/>
          <w:rtl w:val="0"/>
          <w:lang w:val="en-US"/>
        </w:rPr>
        <w:t>iB</w:t>
      </w:r>
      <w:r>
        <w:rPr>
          <w:sz w:val="22"/>
          <w:szCs w:val="22"/>
          <w:rtl w:val="0"/>
          <w:lang w:val="en-US"/>
        </w:rPr>
        <w:t>[</w:t>
      </w:r>
      <w:r>
        <w:rPr>
          <w:rtl w:val="0"/>
          <w:lang w:val="en-US"/>
        </w:rPr>
        <w:t>0,1</w:t>
      </w:r>
      <w:r>
        <w:rPr>
          <w:rtl w:val="0"/>
          <w:lang w:val="en-US"/>
        </w:rPr>
        <w:t>]</w:t>
      </w:r>
      <w:r>
        <w:rPr>
          <w:rtl w:val="0"/>
          <w:lang w:val="en-US"/>
        </w:rPr>
        <w:t>)</w:t>
      </w:r>
      <w:r>
        <w:rPr>
          <w:rtl w:val="0"/>
          <w:lang w:val="en-US"/>
        </w:rPr>
        <w:t xml:space="preserve"> = ( </w:t>
      </w:r>
      <w:r>
        <w:rPr>
          <w:rtl w:val="0"/>
          <w:lang w:val="en-US"/>
        </w:rPr>
        <w:t>Σ</w:t>
      </w:r>
      <w:r>
        <w:rPr>
          <w:vertAlign w:val="subscript"/>
          <w:rtl w:val="0"/>
          <w:lang w:val="en-US"/>
        </w:rPr>
        <w:t>i</w:t>
      </w:r>
      <w:r>
        <w:rPr>
          <w:rtl w:val="0"/>
          <w:lang w:val="en-US"/>
        </w:rPr>
        <w:t xml:space="preserve"> E</w:t>
      </w:r>
      <w:r>
        <w:rPr>
          <w:vertAlign w:val="subscript"/>
          <w:rtl w:val="0"/>
          <w:lang w:val="en-US"/>
        </w:rPr>
        <w:t xml:space="preserve"> </w:t>
      </w:r>
      <w:r>
        <w:rPr>
          <w:rtl w:val="0"/>
          <w:lang w:val="en-US"/>
        </w:rPr>
        <w:t>r</w:t>
      </w:r>
      <w:r>
        <w:rPr>
          <w:vertAlign w:val="subscript"/>
          <w:rtl w:val="0"/>
          <w:lang w:val="en-US"/>
        </w:rPr>
        <w:t>iB</w:t>
      </w:r>
      <w:r>
        <w:rPr>
          <w:sz w:val="22"/>
          <w:szCs w:val="22"/>
          <w:rtl w:val="0"/>
          <w:lang w:val="en-US"/>
        </w:rPr>
        <w:t>[</w:t>
      </w:r>
      <w:r>
        <w:rPr>
          <w:rtl w:val="0"/>
          <w:lang w:val="en-US"/>
        </w:rPr>
        <w:t>0,1</w:t>
      </w:r>
      <w:r>
        <w:rPr>
          <w:rtl w:val="0"/>
          <w:lang w:val="en-US"/>
        </w:rPr>
        <w:t>]</w:t>
      </w:r>
      <w:r>
        <w:rPr>
          <w:rtl w:val="0"/>
          <w:lang w:val="en-US"/>
        </w:rPr>
        <w:t>)</w:t>
      </w:r>
      <w:r>
        <w:rPr>
          <w:rtl w:val="0"/>
          <w:lang w:val="en-US"/>
        </w:rPr>
        <w:t xml:space="preserve"> = N( 0.5 )</w:t>
      </w:r>
    </w:p>
    <w:p>
      <w:pPr>
        <w:pStyle w:val="FirstSectionPar"/>
        <w:pBdr>
          <w:top w:val="nil"/>
          <w:left w:val="nil"/>
          <w:bottom w:val="nil"/>
          <w:right w:val="nil"/>
        </w:pBdr>
        <w:ind w:firstLine="0"/>
      </w:pPr>
      <w:r>
        <w:rPr>
          <w:rtl w:val="0"/>
          <w:lang w:val="en-US"/>
        </w:rPr>
        <w:t>We note that for preferences in [0,1], the expected value in (2) is greater than that of (1) which in turn is greater than that of (3).</w:t>
      </w:r>
      <w:r>
        <w:rPr>
          <w:rFonts w:ascii="Arial Unicode MS" w:cs="Arial Unicode MS" w:hAnsi="Arial Unicode MS" w:eastAsia="Arial Unicode MS"/>
          <w:b w:val="0"/>
          <w:bCs w:val="0"/>
          <w:i w:val="0"/>
          <w:iCs w:val="0"/>
          <w:rtl w:val="0"/>
        </w:rPr>
        <w:br w:type="page"/>
      </w:r>
    </w:p>
    <w:p>
      <w:pPr>
        <w:pStyle w:val="Body A"/>
        <w:pBdr>
          <w:top w:val="nil"/>
          <w:left w:val="nil"/>
          <w:bottom w:val="nil"/>
          <w:right w:val="nil"/>
        </w:pBdr>
        <w:spacing w:after="0" w:line="240" w:lineRule="auto"/>
        <w:ind w:firstLine="0"/>
        <w:rPr>
          <w:rFonts w:ascii="Helvetica" w:cs="Helvetica" w:hAnsi="Helvetica" w:eastAsia="Helvetica"/>
          <w:b w:val="1"/>
          <w:bCs w:val="1"/>
          <w:sz w:val="22"/>
          <w:szCs w:val="22"/>
        </w:rPr>
      </w:pPr>
    </w:p>
    <w:p>
      <w:pPr>
        <w:pStyle w:val="Body A"/>
        <w:pBdr>
          <w:top w:val="nil"/>
          <w:left w:val="nil"/>
          <w:bottom w:val="nil"/>
          <w:right w:val="nil"/>
        </w:pBdr>
        <w:spacing w:after="0" w:line="240" w:lineRule="auto"/>
        <w:ind w:firstLine="0"/>
        <w:rPr>
          <w:rFonts w:ascii="Helvetica" w:cs="Helvetica" w:hAnsi="Helvetica" w:eastAsia="Helvetica"/>
          <w:b w:val="1"/>
          <w:bCs w:val="1"/>
          <w:sz w:val="22"/>
          <w:szCs w:val="22"/>
        </w:rPr>
      </w:pPr>
      <w:r>
        <w:rPr>
          <w:rFonts w:ascii="Helvetica" w:hAnsi="Helvetica"/>
          <w:b w:val="1"/>
          <w:bCs w:val="1"/>
          <w:sz w:val="22"/>
          <w:szCs w:val="22"/>
          <w:rtl w:val="0"/>
          <w:lang w:val="en-US"/>
        </w:rPr>
        <w:t>Big-box Statistics</w:t>
      </w:r>
    </w:p>
    <w:p>
      <w:pPr>
        <w:pStyle w:val="Body A"/>
        <w:pBdr>
          <w:top w:val="nil"/>
          <w:left w:val="nil"/>
          <w:bottom w:val="nil"/>
          <w:right w:val="nil"/>
        </w:pBdr>
        <w:spacing w:after="0" w:line="240" w:lineRule="auto"/>
        <w:ind w:firstLine="0"/>
        <w:rPr>
          <w:rFonts w:ascii="Helvetica" w:cs="Helvetica" w:hAnsi="Helvetica" w:eastAsia="Helvetica"/>
          <w:b w:val="1"/>
          <w:bCs w:val="1"/>
          <w:sz w:val="22"/>
          <w:szCs w:val="22"/>
        </w:rPr>
      </w:pPr>
    </w:p>
    <w:p>
      <w:pPr>
        <w:pStyle w:val="Body A"/>
        <w:pBdr>
          <w:top w:val="nil"/>
          <w:left w:val="nil"/>
          <w:bottom w:val="nil"/>
          <w:right w:val="nil"/>
        </w:pBdr>
        <w:spacing w:after="0" w:line="240" w:lineRule="auto"/>
        <w:ind w:firstLine="0"/>
        <w:rPr>
          <w:rFonts w:ascii="Helvetica" w:cs="Helvetica" w:hAnsi="Helvetica" w:eastAsia="Helvetica"/>
          <w:b w:val="1"/>
          <w:bCs w:val="1"/>
          <w:sz w:val="22"/>
          <w:szCs w:val="22"/>
        </w:rPr>
      </w:pPr>
      <w:r>
        <w:rPr>
          <w:rFonts w:ascii="Helvetica" w:hAnsi="Helvetica"/>
          <w:b w:val="1"/>
          <w:bCs w:val="1"/>
          <w:sz w:val="22"/>
          <w:szCs w:val="22"/>
          <w:rtl w:val="0"/>
          <w:lang w:val="en-US"/>
        </w:rPr>
        <w:t>Runs</w:t>
      </w:r>
    </w:p>
    <w:p>
      <w:pPr>
        <w:pStyle w:val="Body A"/>
        <w:pBdr>
          <w:top w:val="nil"/>
          <w:left w:val="nil"/>
          <w:bottom w:val="nil"/>
          <w:right w:val="nil"/>
        </w:pBdr>
        <w:spacing w:after="0" w:line="240" w:lineRule="auto"/>
        <w:ind w:firstLine="0"/>
        <w:rPr>
          <w:rFonts w:ascii="Helvetica" w:cs="Helvetica" w:hAnsi="Helvetica" w:eastAsia="Helvetica"/>
          <w:b w:val="1"/>
          <w:bCs w:val="1"/>
          <w:sz w:val="22"/>
          <w:szCs w:val="22"/>
        </w:rPr>
      </w:pPr>
    </w:p>
    <w:p>
      <w:pPr>
        <w:pStyle w:val="FirstSectionPar"/>
        <w:pBdr>
          <w:top w:val="nil"/>
          <w:left w:val="nil"/>
          <w:bottom w:val="nil"/>
          <w:right w:val="nil"/>
        </w:pBdr>
        <w:ind w:firstLine="0"/>
        <w:rPr>
          <w:rFonts w:ascii="Helvetica" w:cs="Helvetica" w:hAnsi="Helvetica" w:eastAsia="Helvetica"/>
          <w:b w:val="1"/>
          <w:bCs w:val="1"/>
        </w:rPr>
      </w:pPr>
      <w:r>
        <w:rPr>
          <w:rtl w:val="0"/>
          <w:lang w:val="en-US"/>
        </w:rPr>
        <w:t xml:space="preserve">The following graphs represent the average run time of models where consumer </w:t>
      </w:r>
      <w:r>
        <w:rPr>
          <w:rtl w:val="0"/>
          <w:lang w:val="en-US"/>
        </w:rPr>
        <w:t>“</w:t>
      </w:r>
      <w:r>
        <w:rPr>
          <w:rtl w:val="0"/>
          <w:lang w:val="en-US"/>
        </w:rPr>
        <w:t>added</w:t>
      </w:r>
      <w:r>
        <w:rPr>
          <w:rtl w:val="0"/>
          <w:lang w:val="en-US"/>
        </w:rPr>
        <w:t xml:space="preserve">” </w:t>
      </w:r>
      <w:r>
        <w:rPr>
          <w:rtl w:val="0"/>
          <w:lang w:val="en-US"/>
        </w:rPr>
        <w:t>preference for mom-and-pops is 0.0, 0.2, 0.4, 0.6, and 0.8 respectively. All other variables beside preference are held constant.</w:t>
      </w:r>
      <w:r>
        <w:rPr>
          <w:rFonts w:ascii="Times New Roman" w:cs="Times New Roman" w:hAnsi="Times New Roman" w:eastAsia="Times New Roman"/>
          <w:vertAlign w:val="superscript"/>
          <w:rtl w:val="0"/>
        </w:rPr>
        <w:footnoteReference w:id="2"/>
      </w:r>
      <w:r>
        <w:rPr>
          <w:rtl w:val="0"/>
          <w:lang w:val="en-US"/>
        </w:rPr>
        <w:t xml:space="preserve"> For each preference level, we ran seventy-five runs of seventy-five periods each.  Note that in all experiments the big-box store appears in period 20.</w:t>
      </w:r>
    </w:p>
    <w:p>
      <w:pPr>
        <w:pStyle w:val="FirstSectionPar"/>
        <w:pBdr>
          <w:top w:val="nil"/>
          <w:left w:val="nil"/>
          <w:bottom w:val="nil"/>
          <w:right w:val="nil"/>
        </w:pBdr>
        <w:ind w:firstLine="0"/>
      </w:pPr>
      <w:r>
        <w:rPr>
          <w:rtl w:val="0"/>
          <w:lang w:val="en-US"/>
        </w:rPr>
        <w:t>In each experiment we give the expected utilities for (1) having only mom-and-pops, (2) having both kinds of store, and (3) having only big-box stores. We divided the utility by 5 in both the calculation and the model for sake of the data</w:t>
      </w:r>
      <w:r>
        <w:rPr>
          <w:rtl w:val="0"/>
          <w:lang w:val="en-US"/>
        </w:rPr>
        <w:t>’</w:t>
      </w:r>
      <w:r>
        <w:rPr>
          <w:rtl w:val="0"/>
          <w:lang w:val="en-US"/>
        </w:rPr>
        <w:t>s presentation.</w:t>
      </w:r>
    </w:p>
    <w:p>
      <w:pPr>
        <w:pStyle w:val="FirstSectionPar"/>
        <w:pBdr>
          <w:top w:val="nil"/>
          <w:left w:val="nil"/>
          <w:bottom w:val="nil"/>
          <w:right w:val="nil"/>
        </w:pBdr>
        <w:ind w:firstLine="0"/>
      </w:pPr>
      <w:r>
        <w:rPr>
          <w:rtl w:val="0"/>
          <w:lang w:val="en-US"/>
        </w:rPr>
        <w:t>In the experiments where the preference for mom-and-pops is 0.0, 0.2, 0.4, and 0.6, mom-and-pops tend to vanish leaving the result where consumers end up with the situation of least utility.</w:t>
      </w:r>
    </w:p>
    <w:p>
      <w:pPr>
        <w:pStyle w:val="FirstSectionPar"/>
        <w:pBdr>
          <w:top w:val="nil"/>
          <w:left w:val="nil"/>
          <w:bottom w:val="nil"/>
          <w:right w:val="nil"/>
        </w:pBdr>
        <w:ind w:firstLine="0"/>
        <w:rPr>
          <w:b w:val="1"/>
          <w:bCs w:val="1"/>
        </w:rPr>
      </w:pPr>
    </w:p>
    <w:tbl>
      <w:tblPr>
        <w:tblW w:w="925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78"/>
        <w:gridCol w:w="578"/>
        <w:gridCol w:w="578"/>
        <w:gridCol w:w="579"/>
        <w:gridCol w:w="578"/>
        <w:gridCol w:w="578"/>
        <w:gridCol w:w="578"/>
        <w:gridCol w:w="579"/>
        <w:gridCol w:w="578"/>
        <w:gridCol w:w="578"/>
        <w:gridCol w:w="578"/>
        <w:gridCol w:w="579"/>
        <w:gridCol w:w="578"/>
        <w:gridCol w:w="578"/>
        <w:gridCol w:w="578"/>
        <w:gridCol w:w="579"/>
      </w:tblGrid>
      <w:tr>
        <w:tblPrEx>
          <w:shd w:val="clear" w:color="auto" w:fill="bdc0bf"/>
        </w:tblPrEx>
        <w:trPr>
          <w:trHeight w:val="279" w:hRule="atLeast"/>
          <w:tblHeader/>
        </w:trPr>
        <w:tc>
          <w:tcPr>
            <w:tcW w:type="dxa" w:w="57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57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57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578"/>
            <w:tcBorders>
              <w:top w:val="single" w:color="000000" w:sz="2" w:space="0" w:shadow="0" w:frame="0"/>
              <w:left w:val="single" w:color="000000" w:sz="2" w:space="0" w:shadow="0" w:frame="0"/>
              <w:bottom w:val="single" w:color="000000" w:sz="4" w:space="0" w:shadow="0" w:frame="0"/>
              <w:right w:val="single" w:color="000000" w:sz="8"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17"/>
                <w:szCs w:val="17"/>
                <w:u w:val="none"/>
                <w:vertAlign w:val="baseline"/>
                <w:rtl w:val="0"/>
              </w:rPr>
              <w:t>0.0</w:t>
            </w:r>
          </w:p>
        </w:tc>
        <w:tc>
          <w:tcPr>
            <w:tcW w:type="dxa" w:w="578"/>
            <w:tcBorders>
              <w:top w:val="single" w:color="000000" w:sz="2" w:space="0" w:shadow="0" w:frame="0"/>
              <w:left w:val="single" w:color="000000" w:sz="8"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57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578"/>
            <w:tcBorders>
              <w:top w:val="single" w:color="000000" w:sz="2" w:space="0" w:shadow="0" w:frame="0"/>
              <w:left w:val="single" w:color="000000" w:sz="2" w:space="0" w:shadow="0" w:frame="0"/>
              <w:bottom w:val="single" w:color="000000" w:sz="4" w:space="0" w:shadow="0" w:frame="0"/>
              <w:right w:val="single" w:color="000000" w:sz="8"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17"/>
                <w:szCs w:val="17"/>
                <w:u w:val="none"/>
                <w:vertAlign w:val="baseline"/>
                <w:rtl w:val="0"/>
              </w:rPr>
              <w:t>0.2</w:t>
            </w:r>
          </w:p>
        </w:tc>
        <w:tc>
          <w:tcPr>
            <w:tcW w:type="dxa" w:w="578"/>
            <w:tcBorders>
              <w:top w:val="single" w:color="000000" w:sz="2" w:space="0" w:shadow="0" w:frame="0"/>
              <w:left w:val="single" w:color="000000" w:sz="8"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57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578"/>
            <w:tcBorders>
              <w:top w:val="single" w:color="000000" w:sz="2" w:space="0" w:shadow="0" w:frame="0"/>
              <w:left w:val="single" w:color="000000" w:sz="2" w:space="0" w:shadow="0" w:frame="0"/>
              <w:bottom w:val="single" w:color="000000" w:sz="4" w:space="0" w:shadow="0" w:frame="0"/>
              <w:right w:val="single" w:color="000000" w:sz="8"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17"/>
                <w:szCs w:val="17"/>
                <w:u w:val="none"/>
                <w:vertAlign w:val="baseline"/>
                <w:rtl w:val="0"/>
              </w:rPr>
              <w:t>0.4</w:t>
            </w:r>
          </w:p>
        </w:tc>
        <w:tc>
          <w:tcPr>
            <w:tcW w:type="dxa" w:w="578"/>
            <w:tcBorders>
              <w:top w:val="single" w:color="000000" w:sz="2" w:space="0" w:shadow="0" w:frame="0"/>
              <w:left w:val="single" w:color="000000" w:sz="8"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57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578"/>
            <w:tcBorders>
              <w:top w:val="single" w:color="000000" w:sz="2" w:space="0" w:shadow="0" w:frame="0"/>
              <w:left w:val="single" w:color="000000" w:sz="2" w:space="0" w:shadow="0" w:frame="0"/>
              <w:bottom w:val="single" w:color="000000" w:sz="4" w:space="0" w:shadow="0" w:frame="0"/>
              <w:right w:val="single" w:color="000000" w:sz="8"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17"/>
                <w:szCs w:val="17"/>
                <w:u w:val="none"/>
                <w:vertAlign w:val="baseline"/>
                <w:rtl w:val="0"/>
              </w:rPr>
              <w:t>0.6</w:t>
            </w:r>
          </w:p>
        </w:tc>
        <w:tc>
          <w:tcPr>
            <w:tcW w:type="dxa" w:w="578"/>
            <w:tcBorders>
              <w:top w:val="single" w:color="000000" w:sz="2" w:space="0" w:shadow="0" w:frame="0"/>
              <w:left w:val="single" w:color="000000" w:sz="8"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57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57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17"/>
                <w:szCs w:val="17"/>
                <w:u w:val="none"/>
                <w:vertAlign w:val="baseline"/>
                <w:rtl w:val="0"/>
              </w:rPr>
              <w:t>0.8</w:t>
            </w:r>
          </w:p>
        </w:tc>
      </w:tr>
      <w:tr>
        <w:tblPrEx>
          <w:shd w:val="clear" w:color="auto" w:fill="bdc0bf"/>
        </w:tblPrEx>
        <w:trPr>
          <w:trHeight w:val="279" w:hRule="atLeast"/>
          <w:tblHeader/>
        </w:trPr>
        <w:tc>
          <w:tcPr>
            <w:tcW w:type="dxa" w:w="578"/>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578"/>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M&amp;P</w:t>
            </w:r>
          </w:p>
        </w:tc>
        <w:tc>
          <w:tcPr>
            <w:tcW w:type="dxa" w:w="578"/>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Utils</w:t>
            </w:r>
          </w:p>
        </w:tc>
        <w:tc>
          <w:tcPr>
            <w:tcW w:type="dxa" w:w="578"/>
            <w:tcBorders>
              <w:top w:val="single" w:color="000000" w:sz="4" w:space="0" w:shadow="0" w:frame="0"/>
              <w:left w:val="single" w:color="000000" w:sz="2" w:space="0" w:shadow="0" w:frame="0"/>
              <w:bottom w:val="single" w:color="000000" w:sz="4" w:space="0" w:shadow="0" w:frame="0"/>
              <w:right w:val="single" w:color="000000" w:sz="8"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BB</w:t>
            </w:r>
          </w:p>
        </w:tc>
        <w:tc>
          <w:tcPr>
            <w:tcW w:type="dxa" w:w="578"/>
            <w:tcBorders>
              <w:top w:val="single" w:color="000000" w:sz="4" w:space="0" w:shadow="0" w:frame="0"/>
              <w:left w:val="single" w:color="000000" w:sz="8"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M&amp;P</w:t>
            </w:r>
          </w:p>
        </w:tc>
        <w:tc>
          <w:tcPr>
            <w:tcW w:type="dxa" w:w="578"/>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Utils</w:t>
            </w:r>
          </w:p>
        </w:tc>
        <w:tc>
          <w:tcPr>
            <w:tcW w:type="dxa" w:w="578"/>
            <w:tcBorders>
              <w:top w:val="single" w:color="000000" w:sz="4" w:space="0" w:shadow="0" w:frame="0"/>
              <w:left w:val="single" w:color="000000" w:sz="2" w:space="0" w:shadow="0" w:frame="0"/>
              <w:bottom w:val="single" w:color="000000" w:sz="4" w:space="0" w:shadow="0" w:frame="0"/>
              <w:right w:val="single" w:color="000000" w:sz="8"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BB</w:t>
            </w:r>
          </w:p>
        </w:tc>
        <w:tc>
          <w:tcPr>
            <w:tcW w:type="dxa" w:w="578"/>
            <w:tcBorders>
              <w:top w:val="single" w:color="000000" w:sz="4" w:space="0" w:shadow="0" w:frame="0"/>
              <w:left w:val="single" w:color="000000" w:sz="8"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M&amp;P</w:t>
            </w:r>
          </w:p>
        </w:tc>
        <w:tc>
          <w:tcPr>
            <w:tcW w:type="dxa" w:w="578"/>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Utils</w:t>
            </w:r>
          </w:p>
        </w:tc>
        <w:tc>
          <w:tcPr>
            <w:tcW w:type="dxa" w:w="578"/>
            <w:tcBorders>
              <w:top w:val="single" w:color="000000" w:sz="4" w:space="0" w:shadow="0" w:frame="0"/>
              <w:left w:val="single" w:color="000000" w:sz="2" w:space="0" w:shadow="0" w:frame="0"/>
              <w:bottom w:val="single" w:color="000000" w:sz="4" w:space="0" w:shadow="0" w:frame="0"/>
              <w:right w:val="single" w:color="000000" w:sz="8"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BB</w:t>
            </w:r>
          </w:p>
        </w:tc>
        <w:tc>
          <w:tcPr>
            <w:tcW w:type="dxa" w:w="578"/>
            <w:tcBorders>
              <w:top w:val="single" w:color="000000" w:sz="4" w:space="0" w:shadow="0" w:frame="0"/>
              <w:left w:val="single" w:color="000000" w:sz="8"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M&amp;P</w:t>
            </w:r>
          </w:p>
        </w:tc>
        <w:tc>
          <w:tcPr>
            <w:tcW w:type="dxa" w:w="578"/>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Utils</w:t>
            </w:r>
          </w:p>
        </w:tc>
        <w:tc>
          <w:tcPr>
            <w:tcW w:type="dxa" w:w="578"/>
            <w:tcBorders>
              <w:top w:val="single" w:color="000000" w:sz="4" w:space="0" w:shadow="0" w:frame="0"/>
              <w:left w:val="single" w:color="000000" w:sz="2" w:space="0" w:shadow="0" w:frame="0"/>
              <w:bottom w:val="single" w:color="000000" w:sz="4" w:space="0" w:shadow="0" w:frame="0"/>
              <w:right w:val="single" w:color="000000" w:sz="8"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BB</w:t>
            </w:r>
          </w:p>
        </w:tc>
        <w:tc>
          <w:tcPr>
            <w:tcW w:type="dxa" w:w="578"/>
            <w:tcBorders>
              <w:top w:val="single" w:color="000000" w:sz="4" w:space="0" w:shadow="0" w:frame="0"/>
              <w:left w:val="single" w:color="000000" w:sz="8"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M&amp;P</w:t>
            </w:r>
          </w:p>
        </w:tc>
        <w:tc>
          <w:tcPr>
            <w:tcW w:type="dxa" w:w="578"/>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Utils</w:t>
            </w:r>
          </w:p>
        </w:tc>
        <w:tc>
          <w:tcPr>
            <w:tcW w:type="dxa" w:w="578"/>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BB</w:t>
            </w:r>
          </w:p>
        </w:tc>
      </w:tr>
      <w:tr>
        <w:tblPrEx>
          <w:shd w:val="clear" w:color="auto" w:fill="auto"/>
        </w:tblPrEx>
        <w:trPr>
          <w:trHeight w:val="279" w:hRule="atLeast"/>
        </w:trPr>
        <w:tc>
          <w:tcPr>
            <w:tcW w:type="dxa" w:w="57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7"/>
                <w:szCs w:val="17"/>
                <w:rtl w:val="0"/>
              </w:rPr>
              <w:t>Min</w:t>
            </w:r>
          </w:p>
        </w:tc>
        <w:tc>
          <w:tcPr>
            <w:tcW w:type="dxa" w:w="57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0.00</w:t>
            </w:r>
          </w:p>
        </w:tc>
        <w:tc>
          <w:tcPr>
            <w:tcW w:type="dxa" w:w="57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1.93</w:t>
            </w:r>
          </w:p>
        </w:tc>
        <w:tc>
          <w:tcPr>
            <w:tcW w:type="dxa" w:w="578"/>
            <w:tcBorders>
              <w:top w:val="single" w:color="000000" w:sz="4" w:space="0" w:shadow="0" w:frame="0"/>
              <w:left w:val="single" w:color="000000" w:sz="2"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20" w:line="360" w:lineRule="auto"/>
              <w:ind w:left="0" w:right="0" w:firstLine="0"/>
              <w:jc w:val="left"/>
              <w:rPr>
                <w:rtl w:val="0"/>
              </w:rPr>
            </w:pPr>
            <w:r>
              <w:rPr>
                <w:rFonts w:ascii="Baskerville" w:hAnsi="Baskerville"/>
                <w:u w:color="000000"/>
                <w:rtl w:val="0"/>
                <w:lang w:val="en-US"/>
              </w:rPr>
              <w:t>0.00</w:t>
            </w:r>
          </w:p>
        </w:tc>
        <w:tc>
          <w:tcPr>
            <w:tcW w:type="dxa" w:w="578"/>
            <w:tcBorders>
              <w:top w:val="single" w:color="000000" w:sz="4"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0.00</w:t>
            </w:r>
          </w:p>
        </w:tc>
        <w:tc>
          <w:tcPr>
            <w:tcW w:type="dxa" w:w="57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2.00</w:t>
            </w:r>
          </w:p>
        </w:tc>
        <w:tc>
          <w:tcPr>
            <w:tcW w:type="dxa" w:w="578"/>
            <w:tcBorders>
              <w:top w:val="single" w:color="000000" w:sz="4" w:space="0" w:shadow="0" w:frame="0"/>
              <w:left w:val="single" w:color="000000" w:sz="2"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0.00</w:t>
            </w:r>
          </w:p>
        </w:tc>
        <w:tc>
          <w:tcPr>
            <w:tcW w:type="dxa" w:w="578"/>
            <w:tcBorders>
              <w:top w:val="single" w:color="000000" w:sz="4"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0.00</w:t>
            </w:r>
          </w:p>
        </w:tc>
        <w:tc>
          <w:tcPr>
            <w:tcW w:type="dxa" w:w="57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2.</w:t>
            </w:r>
            <w:r>
              <w:rPr>
                <w:sz w:val="20"/>
                <w:szCs w:val="20"/>
                <w:rtl w:val="0"/>
                <w:lang w:val="en-US"/>
              </w:rPr>
              <w:t>10</w:t>
            </w:r>
          </w:p>
        </w:tc>
        <w:tc>
          <w:tcPr>
            <w:tcW w:type="dxa" w:w="578"/>
            <w:tcBorders>
              <w:top w:val="single" w:color="000000" w:sz="4" w:space="0" w:shadow="0" w:frame="0"/>
              <w:left w:val="single" w:color="000000" w:sz="2"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0.00</w:t>
            </w:r>
          </w:p>
        </w:tc>
        <w:tc>
          <w:tcPr>
            <w:tcW w:type="dxa" w:w="578"/>
            <w:tcBorders>
              <w:top w:val="single" w:color="000000" w:sz="4"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3.13</w:t>
            </w:r>
          </w:p>
        </w:tc>
        <w:tc>
          <w:tcPr>
            <w:tcW w:type="dxa" w:w="57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4.22</w:t>
            </w:r>
          </w:p>
        </w:tc>
        <w:tc>
          <w:tcPr>
            <w:tcW w:type="dxa" w:w="578"/>
            <w:tcBorders>
              <w:top w:val="single" w:color="000000" w:sz="4" w:space="0" w:shadow="0" w:frame="0"/>
              <w:left w:val="single" w:color="000000" w:sz="2"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0.00</w:t>
            </w:r>
          </w:p>
        </w:tc>
        <w:tc>
          <w:tcPr>
            <w:tcW w:type="dxa" w:w="578"/>
            <w:tcBorders>
              <w:top w:val="single" w:color="000000" w:sz="4"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3.13</w:t>
            </w:r>
          </w:p>
        </w:tc>
        <w:tc>
          <w:tcPr>
            <w:tcW w:type="dxa" w:w="57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6.0</w:t>
            </w:r>
            <w:r>
              <w:rPr>
                <w:sz w:val="20"/>
                <w:szCs w:val="20"/>
                <w:rtl w:val="0"/>
                <w:lang w:val="en-US"/>
              </w:rPr>
              <w:t>5</w:t>
            </w:r>
          </w:p>
        </w:tc>
        <w:tc>
          <w:tcPr>
            <w:tcW w:type="dxa" w:w="57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0.00</w:t>
            </w:r>
          </w:p>
        </w:tc>
      </w:tr>
      <w:tr>
        <w:tblPrEx>
          <w:shd w:val="clear" w:color="auto" w:fill="auto"/>
        </w:tblPrEx>
        <w:trPr>
          <w:trHeight w:val="605" w:hRule="atLeast"/>
        </w:trPr>
        <w:tc>
          <w:tcPr>
            <w:tcW w:type="dxa" w:w="57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7"/>
                <w:szCs w:val="17"/>
                <w:rtl w:val="0"/>
              </w:rPr>
              <w:t>1st Quartile</w:t>
            </w:r>
          </w:p>
        </w:tc>
        <w:tc>
          <w:tcPr>
            <w:tcW w:type="dxa" w:w="5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0.00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2.47</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0.25</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0.00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2.6</w:t>
            </w:r>
            <w:r>
              <w:rPr>
                <w:sz w:val="20"/>
                <w:szCs w:val="20"/>
                <w:rtl w:val="0"/>
                <w:lang w:val="en-US"/>
              </w:rPr>
              <w:t>3</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0.25</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0.05</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2.79</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0.25</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4.72</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5.3</w:t>
            </w:r>
            <w:r>
              <w:rPr>
                <w:sz w:val="20"/>
                <w:szCs w:val="20"/>
                <w:rtl w:val="0"/>
                <w:lang w:val="en-US"/>
              </w:rPr>
              <w:t>6</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0.25</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4.72</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6.5</w:t>
            </w:r>
            <w:r>
              <w:rPr>
                <w:sz w:val="20"/>
                <w:szCs w:val="20"/>
                <w:rtl w:val="0"/>
                <w:lang w:val="en-US"/>
              </w:rPr>
              <w:t>7</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0.25</w:t>
            </w:r>
          </w:p>
        </w:tc>
      </w:tr>
      <w:tr>
        <w:tblPrEx>
          <w:shd w:val="clear" w:color="auto" w:fill="auto"/>
        </w:tblPrEx>
        <w:trPr>
          <w:trHeight w:val="405" w:hRule="atLeast"/>
        </w:trPr>
        <w:tc>
          <w:tcPr>
            <w:tcW w:type="dxa" w:w="57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7"/>
                <w:szCs w:val="17"/>
                <w:rtl w:val="0"/>
              </w:rPr>
              <w:t>Median</w:t>
            </w:r>
          </w:p>
        </w:tc>
        <w:tc>
          <w:tcPr>
            <w:tcW w:type="dxa" w:w="5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0.00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2.68</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1.00</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0.05</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3</w:t>
            </w:r>
            <w:r>
              <w:rPr>
                <w:sz w:val="20"/>
                <w:szCs w:val="20"/>
                <w:rtl w:val="0"/>
                <w:lang w:val="en-US"/>
              </w:rPr>
              <w:t>.</w:t>
            </w:r>
            <w:r>
              <w:rPr>
                <w:sz w:val="20"/>
                <w:szCs w:val="20"/>
                <w:rtl w:val="0"/>
                <w:lang w:val="en-US"/>
              </w:rPr>
              <w:t>00</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1.00</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3</w:t>
            </w:r>
            <w:r>
              <w:rPr>
                <w:sz w:val="20"/>
                <w:szCs w:val="20"/>
                <w:rtl w:val="0"/>
                <w:lang w:val="en-US"/>
              </w:rPr>
              <w:t>.</w:t>
            </w:r>
            <w:r>
              <w:rPr>
                <w:sz w:val="20"/>
                <w:szCs w:val="20"/>
                <w:rtl w:val="0"/>
                <w:lang w:val="en-US"/>
              </w:rPr>
              <w:t>78</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4.15</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1.00</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5.00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5.6</w:t>
            </w:r>
            <w:r>
              <w:rPr>
                <w:sz w:val="20"/>
                <w:szCs w:val="20"/>
                <w:rtl w:val="0"/>
                <w:lang w:val="en-US"/>
              </w:rPr>
              <w:t>8</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1.00</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5.00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6.76</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1.00</w:t>
            </w:r>
          </w:p>
        </w:tc>
      </w:tr>
      <w:tr>
        <w:tblPrEx>
          <w:shd w:val="clear" w:color="auto" w:fill="auto"/>
        </w:tblPrEx>
        <w:trPr>
          <w:trHeight w:val="605" w:hRule="atLeast"/>
        </w:trPr>
        <w:tc>
          <w:tcPr>
            <w:tcW w:type="dxa" w:w="57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7"/>
                <w:szCs w:val="17"/>
                <w:rtl w:val="0"/>
              </w:rPr>
              <w:t>3rd Quartile</w:t>
            </w:r>
          </w:p>
        </w:tc>
        <w:tc>
          <w:tcPr>
            <w:tcW w:type="dxa" w:w="5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5.00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2.91</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1.00</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5.00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3.65</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1.00</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5.00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4.</w:t>
            </w:r>
            <w:r>
              <w:rPr>
                <w:sz w:val="20"/>
                <w:szCs w:val="20"/>
                <w:rtl w:val="0"/>
                <w:lang w:val="en-US"/>
              </w:rPr>
              <w:t>76</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1.00</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5.00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5.89</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1.00</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5.00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6.95</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1.00</w:t>
            </w:r>
          </w:p>
        </w:tc>
      </w:tr>
      <w:tr>
        <w:tblPrEx>
          <w:shd w:val="clear" w:color="auto" w:fill="auto"/>
        </w:tblPrEx>
        <w:trPr>
          <w:trHeight w:val="279" w:hRule="atLeast"/>
        </w:trPr>
        <w:tc>
          <w:tcPr>
            <w:tcW w:type="dxa" w:w="57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7"/>
                <w:szCs w:val="17"/>
                <w:rtl w:val="0"/>
              </w:rPr>
              <w:t>Max</w:t>
            </w:r>
          </w:p>
        </w:tc>
        <w:tc>
          <w:tcPr>
            <w:tcW w:type="dxa" w:w="5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5.00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3.79</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1.00</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5.00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4.4</w:t>
            </w:r>
            <w:r>
              <w:rPr>
                <w:sz w:val="20"/>
                <w:szCs w:val="20"/>
                <w:rtl w:val="0"/>
                <w:lang w:val="en-US"/>
              </w:rPr>
              <w:t>9</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rFonts w:ascii="Baskerville" w:hAnsi="Baskerville"/>
                <w:sz w:val="20"/>
                <w:szCs w:val="20"/>
                <w:rtl w:val="0"/>
              </w:rPr>
              <w:t>1.00</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5.00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5.37</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1.00</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5.00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6.4</w:t>
            </w:r>
            <w:r>
              <w:rPr>
                <w:sz w:val="20"/>
                <w:szCs w:val="20"/>
                <w:rtl w:val="0"/>
                <w:lang w:val="en-US"/>
              </w:rPr>
              <w:t>3</w:t>
            </w:r>
          </w:p>
        </w:tc>
        <w:tc>
          <w:tcPr>
            <w:tcW w:type="dxa" w:w="578"/>
            <w:tcBorders>
              <w:top w:val="single" w:color="000000" w:sz="2" w:space="0" w:shadow="0" w:frame="0"/>
              <w:left w:val="single" w:color="000000" w:sz="2"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1.00</w:t>
            </w:r>
          </w:p>
        </w:tc>
        <w:tc>
          <w:tcPr>
            <w:tcW w:type="dxa" w:w="57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5.00</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7.4</w:t>
            </w:r>
            <w:r>
              <w:rPr>
                <w:sz w:val="20"/>
                <w:szCs w:val="20"/>
                <w:rtl w:val="0"/>
                <w:lang w:val="en-US"/>
              </w:rPr>
              <w:t>7</w:t>
            </w:r>
          </w:p>
        </w:tc>
        <w:tc>
          <w:tcPr>
            <w:tcW w:type="dxa" w:w="5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irstSectionPar"/>
              <w:pBdr>
                <w:top w:val="nil"/>
                <w:left w:val="nil"/>
                <w:bottom w:val="nil"/>
                <w:right w:val="nil"/>
              </w:pBdr>
              <w:ind w:firstLine="0"/>
            </w:pPr>
            <w:r>
              <w:rPr>
                <w:sz w:val="20"/>
                <w:szCs w:val="20"/>
                <w:rtl w:val="0"/>
                <w:lang w:val="en-US"/>
              </w:rPr>
              <w:t>1.00</w:t>
            </w:r>
          </w:p>
        </w:tc>
      </w:tr>
    </w:tbl>
    <w:p>
      <w:pPr>
        <w:pStyle w:val="FirstSectionPar"/>
        <w:pBdr>
          <w:top w:val="nil"/>
          <w:left w:val="nil"/>
          <w:bottom w:val="nil"/>
          <w:right w:val="nil"/>
        </w:pBdr>
        <w:ind w:firstLine="0"/>
      </w:pPr>
      <w:r>
        <w:rPr>
          <w:rFonts w:ascii="Arial Unicode MS" w:cs="Arial Unicode MS" w:hAnsi="Arial Unicode MS" w:eastAsia="Arial Unicode MS"/>
          <w:b w:val="0"/>
          <w:bCs w:val="0"/>
          <w:i w:val="0"/>
          <w:iCs w:val="0"/>
        </w:rPr>
        <w:br w:type="page"/>
      </w:r>
    </w:p>
    <w:p>
      <w:pPr>
        <w:pStyle w:val="FirstSectionPar"/>
        <w:pBdr>
          <w:top w:val="nil"/>
          <w:left w:val="nil"/>
          <w:bottom w:val="nil"/>
          <w:right w:val="nil"/>
        </w:pBdr>
        <w:ind w:firstLine="0"/>
        <w:rPr>
          <w:b w:val="1"/>
          <w:bCs w:val="1"/>
        </w:rPr>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rPr>
          <w:i w:val="1"/>
          <w:iCs w:val="1"/>
        </w:rPr>
      </w:pPr>
    </w:p>
    <w:p>
      <w:pPr>
        <w:pStyle w:val="FirstSectionPar"/>
        <w:pBdr>
          <w:top w:val="nil"/>
          <w:left w:val="nil"/>
          <w:bottom w:val="nil"/>
          <w:right w:val="nil"/>
        </w:pBdr>
        <w:ind w:firstLine="0"/>
        <w:rPr>
          <w:b w:val="1"/>
          <w:bCs w:val="1"/>
        </w:rPr>
      </w:pPr>
    </w:p>
    <w:p>
      <w:pPr>
        <w:pStyle w:val="FirstSectionPar"/>
        <w:pBdr>
          <w:top w:val="nil"/>
          <w:left w:val="nil"/>
          <w:bottom w:val="nil"/>
          <w:right w:val="nil"/>
        </w:pBdr>
        <w:ind w:firstLine="0"/>
      </w:pPr>
      <w:r>
        <w:drawing>
          <wp:anchor distT="152400" distB="152400" distL="152400" distR="152400" simplePos="0" relativeHeight="251659264" behindDoc="0" locked="0" layoutInCell="1" allowOverlap="1">
            <wp:simplePos x="0" y="0"/>
            <wp:positionH relativeFrom="margin">
              <wp:posOffset>1659731</wp:posOffset>
            </wp:positionH>
            <wp:positionV relativeFrom="line">
              <wp:posOffset>332581</wp:posOffset>
            </wp:positionV>
            <wp:extent cx="4277360" cy="4277360"/>
            <wp:effectExtent l="0" t="0" r="0" b="0"/>
            <wp:wrapThrough wrapText="bothSides" distL="152400" distR="152400">
              <wp:wrapPolygon edited="1">
                <wp:start x="0" y="0"/>
                <wp:lineTo x="0" y="21601"/>
                <wp:lineTo x="21601" y="21601"/>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lot_mppref1.0.pdf"/>
                    <pic:cNvPicPr>
                      <a:picLocks noChangeAspect="1"/>
                    </pic:cNvPicPr>
                  </pic:nvPicPr>
                  <pic:blipFill>
                    <a:blip r:embed="rId4">
                      <a:extLst/>
                    </a:blip>
                    <a:srcRect l="0" t="0" r="0" b="0"/>
                    <a:stretch>
                      <a:fillRect/>
                    </a:stretch>
                  </pic:blipFill>
                  <pic:spPr>
                    <a:xfrm>
                      <a:off x="0" y="0"/>
                      <a:ext cx="4277360" cy="4277360"/>
                    </a:xfrm>
                    <a:prstGeom prst="rect">
                      <a:avLst/>
                    </a:prstGeom>
                    <a:ln w="12700" cap="flat">
                      <a:noFill/>
                      <a:miter lim="400000"/>
                    </a:ln>
                    <a:effectLst/>
                  </pic:spPr>
                </pic:pic>
              </a:graphicData>
            </a:graphic>
          </wp:anchor>
        </w:drawing>
      </w:r>
    </w:p>
    <w:p>
      <w:pPr>
        <w:pStyle w:val="FirstSectionPar"/>
        <w:pBdr>
          <w:top w:val="nil"/>
          <w:left w:val="nil"/>
          <w:bottom w:val="nil"/>
          <w:right w:val="nil"/>
        </w:pBdr>
        <w:ind w:firstLine="0"/>
      </w:pPr>
    </w:p>
    <w:p>
      <w:pPr>
        <w:pStyle w:val="FirstSectionPar"/>
        <w:pBdr>
          <w:top w:val="nil"/>
          <w:left w:val="nil"/>
          <w:bottom w:val="nil"/>
          <w:right w:val="nil"/>
        </w:pBdr>
        <w:ind w:firstLine="0"/>
        <w:rPr>
          <w:i w:val="1"/>
          <w:iCs w:val="1"/>
        </w:rPr>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rPr>
          <w:i w:val="1"/>
          <w:iCs w:val="1"/>
        </w:rPr>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r>
        <w:drawing>
          <wp:anchor distT="152400" distB="152400" distL="152400" distR="152400" simplePos="0" relativeHeight="251660288" behindDoc="0" locked="0" layoutInCell="1" allowOverlap="1">
            <wp:simplePos x="0" y="0"/>
            <wp:positionH relativeFrom="margin">
              <wp:posOffset>1659731</wp:posOffset>
            </wp:positionH>
            <wp:positionV relativeFrom="page">
              <wp:posOffset>751681</wp:posOffset>
            </wp:positionV>
            <wp:extent cx="4277360" cy="4277360"/>
            <wp:effectExtent l="0" t="0" r="0" b="0"/>
            <wp:wrapThrough wrapText="bothSides" distL="152400" distR="152400">
              <wp:wrapPolygon edited="1">
                <wp:start x="0" y="0"/>
                <wp:lineTo x="0" y="21601"/>
                <wp:lineTo x="21601" y="21601"/>
                <wp:lineTo x="2160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lot_mppref1.2.pdf"/>
                    <pic:cNvPicPr>
                      <a:picLocks noChangeAspect="1"/>
                    </pic:cNvPicPr>
                  </pic:nvPicPr>
                  <pic:blipFill>
                    <a:blip r:embed="rId5">
                      <a:extLst/>
                    </a:blip>
                    <a:srcRect l="0" t="0" r="0" b="0"/>
                    <a:stretch>
                      <a:fillRect/>
                    </a:stretch>
                  </pic:blipFill>
                  <pic:spPr>
                    <a:xfrm>
                      <a:off x="0" y="0"/>
                      <a:ext cx="4277360" cy="4277360"/>
                    </a:xfrm>
                    <a:prstGeom prst="rect">
                      <a:avLst/>
                    </a:prstGeom>
                    <a:ln w="12700" cap="flat">
                      <a:noFill/>
                      <a:miter lim="400000"/>
                    </a:ln>
                    <a:effectLst/>
                  </pic:spPr>
                </pic:pic>
              </a:graphicData>
            </a:graphic>
          </wp:anchor>
        </w:drawing>
      </w: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r>
        <w:drawing>
          <wp:anchor distT="152400" distB="152400" distL="152400" distR="152400" simplePos="0" relativeHeight="251661312" behindDoc="0" locked="0" layoutInCell="1" allowOverlap="1">
            <wp:simplePos x="0" y="0"/>
            <wp:positionH relativeFrom="margin">
              <wp:posOffset>1659889</wp:posOffset>
            </wp:positionH>
            <wp:positionV relativeFrom="line">
              <wp:posOffset>320039</wp:posOffset>
            </wp:positionV>
            <wp:extent cx="4277361" cy="427736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lot_mppref1.4.pdf"/>
                    <pic:cNvPicPr>
                      <a:picLocks noChangeAspect="1"/>
                    </pic:cNvPicPr>
                  </pic:nvPicPr>
                  <pic:blipFill>
                    <a:blip r:embed="rId6">
                      <a:extLst/>
                    </a:blip>
                    <a:stretch>
                      <a:fillRect/>
                    </a:stretch>
                  </pic:blipFill>
                  <pic:spPr>
                    <a:xfrm>
                      <a:off x="0" y="0"/>
                      <a:ext cx="4277361" cy="4277361"/>
                    </a:xfrm>
                    <a:prstGeom prst="rect">
                      <a:avLst/>
                    </a:prstGeom>
                    <a:ln w="12700" cap="flat">
                      <a:noFill/>
                      <a:miter lim="400000"/>
                    </a:ln>
                    <a:effectLst/>
                  </pic:spPr>
                </pic:pic>
              </a:graphicData>
            </a:graphic>
          </wp:anchor>
        </w:drawing>
      </w: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r>
        <w:rPr>
          <w:rFonts w:ascii="Arial Unicode MS" w:cs="Arial Unicode MS" w:hAnsi="Arial Unicode MS" w:eastAsia="Arial Unicode MS"/>
          <w:b w:val="0"/>
          <w:bCs w:val="0"/>
          <w:i w:val="0"/>
          <w:iCs w:val="0"/>
        </w:rPr>
        <w:br w:type="page"/>
      </w: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r>
        <w:drawing>
          <wp:anchor distT="152400" distB="152400" distL="152400" distR="152400" simplePos="0" relativeHeight="251662336" behindDoc="0" locked="0" layoutInCell="1" allowOverlap="1">
            <wp:simplePos x="0" y="0"/>
            <wp:positionH relativeFrom="margin">
              <wp:posOffset>1654809</wp:posOffset>
            </wp:positionH>
            <wp:positionV relativeFrom="page">
              <wp:posOffset>266699</wp:posOffset>
            </wp:positionV>
            <wp:extent cx="4282441" cy="4282441"/>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lot_mppref1.6.pdf"/>
                    <pic:cNvPicPr>
                      <a:picLocks noChangeAspect="1"/>
                    </pic:cNvPicPr>
                  </pic:nvPicPr>
                  <pic:blipFill>
                    <a:blip r:embed="rId7">
                      <a:extLst/>
                    </a:blip>
                    <a:stretch>
                      <a:fillRect/>
                    </a:stretch>
                  </pic:blipFill>
                  <pic:spPr>
                    <a:xfrm>
                      <a:off x="0" y="0"/>
                      <a:ext cx="4282441" cy="4282441"/>
                    </a:xfrm>
                    <a:prstGeom prst="rect">
                      <a:avLst/>
                    </a:prstGeom>
                    <a:ln w="12700" cap="flat">
                      <a:noFill/>
                      <a:miter lim="400000"/>
                    </a:ln>
                    <a:effectLst/>
                  </pic:spPr>
                </pic:pic>
              </a:graphicData>
            </a:graphic>
          </wp:anchor>
        </w:drawing>
      </w: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pPr>
    </w:p>
    <w:p>
      <w:pPr>
        <w:pStyle w:val="FirstSectionPar"/>
        <w:pBdr>
          <w:top w:val="nil"/>
          <w:left w:val="nil"/>
          <w:bottom w:val="nil"/>
          <w:right w:val="nil"/>
        </w:pBdr>
        <w:ind w:firstLine="0"/>
        <w:rPr>
          <w:i w:val="1"/>
          <w:iCs w:val="1"/>
        </w:rPr>
      </w:pPr>
      <w:r>
        <w:drawing>
          <wp:anchor distT="152400" distB="152400" distL="152400" distR="152400" simplePos="0" relativeHeight="251663360" behindDoc="0" locked="0" layoutInCell="1" allowOverlap="1">
            <wp:simplePos x="0" y="0"/>
            <wp:positionH relativeFrom="margin">
              <wp:posOffset>1654810</wp:posOffset>
            </wp:positionH>
            <wp:positionV relativeFrom="line">
              <wp:posOffset>2164080</wp:posOffset>
            </wp:positionV>
            <wp:extent cx="4282440" cy="428244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lot_mppref1.8.pdf"/>
                    <pic:cNvPicPr>
                      <a:picLocks noChangeAspect="1"/>
                    </pic:cNvPicPr>
                  </pic:nvPicPr>
                  <pic:blipFill>
                    <a:blip r:embed="rId8">
                      <a:extLst/>
                    </a:blip>
                    <a:stretch>
                      <a:fillRect/>
                    </a:stretch>
                  </pic:blipFill>
                  <pic:spPr>
                    <a:xfrm>
                      <a:off x="0" y="0"/>
                      <a:ext cx="4282440" cy="4282440"/>
                    </a:xfrm>
                    <a:prstGeom prst="rect">
                      <a:avLst/>
                    </a:prstGeom>
                    <a:ln w="12700" cap="flat">
                      <a:noFill/>
                      <a:miter lim="400000"/>
                    </a:ln>
                    <a:effectLst/>
                  </pic:spPr>
                </pic:pic>
              </a:graphicData>
            </a:graphic>
          </wp:anchor>
        </w:drawing>
      </w:r>
    </w:p>
    <w:p>
      <w:pPr>
        <w:pStyle w:val="Heading 2"/>
        <w:rPr>
          <w:i w:val="1"/>
          <w:iCs w:val="1"/>
        </w:rPr>
      </w:pPr>
    </w:p>
    <w:p>
      <w:pPr>
        <w:pStyle w:val="Heading 2"/>
        <w:rPr>
          <w:i w:val="1"/>
          <w:iCs w:val="1"/>
        </w:rPr>
      </w:pPr>
    </w:p>
    <w:p>
      <w:pPr>
        <w:pStyle w:val="Heading 2"/>
        <w:rPr>
          <w:rtl w:val="0"/>
        </w:rPr>
      </w:pPr>
      <w:r>
        <w:rPr>
          <w:rtl w:val="0"/>
          <w:lang w:val="it-IT"/>
        </w:rPr>
        <w:t xml:space="preserve">Model Design </w:t>
      </w:r>
    </w:p>
    <w:p>
      <w:pPr>
        <w:pStyle w:val="FirstSectionPar"/>
        <w:ind w:firstLine="0"/>
        <w:rPr>
          <w:rtl w:val="0"/>
        </w:rPr>
      </w:pPr>
      <w:r>
        <w:rPr>
          <w:rtl w:val="0"/>
          <w:lang w:val="en-US"/>
        </w:rPr>
        <w:t xml:space="preserve">In order to see if our notion is theoretically plausible, we create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Ms and Cs. Each supplies something the other needs: the consumers supply money to the mom-and-pop stores, and they supply goods to the consumers. Rs receive a periodic endowment of goods "from heaven" (which is a parameter), while Cs receive their money in a similar fashion. Cs shop in turn at each stores selling each type of good they need. If Rs run out of money, they disappear. Without big box competitors, we discover an equilibrium can exist so that a certain number of Ms can remain in business. </w:t>
      </w:r>
    </w:p>
    <w:p>
      <w:pPr>
        <w:pStyle w:val="Body"/>
        <w:rPr>
          <w:rtl w:val="0"/>
        </w:rPr>
      </w:pPr>
      <w:r>
        <w:rPr>
          <w:rFonts w:cs="Arial Unicode MS" w:eastAsia="Arial Unicode MS"/>
          <w:rtl w:val="0"/>
          <w:lang w:val="en-US"/>
        </w:rPr>
        <w:t xml:space="preserve">At a certain point in the running of our model (which is also a parameter), the Bs appear. They have a much larger initial endowment of money then do the Ms. The Cs want to shop at both types of retailer (how much they like each is again a parameter), and split their acquisition of goods (according to that parameter) between the two types of retailers. (In order to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Bs have a much greater initial endowment, they are able to survive this period of coexistence, while the Ms gradually disappear. We are left with an environment of only Bs and Cs, which the Cs did </w:t>
      </w:r>
      <w:r>
        <w:rPr>
          <w:rFonts w:cs="Arial Unicode MS" w:eastAsia="Arial Unicode MS"/>
          <w:i w:val="1"/>
          <w:iCs w:val="1"/>
          <w:rtl w:val="0"/>
          <w:lang w:val="en-US"/>
        </w:rPr>
        <w:t>not</w:t>
      </w:r>
      <w:r>
        <w:rPr>
          <w:rFonts w:cs="Arial Unicode MS" w:eastAsia="Arial Unicode MS"/>
          <w:rtl w:val="0"/>
          <w:lang w:val="en-US"/>
        </w:rPr>
        <w:t xml:space="preserve"> want. Thus, given simple but not outrageous assumptions, our model shows our story above is plausible: it has what Weber would call "explanatory adequacy." Empirical work would be necessary to decide whether it has Weberian "causal adequacy." (See Callahan and Horwitz, 2010, for a brief description of the difference between the two concepts in Weber.) </w:t>
      </w:r>
    </w:p>
    <w:p>
      <w:pPr>
        <w:pStyle w:val="Heading 2"/>
        <w:rPr>
          <w:rtl w:val="0"/>
        </w:rPr>
      </w:pPr>
      <w:r>
        <w:rPr>
          <w:rtl w:val="0"/>
          <w:lang w:val="it-IT"/>
        </w:rPr>
        <w:t xml:space="preserve">Model Implementation </w:t>
      </w:r>
    </w:p>
    <w:p>
      <w:pPr>
        <w:pStyle w:val="Heading 3"/>
        <w:rPr>
          <w:rtl w:val="0"/>
        </w:rPr>
      </w:pPr>
      <w:r>
        <w:rPr>
          <w:rtl w:val="0"/>
          <w:lang w:val="en-US"/>
        </w:rPr>
        <w:t xml:space="preserve">The Indra System </w:t>
      </w:r>
    </w:p>
    <w:p>
      <w:pPr>
        <w:pStyle w:val="FirstSectionPar"/>
        <w:ind w:firstLine="0"/>
        <w:rPr>
          <w:rStyle w:val="None"/>
          <w:rtl w:val="0"/>
        </w:rPr>
      </w:pPr>
      <w:r>
        <w:rPr>
          <w:rtl w:val="0"/>
          <w:lang w:val="en-US"/>
        </w:rPr>
        <w:t xml:space="preserve">Indra is an agent based modeling (ABM) system built in Python. Our model runs on it, and so it would be valuable to review its </w:t>
      </w:r>
      <w:r>
        <w:rPr>
          <w:rStyle w:val="Hyperlink.0"/>
        </w:rPr>
        <w:fldChar w:fldCharType="begin" w:fldLock="0"/>
      </w:r>
      <w:r>
        <w:rPr>
          <w:rStyle w:val="Hyperlink.0"/>
        </w:rPr>
        <w:instrText xml:space="preserve"> HYPERLINK "https://gcallah.github.io/Indra/index.html"</w:instrText>
      </w:r>
      <w:r>
        <w:rPr>
          <w:rStyle w:val="Hyperlink.0"/>
        </w:rPr>
        <w:fldChar w:fldCharType="separate" w:fldLock="0"/>
      </w:r>
      <w:r>
        <w:rPr>
          <w:rStyle w:val="Hyperlink.0"/>
          <w:rtl w:val="0"/>
          <w:lang w:val="en-US"/>
        </w:rPr>
        <w:t>architecture</w:t>
      </w:r>
      <w:r>
        <w:rPr/>
        <w:fldChar w:fldCharType="end" w:fldLock="0"/>
      </w:r>
      <w:r>
        <w:rPr>
          <w:rStyle w:val="None"/>
          <w:rtl w:val="0"/>
          <w:lang w:val="en-US"/>
        </w:rPr>
        <w:t xml:space="preserve">. Indra includes the following capabilities: </w:t>
      </w:r>
    </w:p>
    <w:p>
      <w:pPr>
        <w:pStyle w:val="Body A"/>
        <w:numPr>
          <w:ilvl w:val="0"/>
          <w:numId w:val="7"/>
        </w:numPr>
        <w:spacing w:before="100" w:after="100"/>
        <w:rPr>
          <w:rStyle w:val="None"/>
          <w:rtl w:val="0"/>
          <w:lang w:val="en-US"/>
        </w:rPr>
      </w:pPr>
      <w:r>
        <w:rPr>
          <w:rStyle w:val="None"/>
          <w:rtl w:val="0"/>
          <w:lang w:val="en-US"/>
        </w:rPr>
        <w:t xml:space="preserve">Looping over agents randomly, in order, in reverse order, or by type. </w:t>
      </w:r>
    </w:p>
    <w:p>
      <w:pPr>
        <w:pStyle w:val="Body A"/>
        <w:numPr>
          <w:ilvl w:val="0"/>
          <w:numId w:val="9"/>
        </w:numPr>
        <w:spacing w:before="100" w:after="100"/>
        <w:rPr>
          <w:rStyle w:val="None"/>
          <w:rtl w:val="0"/>
          <w:lang w:val="en-US"/>
        </w:rPr>
      </w:pPr>
      <w:r>
        <w:rPr>
          <w:rStyle w:val="None"/>
          <w:rtl w:val="0"/>
          <w:lang w:val="en-US"/>
        </w:rPr>
        <w:t xml:space="preserve">Automatic generation of line graphs and scatter plots. </w:t>
      </w:r>
    </w:p>
    <w:p>
      <w:pPr>
        <w:pStyle w:val="Body A"/>
        <w:numPr>
          <w:ilvl w:val="0"/>
          <w:numId w:val="11"/>
        </w:numPr>
        <w:spacing w:before="100" w:after="100"/>
        <w:rPr>
          <w:rStyle w:val="None"/>
          <w:rtl w:val="0"/>
          <w:lang w:val="en-US"/>
        </w:rPr>
      </w:pPr>
      <w:r>
        <w:rPr>
          <w:rStyle w:val="None"/>
          <w:rtl w:val="0"/>
          <w:lang w:val="en-US"/>
        </w:rPr>
        <w:t xml:space="preserve">The ability to enter model parameters interactively, from the command line, or from a file. </w:t>
      </w:r>
    </w:p>
    <w:p>
      <w:pPr>
        <w:pStyle w:val="Body A"/>
        <w:numPr>
          <w:ilvl w:val="0"/>
          <w:numId w:val="13"/>
        </w:numPr>
        <w:spacing w:before="100" w:after="100"/>
        <w:rPr>
          <w:rStyle w:val="None"/>
          <w:rtl w:val="0"/>
          <w:lang w:val="en-US"/>
        </w:rPr>
      </w:pPr>
      <w:r>
        <w:rPr>
          <w:rStyle w:val="None"/>
          <w:rtl w:val="0"/>
          <w:lang w:val="en-US"/>
        </w:rPr>
        <w:t xml:space="preserve">The ability to save parameters sets. </w:t>
      </w:r>
    </w:p>
    <w:p>
      <w:pPr>
        <w:pStyle w:val="Body A"/>
        <w:numPr>
          <w:ilvl w:val="0"/>
          <w:numId w:val="15"/>
        </w:numPr>
        <w:spacing w:before="100" w:after="100"/>
        <w:rPr>
          <w:rStyle w:val="None"/>
          <w:rtl w:val="0"/>
          <w:lang w:val="en-US"/>
        </w:rPr>
      </w:pPr>
      <w:r>
        <w:rPr>
          <w:rStyle w:val="None"/>
          <w:rtl w:val="0"/>
          <w:lang w:val="en-US"/>
        </w:rPr>
        <w:t xml:space="preserve">The ability to dump the state of the system to a JSON file. </w:t>
      </w:r>
    </w:p>
    <w:p>
      <w:pPr>
        <w:pStyle w:val="Body A"/>
        <w:numPr>
          <w:ilvl w:val="0"/>
          <w:numId w:val="17"/>
        </w:numPr>
        <w:spacing w:before="100" w:after="100"/>
        <w:rPr>
          <w:rStyle w:val="None"/>
          <w:rtl w:val="0"/>
          <w:lang w:val="en-US"/>
        </w:rPr>
      </w:pPr>
      <w:r>
        <w:rPr>
          <w:rStyle w:val="None"/>
          <w:rtl w:val="0"/>
          <w:lang w:val="en-US"/>
        </w:rPr>
        <w:t xml:space="preserve">A built-in, extensible interactive menu. </w:t>
      </w:r>
    </w:p>
    <w:p>
      <w:pPr>
        <w:pStyle w:val="Body A"/>
        <w:numPr>
          <w:ilvl w:val="0"/>
          <w:numId w:val="19"/>
        </w:numPr>
        <w:spacing w:before="100" w:after="100"/>
        <w:rPr>
          <w:rStyle w:val="None"/>
          <w:rtl w:val="0"/>
          <w:lang w:val="en-US"/>
        </w:rPr>
      </w:pPr>
      <w:r>
        <w:rPr>
          <w:rStyle w:val="None"/>
          <w:rtl w:val="0"/>
          <w:lang w:val="en-US"/>
        </w:rPr>
        <w:t xml:space="preserve">Automatic creation of network graphs showing the relationship among objects in the system. </w:t>
      </w:r>
    </w:p>
    <w:p>
      <w:pPr>
        <w:pStyle w:val="Body A"/>
        <w:numPr>
          <w:ilvl w:val="0"/>
          <w:numId w:val="21"/>
        </w:numPr>
        <w:spacing w:before="100" w:after="100"/>
        <w:rPr>
          <w:rStyle w:val="None"/>
          <w:rtl w:val="0"/>
          <w:lang w:val="en-US"/>
        </w:rPr>
      </w:pPr>
      <w:r>
        <w:rPr>
          <w:rStyle w:val="None"/>
          <w:rtl w:val="0"/>
          <w:lang w:val="en-US"/>
        </w:rPr>
        <w:t xml:space="preserve">Extensible Markov-matrix capabilities for easily specified, probabilistic behavior on the part of agents. </w:t>
      </w:r>
    </w:p>
    <w:p>
      <w:pPr>
        <w:pStyle w:val="Body A"/>
        <w:numPr>
          <w:ilvl w:val="0"/>
          <w:numId w:val="23"/>
        </w:numPr>
        <w:spacing w:before="100" w:after="100"/>
        <w:rPr>
          <w:rStyle w:val="None"/>
          <w:rtl w:val="0"/>
          <w:lang w:val="en-US"/>
        </w:rPr>
      </w:pPr>
      <w:r>
        <w:rPr>
          <w:rStyle w:val="None"/>
          <w:rtl w:val="0"/>
          <w:lang w:val="en-US"/>
        </w:rPr>
        <w:t xml:space="preserve">A flexible spatial environment model that allows the composition of agent views of the environment of any desired shape, easing the creation of models exploring limited, local agent knowledge. </w:t>
      </w:r>
    </w:p>
    <w:p>
      <w:pPr>
        <w:pStyle w:val="Body A"/>
        <w:numPr>
          <w:ilvl w:val="0"/>
          <w:numId w:val="25"/>
        </w:numPr>
        <w:spacing w:before="100" w:after="100"/>
        <w:rPr>
          <w:rStyle w:val="None"/>
          <w:rtl w:val="0"/>
          <w:lang w:val="en-US"/>
        </w:rPr>
      </w:pPr>
      <w:r>
        <w:rPr>
          <w:rStyle w:val="None"/>
          <w:rtl w:val="0"/>
          <w:lang w:val="en-US"/>
        </w:rPr>
        <w:t xml:space="preserve">In-line debugging capabilities, allowing, e.g., display of an agent's attributes at any point during the run of a model. </w:t>
      </w:r>
    </w:p>
    <w:p>
      <w:pPr>
        <w:pStyle w:val="Body A"/>
        <w:numPr>
          <w:ilvl w:val="0"/>
          <w:numId w:val="27"/>
        </w:numPr>
        <w:spacing w:before="100" w:after="100"/>
        <w:rPr>
          <w:rStyle w:val="None"/>
          <w:rtl w:val="0"/>
          <w:lang w:val="en-US"/>
        </w:rPr>
      </w:pPr>
      <w:r>
        <w:rPr>
          <w:rStyle w:val="None"/>
          <w:rtl w:val="0"/>
          <w:lang w:val="en-US"/>
        </w:rPr>
        <w:t xml:space="preserve">The ability to step through a model to watch it develop in real time. </w:t>
      </w:r>
    </w:p>
    <w:p>
      <w:pPr>
        <w:pStyle w:val="Heading 3"/>
        <w:rPr>
          <w:rStyle w:val="None"/>
          <w:rtl w:val="0"/>
        </w:rPr>
      </w:pPr>
      <w:r>
        <w:rPr>
          <w:rStyle w:val="None"/>
          <w:rtl w:val="0"/>
          <w:lang w:val="en-US"/>
        </w:rPr>
        <w:t xml:space="preserve">Implementing the Big Box Model in Indra </w:t>
      </w:r>
    </w:p>
    <w:p>
      <w:pPr>
        <w:pStyle w:val="heading 4"/>
        <w:rPr>
          <w:rStyle w:val="None"/>
          <w:rtl w:val="0"/>
        </w:rPr>
      </w:pPr>
      <w:r>
        <w:rPr>
          <w:rStyle w:val="None"/>
          <w:rtl w:val="0"/>
          <w:lang w:val="en-US"/>
        </w:rPr>
        <w:t xml:space="preserve">Overview </w:t>
      </w:r>
    </w:p>
    <w:p>
      <w:pPr>
        <w:pStyle w:val="FirstSectionPar"/>
        <w:ind w:firstLine="0"/>
        <w:rPr>
          <w:rStyle w:val="None"/>
          <w:rtl w:val="0"/>
        </w:rPr>
      </w:pPr>
      <w:r>
        <w:rPr>
          <w:rStyle w:val="None"/>
          <w:rtl w:val="0"/>
          <w:lang w:val="en-US"/>
        </w:rPr>
        <w:t xml:space="preserve">In addition to running on the base framework of agents and environments, our model includes Indra's Markov classes. These allow our Consumers to display pseudo-random shopping behavior according to the logic of </w:t>
      </w:r>
      <w:r>
        <w:rPr>
          <w:rStyle w:val="Hyperlink.0"/>
        </w:rPr>
        <w:fldChar w:fldCharType="begin" w:fldLock="0"/>
      </w:r>
      <w:r>
        <w:rPr>
          <w:rStyle w:val="Hyperlink.0"/>
        </w:rPr>
        <w:instrText xml:space="preserve"> HYPERLINK "https://en.wikipedia.org/wiki/Markov_chain"</w:instrText>
      </w:r>
      <w:r>
        <w:rPr>
          <w:rStyle w:val="Hyperlink.0"/>
        </w:rPr>
        <w:fldChar w:fldCharType="separate" w:fldLock="0"/>
      </w:r>
      <w:r>
        <w:rPr>
          <w:rStyle w:val="Hyperlink.0"/>
          <w:rtl w:val="0"/>
          <w:lang w:val="en-US"/>
        </w:rPr>
        <w:t>Markov chains</w:t>
      </w:r>
      <w:r>
        <w:rPr/>
        <w:fldChar w:fldCharType="end" w:fldLock="0"/>
      </w:r>
      <w:r>
        <w:rPr>
          <w:rStyle w:val="None"/>
          <w:rtl w:val="0"/>
          <w:lang w:val="en-US"/>
        </w:rPr>
        <w:t xml:space="preserve">. These Consumers choose to either buy from a MomAndPop Retailer or a BigBox retailer; their preference is decided by use of a </w:t>
      </w:r>
      <w:r>
        <w:rPr>
          <w:rStyle w:val="Hyperlink.0"/>
        </w:rPr>
        <w:fldChar w:fldCharType="begin" w:fldLock="0"/>
      </w:r>
      <w:r>
        <w:rPr>
          <w:rStyle w:val="Hyperlink.0"/>
        </w:rPr>
        <w:instrText xml:space="preserve"> HYPERLINK "https://en.wikipedia.org/wiki/https://en.wikipedia.org/wiki/Stochastic_matrix"</w:instrText>
      </w:r>
      <w:r>
        <w:rPr>
          <w:rStyle w:val="Hyperlink.0"/>
        </w:rPr>
        <w:fldChar w:fldCharType="separate" w:fldLock="0"/>
      </w:r>
      <w:r>
        <w:rPr>
          <w:rStyle w:val="Hyperlink.0"/>
          <w:rtl w:val="0"/>
          <w:lang w:val="en-US"/>
        </w:rPr>
        <w:t>transition matrix</w:t>
      </w:r>
      <w:r>
        <w:rPr/>
        <w:fldChar w:fldCharType="end" w:fldLock="0"/>
      </w:r>
      <w:r>
        <w:rPr>
          <w:rStyle w:val="None"/>
          <w:rtl w:val="0"/>
          <w:lang w:val="en-US"/>
        </w:rPr>
        <w:t xml:space="preserve">. When an agent sees a collection of stores he could possibly go to, he needs some way to choose. Let's say we define his preferences so that when there are multiple places to go, he goes to a mom and pop about 70% of the time and to a big box 30% of the time. An option to simulate this is to generate random numbers: If a random number between 0.0 and 1.0 is less than 0.7, the agent goes to the mom and pop; otherwise he goes to the big box. We can do this by use of Indra's Markov classes, which provide the capability to work with a large array of phenomena that are, or, at least, look like, Markov processes. </w:t>
      </w:r>
    </w:p>
    <w:p>
      <w:pPr>
        <w:pStyle w:val="Body"/>
        <w:rPr>
          <w:rStyle w:val="None"/>
          <w:rtl w:val="0"/>
        </w:rPr>
      </w:pPr>
      <w:r>
        <w:rPr>
          <w:rStyle w:val="None"/>
          <w:rFonts w:cs="Arial Unicode MS" w:eastAsia="Arial Unicode MS"/>
          <w:rtl w:val="0"/>
          <w:lang w:val="en-US"/>
        </w:rPr>
        <w:t xml:space="preserve">The way we read the transition matrix is as follows. Our Consumer sees that there are both MomAndPop and BigBox retailers who sell his desired good. Further, he has a predilection for the MomAndPops such that he goes to them about 70% of the time; leaving the remaining 30% of shopping for the BigBox stores. </w:t>
      </w:r>
    </w:p>
    <w:p>
      <w:pPr>
        <w:pStyle w:val="heading 4"/>
        <w:rPr>
          <w:rStyle w:val="None"/>
          <w:rtl w:val="0"/>
        </w:rPr>
      </w:pPr>
      <w:r>
        <w:rPr>
          <w:rStyle w:val="None"/>
          <w:rtl w:val="0"/>
          <w:lang w:val="en-US"/>
        </w:rPr>
        <w:t xml:space="preserve">Model Details </w:t>
      </w:r>
    </w:p>
    <w:p>
      <w:pPr>
        <w:pStyle w:val="FirstSectionPar"/>
        <w:ind w:firstLine="0"/>
        <w:rPr>
          <w:rStyle w:val="None"/>
          <w:rtl w:val="0"/>
        </w:rPr>
      </w:pPr>
      <w:r>
        <w:rPr>
          <w:rStyle w:val="None"/>
          <w:rtl w:val="0"/>
          <w:lang w:val="en-US"/>
        </w:rPr>
        <w:t xml:space="preserve">Let us look, first, at the behavior of consumers, and then, briefly, at the simpler behavior of retailers. </w:t>
      </w:r>
    </w:p>
    <w:p>
      <w:pPr>
        <w:pStyle w:val="Body"/>
        <w:rPr>
          <w:rStyle w:val="None"/>
          <w:rtl w:val="0"/>
        </w:rPr>
      </w:pPr>
      <w:r>
        <w:rPr>
          <w:rStyle w:val="None"/>
          <w:rFonts w:cs="Arial Unicode MS" w:eastAsia="Arial Unicode MS"/>
          <w:rtl w:val="0"/>
          <w:lang w:val="en-US"/>
        </w:rPr>
        <w:t xml:space="preserve">When a </w:t>
      </w:r>
      <w:r>
        <w:rPr>
          <w:rStyle w:val="None"/>
          <w:rFonts w:cs="Arial Unicode MS" w:eastAsia="Arial Unicode MS"/>
          <w:b w:val="1"/>
          <w:bCs w:val="1"/>
          <w:rtl w:val="0"/>
          <w:lang w:val="it-IT"/>
        </w:rPr>
        <w:t>consumer</w:t>
      </w:r>
      <w:r>
        <w:rPr>
          <w:rStyle w:val="None"/>
          <w:rFonts w:cs="Arial Unicode MS" w:eastAsia="Arial Unicode MS"/>
          <w:rtl w:val="0"/>
          <w:lang w:val="en-US"/>
        </w:rPr>
        <w:t xml:space="preserve"> acts, he surveys the world around him, evaluates his world on the basis of this survey, and he responds according to his evaluation. Therefore, we call these methods </w:t>
      </w:r>
      <w:r>
        <w:rPr>
          <w:rStyle w:val="None"/>
          <w:rFonts w:ascii="Courier New" w:hAnsi="Courier New"/>
          <w:sz w:val="20"/>
          <w:szCs w:val="20"/>
          <w:rtl w:val="0"/>
          <w:lang w:val="en-US"/>
        </w:rPr>
        <w:t>survey_env</w:t>
      </w:r>
      <w:r>
        <w:rPr>
          <w:rStyle w:val="None"/>
          <w:rFonts w:cs="Arial Unicode MS" w:eastAsia="Arial Unicode MS"/>
          <w:rtl w:val="0"/>
        </w:rPr>
        <w:t xml:space="preserve">, </w:t>
      </w:r>
      <w:r>
        <w:rPr>
          <w:rStyle w:val="None"/>
          <w:rFonts w:ascii="Courier New" w:hAnsi="Courier New"/>
          <w:sz w:val="20"/>
          <w:szCs w:val="20"/>
          <w:rtl w:val="0"/>
          <w:lang w:val="en-US"/>
        </w:rPr>
        <w:t>eval_env</w:t>
      </w:r>
      <w:r>
        <w:rPr>
          <w:rStyle w:val="None"/>
          <w:rFonts w:cs="Arial Unicode MS" w:eastAsia="Arial Unicode MS"/>
          <w:rtl w:val="0"/>
          <w:lang w:val="en-US"/>
        </w:rPr>
        <w:t xml:space="preserve">, and </w:t>
      </w:r>
      <w:r>
        <w:rPr>
          <w:rStyle w:val="None"/>
          <w:rFonts w:ascii="Courier New" w:hAnsi="Courier New"/>
          <w:sz w:val="20"/>
          <w:szCs w:val="20"/>
          <w:rtl w:val="0"/>
          <w:lang w:val="en-US"/>
        </w:rPr>
        <w:t>respond_to_cond</w:t>
      </w:r>
      <w:r>
        <w:rPr>
          <w:rStyle w:val="None"/>
          <w:rFonts w:cs="Arial Unicode MS" w:eastAsia="Arial Unicode MS"/>
          <w:rtl w:val="0"/>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def act(self):</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env_vars = self.survey_env()</w:t>
      </w:r>
    </w:p>
    <w:p>
      <w:pPr>
        <w:pStyle w:val="HTML Preformatted"/>
        <w:tabs>
          <w:tab w:val="left" w:pos="8860"/>
          <w:tab w:val="clear" w:pos="9160"/>
          <w:tab w:val="clear" w:pos="10076"/>
          <w:tab w:val="clear" w:pos="10992"/>
          <w:tab w:val="clear" w:pos="11908"/>
          <w:tab w:val="clear" w:pos="12824"/>
          <w:tab w:val="clear" w:pos="13740"/>
          <w:tab w:val="clear" w:pos="14656"/>
        </w:tabs>
        <w:rPr>
          <w:rStyle w:val="None"/>
          <w:lang w:val="fr-FR"/>
        </w:rPr>
      </w:pPr>
      <w:r>
        <w:rPr>
          <w:rStyle w:val="None"/>
          <w:rtl w:val="0"/>
          <w:lang w:val="fr-FR"/>
        </w:rPr>
        <w:t xml:space="preserve">        eval_vars = self.eval_env(env_vars)</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if eval_vars:</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self.respond_to_cond(eval_vars)</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FirstSectionPar"/>
        <w:ind w:firstLine="0"/>
        <w:rPr>
          <w:rStyle w:val="None"/>
          <w:rtl w:val="0"/>
        </w:rPr>
      </w:pPr>
      <w:r>
        <w:rPr>
          <w:rStyle w:val="None"/>
          <w:rtl w:val="0"/>
          <w:lang w:val="en-US"/>
        </w:rPr>
        <w:t xml:space="preserve">The way the consumer surveys his environment goes like this: he finds all the stores he can view (a view which happens to be the whole environment this model) and he only remembers the stores which sell the good he wants.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def survey_env(self):</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view = self.env.get_square_view(</w:t>
      </w:r>
    </w:p>
    <w:p>
      <w:pPr>
        <w:pStyle w:val="HTML Preformatted"/>
        <w:tabs>
          <w:tab w:val="left" w:pos="8860"/>
          <w:tab w:val="clear" w:pos="9160"/>
          <w:tab w:val="clear" w:pos="10076"/>
          <w:tab w:val="clear" w:pos="10992"/>
          <w:tab w:val="clear" w:pos="11908"/>
          <w:tab w:val="clear" w:pos="12824"/>
          <w:tab w:val="clear" w:pos="13740"/>
          <w:tab w:val="clear" w:pos="14656"/>
        </w:tabs>
        <w:rPr>
          <w:rStyle w:val="None"/>
          <w:lang w:val="fr-FR"/>
        </w:rPr>
      </w:pPr>
      <w:r>
        <w:rPr>
          <w:rStyle w:val="None"/>
          <w:rtl w:val="0"/>
          <w:lang w:val="fr-FR"/>
        </w:rPr>
        <w:t xml:space="preserve">                  center=self.pos,</w:t>
      </w:r>
    </w:p>
    <w:p>
      <w:pPr>
        <w:pStyle w:val="HTML Preformatted"/>
        <w:tabs>
          <w:tab w:val="left" w:pos="8860"/>
          <w:tab w:val="clear" w:pos="9160"/>
          <w:tab w:val="clear" w:pos="10076"/>
          <w:tab w:val="clear" w:pos="10992"/>
          <w:tab w:val="clear" w:pos="11908"/>
          <w:tab w:val="clear" w:pos="12824"/>
          <w:tab w:val="clear" w:pos="13740"/>
          <w:tab w:val="clear" w:pos="14656"/>
        </w:tabs>
        <w:rPr>
          <w:rStyle w:val="None"/>
          <w:lang w:val="fr-FR"/>
        </w:rPr>
      </w:pPr>
      <w:r>
        <w:rPr>
          <w:rStyle w:val="None"/>
          <w:rtl w:val="0"/>
          <w:lang w:val="fr-FR"/>
        </w:rPr>
        <w:t xml:space="preserve">                  distance=math.sqrt(</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self.env.width**2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self.env.height**2))</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n_census =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n_census.extend(self.neighbor_iter(view=view,</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filt_func=lambda x:</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x.sells(self.goal)))</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return n_census</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p>
    <w:p>
      <w:pPr>
        <w:pStyle w:val="FirstSectionPar"/>
        <w:ind w:firstLine="0"/>
        <w:rPr>
          <w:rStyle w:val="None"/>
          <w:rtl w:val="0"/>
        </w:rPr>
      </w:pPr>
      <w:r>
        <w:rPr>
          <w:rStyle w:val="None"/>
          <w:rtl w:val="0"/>
          <w:lang w:val="en-US"/>
        </w:rPr>
        <w:t xml:space="preserve">Here is how a Consumer decides where to go shopping: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def eval_env(self, n_census):</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self.state_pre = self.env.get_pre(self, n_census)</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self.state_vec = markov.probvec_to_state(</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tab/>
        <w:t xml:space="preserve">             self.state_pre.matrix)</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self.state = markov.get_state(self.state_vec)</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if(self.state == MOM_POP):</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self.preference = MomAndPop</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else:</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self.preference = BigBox</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for store in n_census:</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if type(store) is self.preference:</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return store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FirstSectionPar"/>
        <w:ind w:firstLine="0"/>
        <w:rPr>
          <w:rStyle w:val="None"/>
          <w:rtl w:val="0"/>
        </w:rPr>
      </w:pPr>
      <w:r>
        <w:rPr>
          <w:rStyle w:val="None"/>
          <w:rtl w:val="0"/>
          <w:lang w:val="en-US"/>
        </w:rPr>
        <w:t>Consumers obtain a view of their surroundings from the Environment. From this, we build a 2x1 matrix. The (1,1) entry represents the agent's probaility of going to a mom and pop, and the (1,2) entry is the probability of choosing a big box retailer. If a type is not in the agent</w:t>
      </w:r>
      <w:r>
        <w:rPr>
          <w:rStyle w:val="None"/>
          <w:rtl w:val="0"/>
          <w:lang w:val="en-US"/>
        </w:rPr>
        <w:t>’</w:t>
      </w:r>
      <w:r>
        <w:rPr>
          <w:rStyle w:val="None"/>
          <w:rtl w:val="0"/>
          <w:lang w:val="en-US"/>
        </w:rPr>
        <w:t xml:space="preserve">s neighborhood, it cannot go there. Since this means there may be a zero entry, we must normalize the vector, since the column values must sum to 1.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def get_pre(self, agent, n_census):</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trans_str =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if(self.there_is(n_census, MomAndPop)):</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trans_str += "0.7 "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else:</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trans_str += "0.0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if(self.there_is(n_census, BigBox)):</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trans_str += "0.3"</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else:</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trans_str += "0.0"</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state_pre = markov.from_matrix(np.matrix(trans_str))</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state_pre.matrix = vs.normalize(state_pre.matrix)</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return state_pre</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FirstSectionPar"/>
        <w:ind w:firstLine="0"/>
        <w:rPr>
          <w:rStyle w:val="None"/>
          <w:rtl w:val="0"/>
        </w:rPr>
      </w:pPr>
      <w:r>
        <w:rPr>
          <w:rStyle w:val="None"/>
          <w:rtl w:val="0"/>
          <w:lang w:val="en-US"/>
        </w:rPr>
        <w:t xml:space="preserve">After choosing where to go, he goes there and buys his long sought after good.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def respond_to_cond(self, store):</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self.move(store)</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store.buy_from(self.allowance)</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FirstSectionPar"/>
        <w:ind w:firstLine="0"/>
        <w:rPr>
          <w:rStyle w:val="None"/>
          <w:sz w:val="20"/>
          <w:szCs w:val="20"/>
          <w:rtl w:val="0"/>
        </w:rPr>
      </w:pPr>
      <w:r>
        <w:rPr>
          <w:rStyle w:val="None"/>
          <w:rtl w:val="0"/>
          <w:lang w:val="en-US"/>
        </w:rPr>
        <w:t xml:space="preserve">After this action, the consumer now decides his goal is to aquire a new good. This goal is to be acted out during the next cycle of interactions. </w:t>
      </w:r>
      <w:r>
        <w:rPr>
          <w:rStyle w:val="None"/>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def postact(self):</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We cycle through the goods the agent might want</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turn-by-turn.</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self.goal = (self.goal + 1) % NUM_GOODS</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FirstSectionPar"/>
        <w:ind w:firstLine="0"/>
        <w:rPr>
          <w:rStyle w:val="None"/>
          <w:sz w:val="20"/>
          <w:szCs w:val="20"/>
          <w:rtl w:val="0"/>
        </w:rPr>
      </w:pPr>
      <w:r>
        <w:rPr>
          <w:rStyle w:val="None"/>
          <w:rtl w:val="0"/>
          <w:lang w:val="en-US"/>
        </w:rPr>
        <w:t xml:space="preserve">The </w:t>
      </w:r>
      <w:r>
        <w:rPr>
          <w:rStyle w:val="None"/>
          <w:b w:val="1"/>
          <w:bCs w:val="1"/>
          <w:rtl w:val="0"/>
          <w:lang w:val="en-US"/>
        </w:rPr>
        <w:t>retailer</w:t>
      </w:r>
      <w:r>
        <w:rPr>
          <w:rStyle w:val="None"/>
          <w:rtl w:val="0"/>
          <w:lang w:val="en-US"/>
        </w:rPr>
        <w:t xml:space="preserve">'s action is much simpler. It merely pays its bills. If its funds go below zero, it goes bankrupt, and it disappears from the environment never to reappear. </w:t>
      </w:r>
      <w:r>
        <w:rPr>
          <w:rStyle w:val="None"/>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def act(self):</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self.pay_bills(self.rent)</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if(self.funds &lt;= 0):</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self.declare_bankruptcy()</w:t>
      </w:r>
    </w:p>
    <w:p>
      <w:pPr>
        <w:pStyle w:val="HTML Preformatted"/>
        <w:tabs>
          <w:tab w:val="left" w:pos="8860"/>
          <w:tab w:val="clear" w:pos="9160"/>
          <w:tab w:val="clear" w:pos="10076"/>
          <w:tab w:val="clear" w:pos="10992"/>
          <w:tab w:val="clear" w:pos="11908"/>
          <w:tab w:val="clear" w:pos="12824"/>
          <w:tab w:val="clear" w:pos="13740"/>
          <w:tab w:val="clear" w:pos="14656"/>
        </w:tabs>
        <w:rPr>
          <w:rStyle w:val="None"/>
          <w:rtl w:val="0"/>
        </w:rPr>
      </w:pPr>
      <w:r>
        <w:rPr>
          <w:rStyle w:val="None"/>
          <w:rtl w:val="0"/>
          <w:lang w:val="en-US"/>
        </w:rPr>
        <w:t xml:space="preserve">                            </w:t>
      </w:r>
    </w:p>
    <w:p>
      <w:pPr>
        <w:pStyle w:val="Heading 2"/>
        <w:rPr>
          <w:rStyle w:val="None"/>
          <w:rFonts w:ascii="Times New Roman" w:cs="Times New Roman" w:hAnsi="Times New Roman" w:eastAsia="Times New Roman"/>
          <w:rtl w:val="0"/>
        </w:rPr>
      </w:pPr>
      <w:r>
        <w:rPr>
          <w:rStyle w:val="None"/>
          <w:rFonts w:ascii="Times New Roman" w:hAnsi="Times New Roman"/>
          <w:rtl w:val="0"/>
          <w:lang w:val="da-DK"/>
        </w:rPr>
        <w:t xml:space="preserve">Appendix: Source Code </w:t>
      </w:r>
    </w:p>
    <w:p>
      <w:pPr>
        <w:pStyle w:val="Body A"/>
        <w:numPr>
          <w:ilvl w:val="0"/>
          <w:numId w:val="29"/>
        </w:numPr>
        <w:spacing w:before="100" w:after="100"/>
        <w:rPr>
          <w:sz w:val="24"/>
          <w:szCs w:val="24"/>
        </w:rPr>
      </w:pPr>
      <w:r>
        <w:rPr>
          <w:rStyle w:val="Hyperlink.1"/>
        </w:rPr>
        <w:fldChar w:fldCharType="begin" w:fldLock="0"/>
      </w:r>
      <w:r>
        <w:rPr>
          <w:rStyle w:val="Hyperlink.1"/>
        </w:rPr>
        <w:instrText xml:space="preserve"> HYPERLINK "https://github.com/gcallah/Indra/blob/master/bigbox/big_box_model.py"</w:instrText>
      </w:r>
      <w:r>
        <w:rPr>
          <w:rStyle w:val="Hyperlink.1"/>
        </w:rPr>
        <w:fldChar w:fldCharType="separate" w:fldLock="0"/>
      </w:r>
      <w:r>
        <w:rPr>
          <w:rStyle w:val="Hyperlink.1"/>
          <w:rtl w:val="0"/>
          <w:lang w:val="es-ES_tradnl"/>
        </w:rPr>
        <w:t xml:space="preserve">Big Box Model </w:t>
      </w:r>
      <w:r>
        <w:rPr/>
        <w:fldChar w:fldCharType="end" w:fldLock="0"/>
      </w:r>
    </w:p>
    <w:p>
      <w:pPr>
        <w:pStyle w:val="Body A"/>
        <w:numPr>
          <w:ilvl w:val="0"/>
          <w:numId w:val="31"/>
        </w:numPr>
        <w:spacing w:before="100" w:after="100"/>
        <w:rPr>
          <w:sz w:val="24"/>
          <w:szCs w:val="24"/>
        </w:rPr>
      </w:pPr>
      <w:r>
        <w:rPr>
          <w:rStyle w:val="Hyperlink.2"/>
        </w:rPr>
        <w:fldChar w:fldCharType="begin" w:fldLock="0"/>
      </w:r>
      <w:r>
        <w:rPr>
          <w:rStyle w:val="Hyperlink.2"/>
        </w:rPr>
        <w:instrText xml:space="preserve"> HYPERLINK "https://github.com/gcallah/Indra/blob/master/bigbox/big_box_run.py"</w:instrText>
      </w:r>
      <w:r>
        <w:rPr>
          <w:rStyle w:val="Hyperlink.2"/>
        </w:rPr>
        <w:fldChar w:fldCharType="separate" w:fldLock="0"/>
      </w:r>
      <w:r>
        <w:rPr>
          <w:rStyle w:val="Hyperlink.2"/>
          <w:rtl w:val="0"/>
          <w:lang w:val="fr-FR"/>
        </w:rPr>
        <w:t xml:space="preserve">Big Box Run </w:t>
      </w:r>
      <w:r>
        <w:rPr/>
        <w:fldChar w:fldCharType="end" w:fldLock="0"/>
      </w:r>
    </w:p>
    <w:p>
      <w:pPr>
        <w:pStyle w:val="Heading 2"/>
        <w:rPr>
          <w:rStyle w:val="None"/>
          <w:rFonts w:ascii="Times New Roman" w:cs="Times New Roman" w:hAnsi="Times New Roman" w:eastAsia="Times New Roman"/>
          <w:rtl w:val="0"/>
          <w:lang w:val="fr-FR"/>
        </w:rPr>
      </w:pPr>
      <w:r>
        <w:rPr>
          <w:rStyle w:val="None"/>
          <w:rFonts w:ascii="Times New Roman" w:hAnsi="Times New Roman"/>
          <w:rtl w:val="0"/>
          <w:lang w:val="fr-FR"/>
        </w:rPr>
        <w:t xml:space="preserve">Bibliography </w:t>
      </w:r>
    </w:p>
    <w:p>
      <w:pPr>
        <w:pStyle w:val="Biblio"/>
        <w:rPr>
          <w:rStyle w:val="None"/>
          <w:rtl w:val="0"/>
        </w:rPr>
      </w:pPr>
      <w:r>
        <w:rPr>
          <w:rStyle w:val="None"/>
          <w:rtl w:val="0"/>
          <w:lang w:val="en-US"/>
        </w:rPr>
        <w:t xml:space="preserve">Callahan, Gene and Steven Horwitz. "The Role of Ideal Types in Austrian Business Cycle Theory." In </w:t>
      </w:r>
      <w:r>
        <w:rPr>
          <w:rStyle w:val="None"/>
          <w:i w:val="1"/>
          <w:iCs w:val="1"/>
          <w:rtl w:val="0"/>
          <w:lang w:val="en-US"/>
        </w:rPr>
        <w:t>What Is so Austrian about Austrian Economics?</w:t>
      </w:r>
      <w:r>
        <w:rPr>
          <w:rStyle w:val="None"/>
          <w:rtl w:val="0"/>
          <w:lang w:val="en-US"/>
        </w:rPr>
        <w:t xml:space="preserve">, 14:205-24. Advances in Austrian Economics 14. Emerald Group Publishing Limited, 2010. http://www.emeraldinsight.com/doi/abs/10.1108/S1529-2134%282010%290000014013. </w:t>
      </w:r>
    </w:p>
    <w:p>
      <w:pPr>
        <w:pStyle w:val="Biblio"/>
        <w:rPr>
          <w:rStyle w:val="None"/>
          <w:lang w:val="it-IT"/>
        </w:rPr>
      </w:pPr>
      <w:r>
        <w:rPr>
          <w:rStyle w:val="None"/>
          <w:rtl w:val="0"/>
          <w:lang w:val="en-US"/>
        </w:rPr>
        <w:t xml:space="preserve">DiLorenzo, Thomas. "The Myth of Predatory Pricing." </w:t>
      </w:r>
      <w:r>
        <w:rPr>
          <w:rStyle w:val="None"/>
          <w:i w:val="1"/>
          <w:iCs w:val="1"/>
          <w:rtl w:val="0"/>
          <w:lang w:val="it-IT"/>
        </w:rPr>
        <w:t>Cato.org</w:t>
      </w:r>
      <w:r>
        <w:rPr>
          <w:rStyle w:val="None"/>
          <w:rtl w:val="0"/>
          <w:lang w:val="it-IT"/>
        </w:rPr>
        <w:t xml:space="preserve">, 1992. https://www.cato.org/pubs/pas/pa-169.html. </w:t>
      </w:r>
    </w:p>
    <w:p>
      <w:pPr>
        <w:pStyle w:val="Biblio"/>
        <w:rPr>
          <w:rStyle w:val="None"/>
          <w:rtl w:val="0"/>
        </w:rPr>
      </w:pPr>
      <w:r>
        <w:rPr>
          <w:rStyle w:val="None"/>
          <w:rtl w:val="0"/>
          <w:lang w:val="en-US"/>
        </w:rPr>
        <w:t xml:space="preserve">Elster, Jon. </w:t>
      </w:r>
      <w:r>
        <w:rPr>
          <w:rStyle w:val="None"/>
          <w:i w:val="1"/>
          <w:iCs w:val="1"/>
          <w:rtl w:val="0"/>
          <w:lang w:val="en-US"/>
        </w:rPr>
        <w:t>Ulysses Unbound: Studies in Rationality, Precommitment, and Constraints</w:t>
      </w:r>
      <w:r>
        <w:rPr>
          <w:rStyle w:val="None"/>
          <w:rtl w:val="0"/>
          <w:lang w:val="en-US"/>
        </w:rPr>
        <w:t xml:space="preserve">. Cambridge: Cambridge University Press, 2000. </w:t>
      </w:r>
    </w:p>
    <w:p>
      <w:pPr>
        <w:pStyle w:val="Biblio"/>
        <w:rPr>
          <w:rStyle w:val="None"/>
          <w:rtl w:val="0"/>
        </w:rPr>
      </w:pPr>
      <w:r>
        <w:rPr>
          <w:rStyle w:val="None"/>
          <w:rtl w:val="0"/>
          <w:lang w:val="en-US"/>
        </w:rPr>
        <w:t xml:space="preserve">Schelling, Thomas C. </w:t>
      </w:r>
      <w:r>
        <w:rPr>
          <w:rStyle w:val="None"/>
          <w:i w:val="1"/>
          <w:iCs w:val="1"/>
          <w:rtl w:val="0"/>
          <w:lang w:val="en-US"/>
        </w:rPr>
        <w:t>Micromotives and Macrobehavior</w:t>
      </w:r>
      <w:r>
        <w:rPr>
          <w:rStyle w:val="None"/>
          <w:rtl w:val="0"/>
          <w:lang w:val="en-US"/>
        </w:rPr>
        <w:t xml:space="preserve">. New York: Norton, 2006. </w:t>
      </w:r>
    </w:p>
    <w:p>
      <w:pPr>
        <w:pStyle w:val="Biblio"/>
      </w:pPr>
      <w:r>
        <w:rPr>
          <w:rStyle w:val="None"/>
          <w:rtl w:val="0"/>
          <w:lang w:val="nl-NL"/>
        </w:rPr>
        <w:t xml:space="preserve">Slee, Tom. </w:t>
      </w:r>
      <w:r>
        <w:rPr>
          <w:rStyle w:val="None"/>
          <w:i w:val="1"/>
          <w:iCs w:val="1"/>
          <w:rtl w:val="0"/>
          <w:lang w:val="nl-NL"/>
        </w:rPr>
        <w:t>No One Makes You Shop At Walmart.</w:t>
      </w:r>
      <w:r>
        <w:rPr>
          <w:rStyle w:val="None"/>
          <w:rtl w:val="0"/>
          <w:lang w:val="en-US"/>
        </w:rPr>
        <w:t xml:space="preserve"> Between the Lines, 2006. </w:t>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askervill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Bdr>
          <w:top w:val="nil"/>
          <w:left w:val="nil"/>
          <w:bottom w:val="nil"/>
          <w:right w:val="nil"/>
        </w:pBdr>
        <w:bidi w:val="0"/>
        <w:ind w:left="0" w:right="0" w:firstLine="0"/>
        <w:jc w:val="left"/>
        <w:rPr>
          <w:rtl w:val="0"/>
        </w:rPr>
      </w:pPr>
      <w:r>
        <w:rPr>
          <w:rFonts w:ascii="Times New Roman" w:cs="Times New Roman" w:hAnsi="Times New Roman" w:eastAsia="Times New Roman"/>
          <w:u w:color="000000"/>
          <w:vertAlign w:val="superscript"/>
          <w:rtl w:val="0"/>
          <w:lang w:val="en-US"/>
        </w:rPr>
        <w:footnoteRef/>
      </w:r>
      <w:r>
        <w:rPr>
          <w:u w:color="000000"/>
          <w:rtl w:val="0"/>
          <w:lang w:val="en-US"/>
        </w:rPr>
        <w:t xml:space="preserve"> The variables p</w:t>
      </w:r>
      <w:r>
        <w:rPr>
          <w:u w:color="000000"/>
          <w:vertAlign w:val="subscript"/>
          <w:rtl w:val="0"/>
          <w:lang w:val="en-US"/>
        </w:rPr>
        <w:t>M</w:t>
      </w:r>
      <w:r>
        <w:rPr>
          <w:u w:color="000000"/>
          <w:rtl w:val="0"/>
          <w:lang w:val="en-US"/>
        </w:rPr>
        <w:t xml:space="preserve"> and r</w:t>
      </w:r>
      <w:r>
        <w:rPr>
          <w:u w:color="000000"/>
          <w:vertAlign w:val="subscript"/>
          <w:rtl w:val="0"/>
          <w:lang w:val="en-US"/>
        </w:rPr>
        <w:t>M</w:t>
      </w:r>
      <w:r>
        <w:rPr>
          <w:u w:color="000000"/>
          <w:rtl w:val="0"/>
          <w:lang w:val="en-US"/>
        </w:rPr>
        <w:t>[</w:t>
      </w:r>
      <w:r>
        <w:rPr>
          <w:u w:color="000000"/>
          <w:rtl w:val="0"/>
          <w:lang w:val="en-US"/>
        </w:rPr>
        <w:t>0,1] are between 0 and 1 inclusive. p</w:t>
      </w:r>
      <w:r>
        <w:rPr>
          <w:u w:color="000000"/>
          <w:vertAlign w:val="subscript"/>
          <w:rtl w:val="0"/>
          <w:lang w:val="en-US"/>
        </w:rPr>
        <w:t>M</w:t>
      </w:r>
      <w:r>
        <w:rPr>
          <w:u w:color="000000"/>
          <w:rtl w:val="0"/>
          <w:lang w:val="en-US"/>
        </w:rPr>
        <w:t xml:space="preserve"> is consumer preference for mom-and-pops, and r</w:t>
      </w:r>
      <w:r>
        <w:rPr>
          <w:u w:color="000000"/>
          <w:vertAlign w:val="subscript"/>
          <w:rtl w:val="0"/>
          <w:lang w:val="en-US"/>
        </w:rPr>
        <w:t>X</w:t>
      </w:r>
      <w:r>
        <w:rPr>
          <w:u w:color="000000"/>
          <w:rtl w:val="0"/>
          <w:lang w:val="en-US"/>
        </w:rPr>
        <w:t xml:space="preserve"> is a random number. We abbreviate </w:t>
      </w:r>
      <w:r>
        <w:rPr>
          <w:rFonts w:ascii="Times New Roman" w:hAnsi="Times New Roman" w:hint="default"/>
          <w:u w:color="000000"/>
          <w:rtl w:val="0"/>
          <w:lang w:val="en-US"/>
        </w:rPr>
        <w:t>“</w:t>
      </w:r>
      <w:r>
        <w:rPr>
          <w:u w:color="000000"/>
          <w:rtl w:val="0"/>
          <w:lang w:val="en-US"/>
        </w:rPr>
        <w:t>mom-and-pop</w:t>
      </w:r>
      <w:r>
        <w:rPr>
          <w:rFonts w:ascii="Times New Roman" w:hAnsi="Times New Roman" w:hint="default"/>
          <w:u w:color="000000"/>
          <w:rtl w:val="0"/>
          <w:lang w:val="en-US"/>
        </w:rPr>
        <w:t>”</w:t>
      </w:r>
      <w:r>
        <w:rPr>
          <w:rFonts w:ascii="Arial Unicode MS" w:hAnsi="Arial Unicode MS"/>
          <w:u w:color="000000"/>
          <w:rtl w:val="0"/>
          <w:lang w:val="en-US"/>
        </w:rPr>
        <w:t xml:space="preserve"> </w:t>
      </w:r>
      <w:r>
        <w:rPr>
          <w:u w:color="000000"/>
          <w:rtl w:val="0"/>
          <w:lang w:val="en-US"/>
        </w:rPr>
        <w:t xml:space="preserve">by </w:t>
      </w:r>
      <w:r>
        <w:rPr>
          <w:rFonts w:ascii="Baskerville" w:hAnsi="Baskerville"/>
          <w:i w:val="1"/>
          <w:iCs w:val="1"/>
          <w:u w:color="000000"/>
          <w:rtl w:val="0"/>
          <w:lang w:val="en-US"/>
        </w:rPr>
        <w:t>M</w:t>
      </w:r>
      <w:r>
        <w:rPr>
          <w:u w:color="000000"/>
          <w:rtl w:val="0"/>
          <w:lang w:val="en-US"/>
        </w:rPr>
        <w:t xml:space="preserve"> and </w:t>
      </w:r>
      <w:r>
        <w:rPr>
          <w:rFonts w:ascii="Times New Roman" w:hAnsi="Times New Roman" w:hint="default"/>
          <w:u w:color="000000"/>
          <w:rtl w:val="0"/>
          <w:lang w:val="en-US"/>
        </w:rPr>
        <w:t>“</w:t>
      </w:r>
      <w:r>
        <w:rPr>
          <w:u w:color="000000"/>
          <w:rtl w:val="0"/>
          <w:lang w:val="en-US"/>
        </w:rPr>
        <w:t>big-box</w:t>
      </w:r>
      <w:r>
        <w:rPr>
          <w:rFonts w:ascii="Times New Roman" w:hAnsi="Times New Roman" w:hint="default"/>
          <w:u w:color="000000"/>
          <w:rtl w:val="0"/>
          <w:lang w:val="en-US"/>
        </w:rPr>
        <w:t>”</w:t>
      </w:r>
      <w:r>
        <w:rPr>
          <w:rFonts w:ascii="Arial Unicode MS" w:hAnsi="Arial Unicode MS"/>
          <w:u w:color="000000"/>
          <w:rtl w:val="0"/>
          <w:lang w:val="en-US"/>
        </w:rPr>
        <w:t xml:space="preserve"> </w:t>
      </w:r>
      <w:r>
        <w:rPr>
          <w:u w:color="000000"/>
          <w:rtl w:val="0"/>
          <w:lang w:val="en-US"/>
        </w:rPr>
        <w:t xml:space="preserve">by </w:t>
      </w:r>
      <w:r>
        <w:rPr>
          <w:rFonts w:ascii="Baskerville" w:hAnsi="Baskerville"/>
          <w:i w:val="1"/>
          <w:iCs w:val="1"/>
          <w:u w:color="000000"/>
          <w:rtl w:val="0"/>
          <w:lang w:val="en-US"/>
        </w:rPr>
        <w:t xml:space="preserve">B. </w:t>
      </w:r>
      <w:r>
        <w:rPr>
          <w:u w:color="000000"/>
          <w:rtl w:val="0"/>
          <w:lang w:val="en-US"/>
        </w:rPr>
        <w:t>The subscript indicates the variable belongs to the type of retailer.</w:t>
      </w:r>
    </w:p>
  </w:footnote>
  <w:footnote w:id="2">
    <w:p>
      <w:pPr>
        <w:pStyle w:val="Footnote"/>
        <w:pBdr>
          <w:top w:val="nil"/>
          <w:left w:val="nil"/>
          <w:bottom w:val="nil"/>
          <w:right w:val="nil"/>
        </w:pBdr>
        <w:bidi w:val="0"/>
        <w:ind w:left="0" w:right="0" w:firstLine="0"/>
        <w:jc w:val="left"/>
        <w:rPr>
          <w:rtl w:val="0"/>
        </w:rPr>
      </w:pPr>
      <w:r>
        <w:rPr>
          <w:rFonts w:ascii="Times New Roman" w:cs="Times New Roman" w:hAnsi="Times New Roman" w:eastAsia="Times New Roman"/>
          <w:u w:color="000000"/>
          <w:vertAlign w:val="superscript"/>
          <w:rtl w:val="0"/>
          <w:lang w:val="en-US"/>
        </w:rPr>
        <w:footnoteRef/>
      </w:r>
      <w:r>
        <w:rPr>
          <w:u w:color="000000"/>
          <w:rtl w:val="0"/>
          <w:lang w:val="en-US"/>
        </w:rPr>
        <w:t xml:space="preserve"> There are 26 consumers, 5 mom-and-pop stores, each of which have an initial endowment of $30, gain $2 per purchase, and loose $10 per step. The big-box appears on period 20. It has an initial endowment 1000 times that of the big-box-store, and it pays five times the rent.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5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168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280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1"/>
  </w:abstractNum>
  <w:abstractNum w:abstractNumId="23">
    <w:multiLevelType w:val="hybridMultilevel"/>
    <w:styleLink w:val="Imported Style 1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2"/>
  </w:abstractNum>
  <w:abstractNum w:abstractNumId="25">
    <w:multiLevelType w:val="hybridMultilevel"/>
    <w:styleLink w:val="Imported Style 1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3"/>
  </w:abstractNum>
  <w:abstractNum w:abstractNumId="27">
    <w:multiLevelType w:val="hybridMultilevel"/>
    <w:styleLink w:val="Imported Style 13"/>
    <w:lvl w:ilvl="0">
      <w:start w:val="1"/>
      <w:numFmt w:val="bullet"/>
      <w:suff w:val="tab"/>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28">
    <w:multiLevelType w:val="hybridMultilevel"/>
    <w:numStyleLink w:val="Imported Style 14"/>
  </w:abstractNum>
  <w:abstractNum w:abstractNumId="29">
    <w:multiLevelType w:val="hybridMultilevel"/>
    <w:styleLink w:val="Imported Style 14"/>
    <w:lvl w:ilvl="0">
      <w:start w:val="1"/>
      <w:numFmt w:val="bullet"/>
      <w:suff w:val="tab"/>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36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0"/>
      <w:keepLines w:val="0"/>
      <w:pageBreakBefore w:val="0"/>
      <w:widowControl w:val="1"/>
      <w:shd w:val="clear" w:color="auto" w:fill="auto"/>
      <w:suppressAutoHyphens w:val="0"/>
      <w:bidi w:val="0"/>
      <w:spacing w:before="100" w:after="100" w:line="360" w:lineRule="auto"/>
      <w:ind w:left="0" w:right="0" w:firstLine="72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vertAlign w:val="baseline"/>
      <w:lang w:val="en-US"/>
    </w:rPr>
  </w:style>
  <w:style w:type="paragraph" w:styleId="Style1">
    <w:name w:val="Style1"/>
    <w:next w:val="Style1"/>
    <w:pPr>
      <w:keepNext w:val="0"/>
      <w:keepLines w:val="0"/>
      <w:pageBreakBefore w:val="0"/>
      <w:widowControl w:val="1"/>
      <w:shd w:val="clear" w:color="auto" w:fill="auto"/>
      <w:suppressAutoHyphens w:val="0"/>
      <w:bidi w:val="0"/>
      <w:spacing w:before="0" w:after="120" w:line="36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360" w:lineRule="auto"/>
      <w:ind w:left="0" w:right="0" w:firstLine="72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360" w:after="240" w:line="360" w:lineRule="auto"/>
      <w:ind w:left="0" w:right="0" w:firstLine="0"/>
      <w:jc w:val="left"/>
      <w:outlineLvl w:val="1"/>
    </w:pPr>
    <w:rPr>
      <w:rFonts w:ascii="Baskerville" w:cs="Arial Unicode MS" w:hAnsi="Baskervill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de-DE"/>
    </w:rPr>
  </w:style>
  <w:style w:type="paragraph" w:styleId="FirstSectionPar">
    <w:name w:val="FirstSectionPar"/>
    <w:next w:val="FirstSectionPar"/>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120" w:line="360" w:lineRule="auto"/>
      <w:ind w:left="0" w:right="0" w:firstLine="72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20" w:line="36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3">
    <w:name w:val="Heading 3"/>
    <w:next w:val="Body"/>
    <w:pPr>
      <w:keepNext w:val="1"/>
      <w:keepLines w:val="0"/>
      <w:pageBreakBefore w:val="0"/>
      <w:widowControl w:val="1"/>
      <w:shd w:val="clear" w:color="auto" w:fill="auto"/>
      <w:suppressAutoHyphens w:val="0"/>
      <w:bidi w:val="0"/>
      <w:spacing w:before="360" w:after="240" w:line="360" w:lineRule="auto"/>
      <w:ind w:left="0" w:right="0" w:firstLine="0"/>
      <w:jc w:val="left"/>
      <w:outlineLvl w:val="2"/>
    </w:pPr>
    <w:rPr>
      <w:rFonts w:ascii="Baskerville" w:cs="Arial Unicode MS" w:hAnsi="Baskerville"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4"/>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sz w:val="24"/>
      <w:szCs w:val="24"/>
      <w:u w:val="single" w:color="0000ff"/>
      <w:lang w:val="en-US"/>
    </w:rPr>
  </w:style>
  <w:style w:type="numbering" w:styleId="Imported Style 2">
    <w:name w:val="Imported Style 2"/>
    <w:pPr>
      <w:numPr>
        <w:numId w:val="6"/>
      </w:numPr>
    </w:pPr>
  </w:style>
  <w:style w:type="numbering" w:styleId="Imported Style 3">
    <w:name w:val="Imported Style 3"/>
    <w:pPr>
      <w:numPr>
        <w:numId w:val="8"/>
      </w:numPr>
    </w:pPr>
  </w:style>
  <w:style w:type="numbering" w:styleId="Imported Style 4">
    <w:name w:val="Imported Style 4"/>
    <w:pPr>
      <w:numPr>
        <w:numId w:val="10"/>
      </w:numPr>
    </w:pPr>
  </w:style>
  <w:style w:type="numbering" w:styleId="Imported Style 5">
    <w:name w:val="Imported Style 5"/>
    <w:pPr>
      <w:numPr>
        <w:numId w:val="12"/>
      </w:numPr>
    </w:pPr>
  </w:style>
  <w:style w:type="numbering" w:styleId="Imported Style 6">
    <w:name w:val="Imported Style 6"/>
    <w:pPr>
      <w:numPr>
        <w:numId w:val="14"/>
      </w:numPr>
    </w:pPr>
  </w:style>
  <w:style w:type="numbering" w:styleId="Imported Style 7">
    <w:name w:val="Imported Style 7"/>
    <w:pPr>
      <w:numPr>
        <w:numId w:val="16"/>
      </w:numPr>
    </w:pPr>
  </w:style>
  <w:style w:type="numbering" w:styleId="Imported Style 8">
    <w:name w:val="Imported Style 8"/>
    <w:pPr>
      <w:numPr>
        <w:numId w:val="18"/>
      </w:numPr>
    </w:pPr>
  </w:style>
  <w:style w:type="numbering" w:styleId="Imported Style 9">
    <w:name w:val="Imported Style 9"/>
    <w:pPr>
      <w:numPr>
        <w:numId w:val="20"/>
      </w:numPr>
    </w:pPr>
  </w:style>
  <w:style w:type="numbering" w:styleId="Imported Style 10">
    <w:name w:val="Imported Style 10"/>
    <w:pPr>
      <w:numPr>
        <w:numId w:val="22"/>
      </w:numPr>
    </w:pPr>
  </w:style>
  <w:style w:type="numbering" w:styleId="Imported Style 11">
    <w:name w:val="Imported Style 11"/>
    <w:pPr>
      <w:numPr>
        <w:numId w:val="24"/>
      </w:numPr>
    </w:pPr>
  </w:style>
  <w:style w:type="numbering" w:styleId="Imported Style 12">
    <w:name w:val="Imported Style 12"/>
    <w:pPr>
      <w:numPr>
        <w:numId w:val="26"/>
      </w:numPr>
    </w:pPr>
  </w:style>
  <w:style w:type="paragraph" w:styleId="heading 4">
    <w:name w:val="heading 4"/>
    <w:next w:val="heading 4"/>
    <w:pPr>
      <w:keepNext w:val="0"/>
      <w:keepLines w:val="0"/>
      <w:pageBreakBefore w:val="0"/>
      <w:widowControl w:val="1"/>
      <w:shd w:val="clear" w:color="auto" w:fill="auto"/>
      <w:suppressAutoHyphens w:val="0"/>
      <w:bidi w:val="0"/>
      <w:spacing w:before="240" w:after="240" w:line="360" w:lineRule="auto"/>
      <w:ind w:left="0" w:right="0" w:firstLine="720"/>
      <w:jc w:val="left"/>
      <w:outlineLvl w:val="3"/>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120" w:line="360" w:lineRule="auto"/>
      <w:ind w:left="0" w:right="0" w:firstLine="72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None"/>
    <w:next w:val="Hyperlink.1"/>
    <w:rPr>
      <w:color w:val="0000ff"/>
      <w:sz w:val="24"/>
      <w:szCs w:val="24"/>
      <w:u w:val="single" w:color="0000ff"/>
      <w:lang w:val="es-ES_tradnl"/>
    </w:rPr>
  </w:style>
  <w:style w:type="numbering" w:styleId="Imported Style 13">
    <w:name w:val="Imported Style 13"/>
    <w:pPr>
      <w:numPr>
        <w:numId w:val="28"/>
      </w:numPr>
    </w:pPr>
  </w:style>
  <w:style w:type="character" w:styleId="Hyperlink.2">
    <w:name w:val="Hyperlink.2"/>
    <w:basedOn w:val="None"/>
    <w:next w:val="Hyperlink.2"/>
    <w:rPr>
      <w:color w:val="0000ff"/>
      <w:sz w:val="24"/>
      <w:szCs w:val="24"/>
      <w:u w:val="single" w:color="0000ff"/>
      <w:lang w:val="fr-FR"/>
    </w:rPr>
  </w:style>
  <w:style w:type="numbering" w:styleId="Imported Style 14">
    <w:name w:val="Imported Style 14"/>
    <w:pPr>
      <w:numPr>
        <w:numId w:val="30"/>
      </w:numPr>
    </w:pPr>
  </w:style>
  <w:style w:type="paragraph" w:styleId="Biblio">
    <w:name w:val="Biblio"/>
    <w:next w:val="Biblio"/>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120" w:line="360" w:lineRule="auto"/>
      <w:ind w:left="562" w:right="0" w:hanging="562"/>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457200" algn="l" defTabSz="457200" rtl="0" fontAlgn="auto" latinLnBrk="0" hangingPunct="0">
          <a:lnSpc>
            <a:spcPct val="150000"/>
          </a:lnSpc>
          <a:spcBef>
            <a:spcPts val="60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