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Consumer Utility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Our model assumes that consumers have some general amount of utility by which they favor mom-and-pop stores, although moment-to-moment changes in preferences might override this. To account for both this preference and variability, the utility gained from shopping at a mom-and-pop is a positive constant plus some random factor: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 = 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1"/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Consumers gain utility from shopping at the big-box store as well. Thus, the consumer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s overall utility gain is: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U = </w:t>
      </w:r>
      <w:r>
        <w:rPr>
          <w:rtl w:val="0"/>
          <w:lang w:val="en-US"/>
        </w:rPr>
        <w:t>max{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r</w:t>
      </w:r>
      <w:r>
        <w:rPr>
          <w:vertAlign w:val="subscript"/>
          <w:rtl w:val="0"/>
          <w:lang w:val="en-US"/>
        </w:rPr>
        <w:t>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}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 overall utility in the market is expressed as the sum of the</w:t>
      </w:r>
      <w:r>
        <w:rPr>
          <w:rtl w:val="0"/>
          <w:lang w:val="en-US"/>
        </w:rPr>
        <w:t>se</w:t>
      </w:r>
      <w:r>
        <w:rPr>
          <w:rtl w:val="0"/>
          <w:lang w:val="en-US"/>
        </w:rPr>
        <w:t xml:space="preserve"> utilit</w:t>
      </w:r>
      <w:r>
        <w:rPr>
          <w:rtl w:val="0"/>
          <w:lang w:val="en-US"/>
        </w:rPr>
        <w:t>ies over the population: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Fonts w:hAnsi="Baskerville" w:hint="default"/>
          <w:rtl w:val="0"/>
          <w:lang w:val="en-US"/>
        </w:rPr>
        <w:t xml:space="preserve"> 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To rephrase our assumptions: consumers gain the most utility when both mom-and-pops and big-boxes are around, they do second best when they have available only mom-and-pops, and worst when they have only big-boxes. But it turns out that even in cases of high preference for mom-and-pop store, the consumers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least preferred outcome can arise.</w:t>
      </w:r>
    </w:p>
    <w:p>
      <w:pPr>
        <w:pStyle w:val="FirstSectionPar"/>
        <w:ind w:firstLine="0"/>
      </w:pPr>
      <w:r>
        <w:rPr>
          <w:rtl w:val="0"/>
        </w:rPr>
        <w:br w:type="page"/>
      </w:r>
    </w:p>
    <w:p>
      <w:pPr>
        <w:pStyle w:val="FirstSectionPar"/>
        <w:ind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Big-box Statistics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Runs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The following graphs represent the average run time of models where consumer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added</w:t>
      </w:r>
      <w:r>
        <w:rPr>
          <w:rFonts w:hAnsi="Baskerville" w:hint="default"/>
          <w:rtl w:val="0"/>
          <w:lang w:val="en-US"/>
        </w:rPr>
        <w:t xml:space="preserve">” </w:t>
      </w:r>
      <w:r>
        <w:rPr>
          <w:rtl w:val="0"/>
          <w:lang w:val="en-US"/>
        </w:rPr>
        <w:t>preference for mom-and-pops is 0.0, 0.2, 0.4, 0.6, and 0.8 respectively. All other variables beside preference are held constant.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2"/>
      </w:r>
      <w:r>
        <w:rPr>
          <w:rtl w:val="0"/>
          <w:lang w:val="en-US"/>
        </w:rPr>
        <w:t xml:space="preserve"> For each preference level, we ran seventy-five runs of seventy-five periods each.  Note that in all experiments the big-box store appears in period 20. 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1.0]</w:t>
        <w:tab/>
        <w:tab/>
        <w:t>[Graph 1.2]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1.4]</w:t>
        <w:tab/>
        <w:tab/>
        <w:t>[Graph 1.6]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1.8]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Clearly the trend is for environments whose consumers have a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low enough" preference to lose their mom-and-pop stores. In [Graphs 1.0, 1.2, 1.4. and 1.6], the consumer utility was raised by the presence of the big-box store; yet in the end, its presence drove out the mom-and-pops, leaving it in the cases where consumers preferred mom-and-pops to big-boxes where the end result was a net loss in utility.</w:t>
      </w:r>
    </w:p>
    <w:p>
      <w:pPr>
        <w:pStyle w:val="Body A"/>
      </w:pPr>
      <w:r>
        <w:rPr>
          <w:b w:val="1"/>
          <w:bCs w:val="1"/>
          <w:rtl w:val="0"/>
        </w:rPr>
        <w:br w:type="page"/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Mathematical Analysis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We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ll denote the utility at step t by 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>t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Our thesis is that the ultimate behavior in this sequence of steps is for the utility gain to be the expected value of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), that is, 0.5. In other words: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lim</w:t>
      </w:r>
      <w:r>
        <w:rPr>
          <w:vertAlign w:val="subscript"/>
          <w:rtl w:val="0"/>
          <w:lang w:val="en-US"/>
        </w:rPr>
        <w:t>t</w:t>
      </w:r>
      <w:r>
        <w:rPr>
          <w:rFonts w:hAnsi="Baskerville" w:hint="default"/>
          <w:vertAlign w:val="subscript"/>
          <w:rtl w:val="0"/>
          <w:lang w:val="en-US"/>
        </w:rPr>
        <w:t>→∞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>t</w:t>
      </w:r>
      <w:r>
        <w:rPr>
          <w:rtl w:val="0"/>
          <w:lang w:val="en-US"/>
        </w:rPr>
        <w:t xml:space="preserve"> = 0.5.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</w:t>
      </w:r>
      <w:r>
        <w:rPr>
          <w:rtl w:val="0"/>
          <w:lang w:val="en-US"/>
        </w:rPr>
        <w:t>onsumers begin with their 2nd preference: having the mom-and-pop stores without big-boxes. Once the big-box appears,</w:t>
      </w:r>
      <w:r>
        <w:rPr>
          <w:rtl w:val="0"/>
          <w:lang w:val="en-US"/>
        </w:rPr>
        <w:t xml:space="preserve"> there will be both kinds of store, and</w:t>
      </w:r>
      <w:r>
        <w:rPr>
          <w:rtl w:val="0"/>
          <w:lang w:val="en-US"/>
        </w:rPr>
        <w:t xml:space="preserve"> consumers will have</w:t>
      </w:r>
      <w:r>
        <w:rPr>
          <w:rtl w:val="0"/>
          <w:lang w:val="en-US"/>
        </w:rPr>
        <w:t xml:space="preserve"> the outcome of the highest utility</w:t>
      </w:r>
      <w:r>
        <w:rPr>
          <w:rtl w:val="0"/>
          <w:lang w:val="en-US"/>
        </w:rPr>
        <w:t xml:space="preserve">. It is sufficient to show that positive consumer preference </w:t>
      </w:r>
      <w:r>
        <w:rPr>
          <w:i w:val="1"/>
          <w:iCs w:val="1"/>
          <w:rtl w:val="0"/>
          <w:lang w:val="en-US"/>
        </w:rPr>
        <w:t>for</w:t>
      </w:r>
      <w:r>
        <w:rPr>
          <w:rtl w:val="0"/>
          <w:lang w:val="en-US"/>
        </w:rPr>
        <w:t xml:space="preserve"> mom-and-pops is expected to result in the disappearance of mom-and-pops, leaving consumers with their least desired outcome</w:t>
      </w:r>
      <w:r>
        <w:rPr>
          <w:rtl w:val="0"/>
          <w:lang w:val="en-US"/>
        </w:rPr>
        <w:t>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In our model, if a retailer</w:t>
      </w:r>
      <w:r>
        <w:rPr>
          <w:rFonts w:hAnsi="Times New Roman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capital falls below zero, it is out of the game. To keep track of funds, we shall represent income and expense by </w:t>
      </w:r>
      <w:r>
        <w:rPr>
          <w:i w:val="1"/>
          <w:iCs w:val="1"/>
          <w:rtl w:val="0"/>
          <w:lang w:val="en-US"/>
        </w:rPr>
        <w:t>I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. In symbols, therefore, before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appears,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 xml:space="preserve"> should be either making due, or making profit:</w:t>
      </w:r>
    </w:p>
    <w:p>
      <w:pPr>
        <w:pStyle w:val="Normal (Web)"/>
        <w:rPr>
          <w:rFonts w:ascii="Baskerville" w:cs="Baskerville" w:hAnsi="Baskerville" w:eastAsia="Baskerville"/>
          <w:vertAlign w:val="subscript"/>
        </w:rPr>
      </w:pPr>
      <w:r>
        <w:rPr>
          <w:rFonts w:ascii="Baskerville" w:cs="Baskerville" w:hAnsi="Baskerville" w:eastAsia="Baskerville"/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M </w:t>
      </w:r>
      <w:r>
        <w:rPr>
          <w:rFonts w:hAnsi="Baskerville" w:hint="default"/>
          <w:i w:val="1"/>
          <w:iCs w:val="1"/>
          <w:rtl w:val="0"/>
          <w:lang w:val="en-US"/>
        </w:rPr>
        <w:t>≥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>E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The condition our model concerns is where the </w:t>
      </w:r>
      <w:r>
        <w:rPr>
          <w:i w:val="1"/>
          <w:iCs w:val="1"/>
          <w:rtl w:val="0"/>
          <w:lang w:val="en-US"/>
        </w:rPr>
        <w:t>B</w:t>
      </w:r>
      <w:r>
        <w:rPr>
          <w:rtl w:val="0"/>
          <w:lang w:val="en-US"/>
        </w:rPr>
        <w:t xml:space="preserve"> enters the market, both the </w:t>
      </w:r>
      <w:r>
        <w:rPr>
          <w:i w:val="1"/>
          <w:iCs w:val="1"/>
          <w:rtl w:val="0"/>
          <w:lang w:val="en-US"/>
        </w:rPr>
        <w:t xml:space="preserve">big-boxes </w:t>
      </w:r>
      <w:r>
        <w:rPr>
          <w:rtl w:val="0"/>
          <w:lang w:val="en-US"/>
        </w:rPr>
        <w:t xml:space="preserve">and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operate at a net loss until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run out of funds; namely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  <w:vertAlign w:val="subscript"/>
          <w:rtl w:val="0"/>
        </w:rPr>
      </w:pPr>
      <w:r>
        <w:rPr>
          <w:rFonts w:ascii="Baskerville"/>
          <w:rtl w:val="0"/>
          <w:lang w:val="en-US"/>
        </w:rPr>
        <w:t>(a)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E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>≥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>≥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or 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  <w:vertAlign w:val="subscript"/>
          <w:rtl w:val="0"/>
        </w:rPr>
      </w:pPr>
      <w:r>
        <w:rPr>
          <w:rFonts w:ascii="Baskerville"/>
          <w:rtl w:val="0"/>
          <w:lang w:val="en-US"/>
        </w:rPr>
        <w:t>(b)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E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>≥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i w:val="1"/>
          <w:iCs w:val="1"/>
          <w:rtl w:val="0"/>
          <w:lang w:val="en-US"/>
        </w:rPr>
        <w:t xml:space="preserve"> &gt; 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Since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has an initial storehouse of funds larger than that of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 xml:space="preserve">s, condition (a) clearly will lead to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demise and the </w:t>
      </w:r>
      <w:r>
        <w:rPr>
          <w:i w:val="1"/>
          <w:iCs w:val="1"/>
          <w:rtl w:val="0"/>
          <w:lang w:val="en-US"/>
        </w:rPr>
        <w:t>big-box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success. Condition (b) has this result if and only if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doesn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t lose funds too quickly.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Generally speaking, we are looking at the relations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Fonts w:ascii="Baskerville"/>
          <w:rtl w:val="0"/>
          <w:lang w:val="en-US"/>
        </w:rPr>
        <w:t>(c)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B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>E ~ 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where the tildes are placeholders for inequity signs.</w:t>
      </w:r>
    </w:p>
    <w:p>
      <w:pPr>
        <w:pStyle w:val="Body A"/>
        <w:spacing w:after="120" w:line="360" w:lineRule="auto"/>
        <w:ind w:firstLine="720"/>
        <w:rPr>
          <w:rFonts w:ascii="Baskerville" w:cs="Baskerville" w:hAnsi="Baskerville" w:eastAsia="Baskerville"/>
          <w:sz w:val="24"/>
          <w:szCs w:val="24"/>
          <w:u w:color="00000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>Let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understand how our model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key players factor into the retailers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Arial Unicode MS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incomes: We let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N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stand in place for the number of consumers who shop at retailers,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D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dollar amount consumers give each store each turn,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G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number of types of goods (hence the number of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s), and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probability a consumer will shop at a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. The probability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  <w:lang w:val="nl-NL"/>
        </w:rPr>
        <w:t xml:space="preserve"> is </w:t>
      </w:r>
      <w:r>
        <w:rPr>
          <w:rFonts w:ascii="Baskerville"/>
          <w:sz w:val="24"/>
          <w:szCs w:val="24"/>
          <w:u w:color="000000"/>
          <w:rtl w:val="0"/>
          <w:lang w:val="en-US"/>
        </w:rPr>
        <w:t>a function of p</w:t>
      </w:r>
      <w:r>
        <w:rPr>
          <w:rFonts w:ascii="Baskerville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(higher p</w:t>
      </w:r>
      <w:r>
        <w:rPr>
          <w:rFonts w:ascii="Baskerville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is directly proportional to the higher mom-and-pop shopping chances).</w:t>
      </w:r>
      <w:r>
        <w:rPr>
          <w:rFonts w:ascii="Baskerville" w:cs="Baskerville" w:hAnsi="Baskerville" w:eastAsia="Baskerville"/>
          <w:sz w:val="24"/>
          <w:szCs w:val="24"/>
          <w:u w:color="000000"/>
          <w:vertAlign w:val="superscript"/>
          <w:rtl w:val="0"/>
        </w:rPr>
        <w:footnoteReference w:id="3"/>
      </w:r>
    </w:p>
    <w:p>
      <w:pPr>
        <w:pStyle w:val="Body A"/>
        <w:spacing w:after="120" w:line="360" w:lineRule="auto"/>
        <w:ind w:firstLine="720"/>
        <w:rPr>
          <w:rFonts w:ascii="Baskerville" w:cs="Baskerville" w:hAnsi="Baskerville" w:eastAsia="Baskerville"/>
          <w:sz w:val="24"/>
          <w:szCs w:val="24"/>
          <w:u w:color="00000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Initially, when there are no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s, the expected value for each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 income is the money gotten from all consumers who decide to shop for their good that day. Since the total number of customers for a particular store is divided amongst the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G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goods, a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expected income is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>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When a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appears, however, preference scales income down: 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The equation for the expected income of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is simpler. Since they sell all goods, its number of goods is sold is not a factor in its income, and the chance a customer will shop with them is the chance they won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t shop at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>, namely (1-</w:t>
      </w:r>
      <w:r>
        <w:rPr>
          <w:i w:val="1"/>
          <w:iCs w:val="1"/>
          <w:rtl w:val="0"/>
          <w:lang w:val="en-US"/>
        </w:rPr>
        <w:t>c</w:t>
      </w:r>
      <w:r>
        <w:rPr>
          <w:rtl w:val="0"/>
          <w:lang w:val="en-US"/>
        </w:rPr>
        <w:t xml:space="preserve">). 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 xml:space="preserve">* </w:t>
      </w:r>
      <w:r>
        <w:rPr>
          <w:rFonts w:ascii="Baskerville"/>
          <w:i w:val="1"/>
          <w:iCs w:val="1"/>
          <w:rtl w:val="0"/>
          <w:lang w:val="en-US"/>
        </w:rPr>
        <w:t xml:space="preserve">N * </w:t>
      </w:r>
      <w:r>
        <w:rPr>
          <w:rFonts w:ascii="Baskerville"/>
          <w:rtl w:val="0"/>
          <w:lang w:val="en-US"/>
        </w:rPr>
        <w:t>(1-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>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Therefore, by substitution, (c) becomes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Fonts w:ascii="Baskerville"/>
          <w:rtl w:val="0"/>
          <w:lang w:val="en-US"/>
        </w:rPr>
        <w:t>(c</w:t>
      </w:r>
      <w:r>
        <w:rPr>
          <w:rFonts w:hAnsi="Baskerville" w:hint="default"/>
          <w:rtl w:val="0"/>
          <w:lang w:val="en-US"/>
        </w:rPr>
        <w:t>’</w:t>
      </w:r>
      <w:r>
        <w:rPr>
          <w:rFonts w:ascii="Baskerville"/>
          <w:rtl w:val="0"/>
          <w:lang w:val="en-US"/>
        </w:rPr>
        <w:t>)</w:t>
      </w:r>
      <w:r>
        <w:rPr>
          <w:rtl w:val="0"/>
        </w:rPr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 xml:space="preserve">* </w:t>
      </w:r>
      <w:r>
        <w:rPr>
          <w:rFonts w:ascii="Baskerville"/>
          <w:i w:val="1"/>
          <w:iCs w:val="1"/>
          <w:rtl w:val="0"/>
          <w:lang w:val="en-US"/>
        </w:rPr>
        <w:t xml:space="preserve">N * </w:t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 xml:space="preserve">~  I ~ 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And this expression we may massage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4"/>
      </w:r>
      <w:r>
        <w:rPr>
          <w:rtl w:val="0"/>
          <w:lang w:val="en-US"/>
        </w:rPr>
        <w:t xml:space="preserve"> (dividing out common terms) into something easy to comprehend: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 xml:space="preserve">~  I / (N * D) ~ </w:t>
      </w:r>
      <w:r>
        <w:rPr>
          <w:rFonts w:ascii="Baskerville"/>
          <w:rtl w:val="0"/>
          <w:lang w:val="en-US"/>
        </w:rPr>
        <w:t xml:space="preserve">(1 </w:t>
      </w:r>
      <w:r>
        <w:rPr>
          <w:rFonts w:ascii="Baskerville"/>
          <w:i w:val="1"/>
          <w:iCs w:val="1"/>
          <w:rtl w:val="0"/>
          <w:lang w:val="en-US"/>
        </w:rPr>
        <w:t>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Fonts w:ascii="Times New Roman" w:cs="Times New Roman" w:hAnsi="Times New Roman" w:eastAsia="Times New Roman"/>
        </w:rPr>
      </w:pPr>
      <w:r>
        <w:rPr>
          <w:rtl w:val="0"/>
          <w:lang w:val="en-US"/>
        </w:rPr>
        <w:t xml:space="preserve">We may call the expression in the middle </w:t>
      </w:r>
      <w:r>
        <w:rPr>
          <w:rFonts w:hAnsi="Baskerville" w:hint="default"/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P</w:t>
      </w:r>
      <w:r>
        <w:rPr>
          <w:rFonts w:hAnsi="Baskerville" w:hint="default"/>
          <w:i w:val="1"/>
          <w:iCs w:val="1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meaning </w:t>
      </w:r>
      <w:r>
        <w:rPr>
          <w:rFonts w:hAnsi="Times New Roman" w:hint="default"/>
          <w:rtl w:val="0"/>
          <w:lang w:val="en-US"/>
        </w:rPr>
        <w:t>“</w:t>
      </w:r>
      <w:r>
        <w:rPr>
          <w:rtl w:val="0"/>
          <w:lang w:val="en-US"/>
        </w:rPr>
        <w:t>profit threshold.</w:t>
      </w:r>
      <w:r>
        <w:rPr>
          <w:rFonts w:hAnsi="Times New Roman" w:hint="default"/>
          <w:rtl w:val="0"/>
          <w:lang w:val="en-US"/>
        </w:rPr>
        <w:t>”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Fonts w:ascii="Baskerville"/>
          <w:rtl w:val="0"/>
          <w:lang w:val="en-US"/>
        </w:rPr>
        <w:t xml:space="preserve">(d) </w:t>
      </w: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 xml:space="preserve">~  P ~ </w:t>
      </w:r>
      <w:r>
        <w:rPr>
          <w:rFonts w:ascii="Baskerville"/>
          <w:rtl w:val="0"/>
          <w:lang w:val="en-US"/>
        </w:rPr>
        <w:t xml:space="preserve">(1 </w:t>
      </w:r>
      <w:r>
        <w:rPr>
          <w:rFonts w:ascii="Baskerville"/>
          <w:i w:val="1"/>
          <w:iCs w:val="1"/>
          <w:rtl w:val="0"/>
          <w:lang w:val="en-US"/>
        </w:rPr>
        <w:t>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Let both ( 1 - </w:t>
      </w:r>
      <w:r>
        <w:rPr>
          <w:i w:val="1"/>
          <w:iCs w:val="1"/>
          <w:rtl w:val="0"/>
          <w:lang w:val="en-US"/>
        </w:rPr>
        <w:t xml:space="preserve">c </w:t>
      </w:r>
      <w:r>
        <w:rPr>
          <w:rtl w:val="0"/>
          <w:lang w:val="en-US"/>
        </w:rPr>
        <w:t xml:space="preserve">) and (1 </w:t>
      </w:r>
      <w:r>
        <w:rPr>
          <w:i w:val="1"/>
          <w:iCs w:val="1"/>
          <w:rtl w:val="0"/>
          <w:lang w:val="en-US"/>
        </w:rPr>
        <w:t>/ G</w:t>
      </w:r>
      <w:r>
        <w:rPr>
          <w:rtl w:val="0"/>
          <w:lang w:val="en-US"/>
        </w:rPr>
        <w:t xml:space="preserve">) * </w:t>
      </w:r>
      <w:r>
        <w:rPr>
          <w:i w:val="1"/>
          <w:iCs w:val="1"/>
          <w:rtl w:val="0"/>
          <w:lang w:val="en-US"/>
        </w:rPr>
        <w:t xml:space="preserve">c </w:t>
      </w:r>
      <w:r>
        <w:rPr>
          <w:rtl w:val="0"/>
          <w:lang w:val="en-US"/>
        </w:rPr>
        <w:t xml:space="preserve">be less than </w:t>
      </w:r>
      <w:r>
        <w:rPr>
          <w:i w:val="1"/>
          <w:iCs w:val="1"/>
          <w:rtl w:val="0"/>
          <w:lang w:val="en-US"/>
        </w:rPr>
        <w:t xml:space="preserve">P. </w:t>
      </w:r>
      <w:r>
        <w:rPr>
          <w:rtl w:val="0"/>
          <w:lang w:val="en-US"/>
        </w:rPr>
        <w:t xml:space="preserve">Then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 xml:space="preserve">mom-and-pops </w:t>
      </w:r>
      <w:r>
        <w:rPr>
          <w:rtl w:val="0"/>
          <w:lang w:val="en-US"/>
        </w:rPr>
        <w:t>are in either situation (a) or (b). We may now make an interesting conclusion about our model:</w:t>
      </w:r>
    </w:p>
    <w:p>
      <w:pPr>
        <w:pStyle w:val="Body A"/>
        <w:spacing w:after="120" w:line="360" w:lineRule="auto"/>
        <w:ind w:firstLine="720"/>
        <w:rPr>
          <w:rFonts w:ascii="Baskerville" w:cs="Baskerville" w:hAnsi="Baskerville" w:eastAsia="Baskerville"/>
          <w:sz w:val="24"/>
          <w:szCs w:val="24"/>
          <w:u w:color="000000"/>
        </w:rPr>
      </w:pPr>
      <w:r>
        <w:rPr>
          <w:rFonts w:ascii="Baskerville" w:cs="Baskerville" w:hAnsi="Baskerville" w:eastAsia="Baskerville"/>
          <w:sz w:val="24"/>
          <w:szCs w:val="24"/>
          <w:u w:color="000000"/>
          <w:rtl w:val="0"/>
        </w:rPr>
        <w:tab/>
        <w:t xml:space="preserve">( i ) If ( 1 -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 xml:space="preserve">c 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) &gt; ( 1 /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G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) *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have higher income than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regardless of population size, and income per visitor. This corresponds to situation (a).</w:t>
      </w:r>
    </w:p>
    <w:p>
      <w:pPr>
        <w:pStyle w:val="Body A"/>
        <w:spacing w:after="120" w:line="360" w:lineRule="auto"/>
        <w:ind w:firstLine="720"/>
        <w:rPr>
          <w:rFonts w:ascii="Baskerville" w:cs="Baskerville" w:hAnsi="Baskerville" w:eastAsia="Baskerville"/>
          <w:sz w:val="24"/>
          <w:szCs w:val="24"/>
          <w:u w:color="00000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When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c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&gt; 0.5, as our model assumes, then consumers have at least a slight preference for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, and the only factor giving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 relative success over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is the number of goods sold. For instance, a good mom-and-pop-friendly town might have shop at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75% of the time. However if there are as few as four different types of good, our inequality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c</w:t>
      </w:r>
      <w:r>
        <w:rPr>
          <w:rFonts w:ascii="Baskerville"/>
          <w:rtl w:val="0"/>
          <w:lang w:val="en-US"/>
        </w:rPr>
        <w:t xml:space="preserve">) &gt; ( 1 / </w:t>
      </w:r>
      <w:r>
        <w:rPr>
          <w:rFonts w:ascii="Baskerville"/>
          <w:i w:val="1"/>
          <w:iCs w:val="1"/>
          <w:rtl w:val="0"/>
          <w:lang w:val="en-US"/>
        </w:rPr>
        <w:t>G</w:t>
      </w:r>
      <w:r>
        <w:rPr>
          <w:rFonts w:ascii="Baskerville"/>
          <w:rtl w:val="0"/>
          <w:lang w:val="en-US"/>
        </w:rPr>
        <w:t xml:space="preserve"> ) * </w:t>
      </w:r>
      <w:r>
        <w:rPr>
          <w:rFonts w:ascii="Baskerville"/>
          <w:i w:val="1"/>
          <w:iCs w:val="1"/>
          <w:rtl w:val="0"/>
          <w:lang w:val="en-US"/>
        </w:rPr>
        <w:t>c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becomes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>0.25 &gt; 0.1875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which is bad news for the mom-and-pop store because there is plenty of space for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to fit between those two numbers: say,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 = $4, </w:t>
      </w:r>
      <w:r>
        <w:rPr>
          <w:i w:val="1"/>
          <w:iCs w:val="1"/>
          <w:rtl w:val="0"/>
          <w:lang w:val="en-US"/>
        </w:rPr>
        <w:t>N</w:t>
      </w:r>
      <w:r>
        <w:rPr>
          <w:rtl w:val="0"/>
          <w:lang w:val="en-US"/>
        </w:rPr>
        <w:t xml:space="preserve"> = 20, </w:t>
      </w:r>
      <w:r>
        <w:rPr>
          <w:i w:val="1"/>
          <w:iCs w:val="1"/>
          <w:rtl w:val="0"/>
          <w:lang w:val="en-US"/>
        </w:rPr>
        <w:t>M</w:t>
      </w:r>
      <w:r>
        <w:rPr>
          <w:rtl w:val="0"/>
          <w:lang w:val="en-US"/>
        </w:rPr>
        <w:t xml:space="preserve"> = $1. With these constants,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would have survived without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, but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puts too much pressure on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and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will eventually be run out of business.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We also may conclude that even in extreme cases, where there is a high preference for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B</w:t>
      </w:r>
      <w:r>
        <w:rPr>
          <w:rtl w:val="0"/>
          <w:lang w:val="en-US"/>
        </w:rPr>
        <w:t>s will win the day if too many kinds of goods exist in the economy. Let</w:t>
      </w:r>
      <w:r>
        <w:rPr>
          <w:rFonts w:hAnsi="Times New Roman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have </w:t>
      </w:r>
      <w:r>
        <w:rPr>
          <w:i w:val="1"/>
          <w:iCs w:val="1"/>
          <w:rtl w:val="0"/>
          <w:lang w:val="en-US"/>
        </w:rPr>
        <w:t>c</w:t>
      </w:r>
      <w:r>
        <w:rPr>
          <w:rtl w:val="0"/>
          <w:lang w:val="en-US"/>
        </w:rPr>
        <w:t xml:space="preserve"> = 0.99, and </w:t>
      </w:r>
      <w:r>
        <w:rPr>
          <w:i w:val="1"/>
          <w:iCs w:val="1"/>
          <w:rtl w:val="0"/>
          <w:lang w:val="en-US"/>
        </w:rPr>
        <w:t>G</w:t>
      </w:r>
      <w:r>
        <w:rPr>
          <w:rtl w:val="0"/>
          <w:lang w:val="en-US"/>
        </w:rPr>
        <w:t xml:space="preserve"> = 100. Then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still have the upper hand: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>0.01 &gt; 0.0099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And there is still an interval where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can come in and ruin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chance, leaving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as the only surviving retailers.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What of case (b), where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i w:val="1"/>
          <w:iCs w:val="1"/>
          <w:rtl w:val="0"/>
          <w:lang w:val="en-US"/>
        </w:rPr>
        <w:t xml:space="preserve"> &gt; I</w:t>
      </w:r>
      <w:r>
        <w:rPr>
          <w:i w:val="1"/>
          <w:iCs w:val="1"/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 xml:space="preserve">? We want to know under what conditions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will run out of funds quicker than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>. Formally, let C</w:t>
      </w:r>
      <w:r>
        <w:rPr>
          <w:vertAlign w:val="subscript"/>
          <w:rtl w:val="0"/>
          <w:lang w:val="en-US"/>
        </w:rPr>
        <w:t>X</w:t>
      </w:r>
      <w:r>
        <w:rPr>
          <w:rtl w:val="0"/>
          <w:lang w:val="en-US"/>
        </w:rPr>
        <w:t xml:space="preserve"> be the capital of X, then our result occurs if and only if the zero of</w:t>
      </w:r>
    </w:p>
    <w:p>
      <w:pPr>
        <w:pStyle w:val="Footnote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FirstSectionPar"/>
        <w:ind w:firstLine="0"/>
        <w:rPr>
          <w:lang w:val="it-IT"/>
        </w:rPr>
      </w:pPr>
      <w:r>
        <w:rPr>
          <w:rtl w:val="0"/>
        </w:rPr>
        <w:tab/>
      </w:r>
      <w:r>
        <w:rPr>
          <w:rtl w:val="0"/>
          <w:lang w:val="it-IT"/>
        </w:rPr>
        <w:t>C</w:t>
      </w:r>
      <w:r>
        <w:rPr>
          <w:i w:val="1"/>
          <w:iCs w:val="1"/>
          <w:vertAlign w:val="subscript"/>
          <w:rtl w:val="0"/>
          <w:lang w:val="it-IT"/>
        </w:rPr>
        <w:t>B</w:t>
      </w:r>
      <w:r>
        <w:rPr>
          <w:rtl w:val="0"/>
          <w:lang w:val="it-IT"/>
        </w:rPr>
        <w:t xml:space="preserve"> + t(I</w:t>
      </w:r>
      <w:r>
        <w:rPr>
          <w:i w:val="1"/>
          <w:iCs w:val="1"/>
          <w:vertAlign w:val="subscript"/>
          <w:rtl w:val="0"/>
          <w:lang w:val="it-IT"/>
        </w:rPr>
        <w:t>B</w:t>
      </w:r>
      <w:r>
        <w:rPr>
          <w:rtl w:val="0"/>
          <w:lang w:val="it-IT"/>
        </w:rPr>
        <w:t xml:space="preserve"> - E)  = 0</w:t>
        <w:tab/>
        <w:tab/>
        <w:tab/>
        <w:tab/>
        <w:tab/>
        <w:t>t = -C</w:t>
      </w:r>
      <w:r>
        <w:rPr>
          <w:i w:val="1"/>
          <w:iCs w:val="1"/>
          <w:vertAlign w:val="subscript"/>
          <w:rtl w:val="0"/>
          <w:lang w:val="it-IT"/>
        </w:rPr>
        <w:t>B</w:t>
      </w:r>
      <w:r>
        <w:rPr>
          <w:rtl w:val="0"/>
          <w:lang w:val="it-IT"/>
        </w:rPr>
        <w:t>/(I</w:t>
      </w:r>
      <w:r>
        <w:rPr>
          <w:i w:val="1"/>
          <w:iCs w:val="1"/>
          <w:vertAlign w:val="subscript"/>
          <w:rtl w:val="0"/>
          <w:lang w:val="it-IT"/>
        </w:rPr>
        <w:t>B</w:t>
      </w:r>
      <w:r>
        <w:rPr>
          <w:rtl w:val="0"/>
          <w:lang w:val="it-IT"/>
        </w:rPr>
        <w:t xml:space="preserve"> - E)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is less than </w:t>
      </w:r>
    </w:p>
    <w:p>
      <w:pPr>
        <w:pStyle w:val="FirstSectionPar"/>
        <w:ind w:firstLine="0"/>
        <w:rPr>
          <w:rtl w:val="0"/>
        </w:rPr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+t(I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 = 0</w:t>
        <w:tab/>
        <w:tab/>
        <w:tab/>
        <w:tab/>
        <w:tab/>
        <w:t>t = -C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Expressed without t: </w:t>
      </w:r>
    </w:p>
    <w:p>
      <w:pPr>
        <w:pStyle w:val="FirstSectionPar"/>
        <w:ind w:firstLine="0"/>
        <w:rPr>
          <w:rtl w:val="0"/>
        </w:rPr>
      </w:pPr>
      <w:r>
        <w:rPr>
          <w:rtl w:val="0"/>
        </w:rPr>
        <w:tab/>
        <w:t>-C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 &lt; -C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Massaging it a bit:</w:t>
      </w:r>
    </w:p>
    <w:p>
      <w:pPr>
        <w:pStyle w:val="FirstSectionPar"/>
        <w:ind w:firstLine="0"/>
        <w:rPr>
          <w:i w:val="1"/>
          <w:iCs w:val="1"/>
          <w:vertAlign w:val="subscript"/>
          <w:rtl w:val="0"/>
        </w:rPr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&gt; 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 = O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/ O</w:t>
      </w:r>
      <w:r>
        <w:rPr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which basically means our condition is met whenever the relative capital of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to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is greater than their relative operating costs. Examples are easy to fabricate: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</w:t>
      </w:r>
      <w:r>
        <w:rPr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>= 5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</w:t>
      </w:r>
      <w:r>
        <w:rPr>
          <w:vertAlign w:val="subscript"/>
          <w:rtl w:val="0"/>
          <w:lang w:val="en-US"/>
        </w:rPr>
        <w:t xml:space="preserve">M </w:t>
      </w:r>
      <w:r>
        <w:rPr>
          <w:rtl w:val="0"/>
          <w:lang w:val="en-US"/>
        </w:rPr>
        <w:t>= 1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O</w:t>
      </w:r>
      <w:r>
        <w:rPr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>= 4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O</w:t>
      </w:r>
      <w:r>
        <w:rPr>
          <w:vertAlign w:val="subscript"/>
          <w:rtl w:val="0"/>
          <w:lang w:val="en-US"/>
        </w:rPr>
        <w:t xml:space="preserve">M </w:t>
      </w:r>
      <w:r>
        <w:rPr>
          <w:rtl w:val="0"/>
          <w:lang w:val="en-US"/>
        </w:rPr>
        <w:t>= 1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That is when the capital of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is five times that of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and its operating cost is 4 times that of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it will survive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 variables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>(0,1] are between 0 and 1 inclusive.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consumer preference for mom-and-pops,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a random number. We abbreviate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mom-and-pop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big-box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 xml:space="preserve">B. </w:t>
      </w:r>
      <w:r>
        <w:rPr>
          <w:rFonts w:ascii="Helvetica" w:cs="Arial Unicode MS" w:hAnsi="Arial Unicode MS" w:eastAsia="Arial Unicode MS"/>
          <w:rtl w:val="0"/>
          <w:lang w:val="en-US"/>
        </w:rPr>
        <w:t>The subscript indicates the variable belongs to the type of retailer.</w:t>
      </w:r>
    </w:p>
  </w:footnote>
  <w:footnote w:id="2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There are 26 consumers, 5 mom-and-pop stores, each of which have an initial endowment of $30, gain $2 per purchase, and loose $10 per step. The big-box appears on period 20. It has an initial endowment 1000 times that of the big-box-store, and it pays five times the rent.</w:t>
      </w:r>
    </w:p>
  </w:footnote>
  <w:footnote w:id="3">
    <w:p>
      <w:pPr>
        <w:pStyle w:val="Footnote"/>
      </w:pPr>
      <w:r>
        <w:rPr>
          <w:rFonts w:ascii="Baskerville" w:cs="Baskerville" w:hAnsi="Baskerville" w:eastAsia="Baskerville"/>
          <w:sz w:val="24"/>
          <w:szCs w:val="24"/>
          <w:u w:color="000000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More specifically c = (0.5) *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+ 0.5</w:t>
      </w:r>
    </w:p>
  </w:footnote>
  <w:footnote w:id="4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vertAlign w:val="superscript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>Since all terms are positive, we need not worry about the inequalities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’ </w:t>
      </w:r>
      <w:r>
        <w:rPr>
          <w:rFonts w:ascii="Helvetica" w:cs="Arial Unicode MS" w:hAnsi="Arial Unicode MS" w:eastAsia="Arial Unicode MS"/>
          <w:rtl w:val="0"/>
          <w:lang w:val="en-US"/>
        </w:rPr>
        <w:t>reversing.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irstSectionPar">
    <w:name w:val="FirstSectionPar"/>
    <w:next w:val="FirstSectionPa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120" w:line="360" w:lineRule="auto"/>
      <w:ind w:left="0" w:right="0" w:firstLine="72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00" w:after="100" w:line="360" w:lineRule="auto"/>
      <w:ind w:left="0" w:right="0" w:firstLine="72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