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b/>
          <w:i w:val="0"/>
          <w:color w:val="0FB5A9"/>
          <w:sz w:val="44"/>
        </w:rPr>
        <w:t>Run Guide</w:t>
      </w:r>
    </w:p>
    <w:p>
      <w:pPr>
        <w:spacing w:after="120"/>
      </w:pPr>
      <w:r>
        <w:rPr>
          <w:b/>
          <w:i w:val="0"/>
          <w:sz w:val="22"/>
        </w:rPr>
        <w:t>Project:</w:t>
      </w:r>
      <w:r>
        <w:rPr>
          <w:b w:val="0"/>
          <w:i w:val="0"/>
          <w:sz w:val="22"/>
        </w:rPr>
        <w:t xml:space="preserve"> BomberMen-X </w:t>
      </w:r>
      <w:r>
        <w:rPr>
          <w:b/>
          <w:i w:val="0"/>
          <w:sz w:val="22"/>
        </w:rPr>
        <w:t>Maintainer:</w:t>
      </w:r>
      <w:r>
        <w:rPr>
          <w:b w:val="0"/>
          <w:i w:val="0"/>
          <w:sz w:val="22"/>
        </w:rPr>
        <w:t xml:space="preserve"> Abhilash Anuku (delivery and build), with input from JC (server) and SK (client) </w:t>
      </w:r>
      <w:r>
        <w:rPr>
          <w:b/>
          <w:i w:val="0"/>
          <w:sz w:val="22"/>
        </w:rPr>
        <w:t>Date:</w:t>
      </w:r>
      <w:r>
        <w:rPr>
          <w:b w:val="0"/>
          <w:i w:val="0"/>
          <w:sz w:val="22"/>
        </w:rPr>
        <w:t xml:space="preserve"> 29 May 2026</w:t>
      </w:r>
    </w:p>
    <w:p>
      <w:pPr>
        <w:spacing w:after="120"/>
      </w:pPr>
      <w:r>
        <w:rPr>
          <w:b w:val="0"/>
          <w:i w:val="0"/>
          <w:sz w:val="22"/>
        </w:rPr>
        <w:t>This guide takes a reviewer from a clean checkout to a running client connected to a running server. The procedure is tested on Windows 11 (the primary examiner platform) and on Ubuntu 22.04. The guide covers prerequisites, a native run, a Docker-based run, the port layout, environment variables, and the small but important set of troubleshooting steps that have caught us during demonstration rehearsals.</w:t>
      </w:r>
    </w:p>
    <w:p>
      <w:pPr>
        <w:spacing w:before="240" w:after="80"/>
      </w:pPr>
      <w:r>
        <w:rPr>
          <w:b/>
          <w:i w:val="0"/>
          <w:color w:val="0FB5A9"/>
          <w:sz w:val="32"/>
        </w:rPr>
        <w:t>1. Prerequisites</w:t>
      </w:r>
    </w:p>
    <w:p>
      <w:pPr>
        <w:pStyle w:val="ListBullet"/>
        <w:ind w:left="360"/>
      </w:pPr>
      <w:r>
        <w:rPr>
          <w:b/>
          <w:i w:val="0"/>
          <w:sz w:val="22"/>
        </w:rPr>
        <w:t>JDK 17.</w:t>
      </w:r>
      <w:r>
        <w:rPr>
          <w:b w:val="0"/>
          <w:i w:val="0"/>
          <w:sz w:val="22"/>
        </w:rPr>
        <w:t xml:space="preserve"> Red Hat OpenJDK 17 is the verified distribution. A portable installation under </w:t>
      </w:r>
      <w:r>
        <w:rPr>
          <w:rFonts w:ascii="Consolas" w:hAnsi="Consolas"/>
          <w:b w:val="0"/>
          <w:i w:val="0"/>
          <w:sz w:val="20"/>
        </w:rPr>
        <w:t>~/tools/jdk17</w:t>
      </w:r>
      <w:r>
        <w:rPr>
          <w:b w:val="0"/>
          <w:i w:val="0"/>
          <w:sz w:val="22"/>
        </w:rPr>
        <w:t xml:space="preserve"> is the convention used by the team and assumed throughout this guide. The portable layout avoids any change to system PATH.</w:t>
      </w:r>
    </w:p>
    <w:p>
      <w:pPr>
        <w:pStyle w:val="ListBullet"/>
        <w:ind w:left="360"/>
      </w:pPr>
      <w:r>
        <w:rPr>
          <w:b/>
          <w:i w:val="0"/>
          <w:sz w:val="22"/>
        </w:rPr>
        <w:t>Maven 3.9.</w:t>
      </w:r>
      <w:r>
        <w:rPr>
          <w:b w:val="0"/>
          <w:i w:val="0"/>
          <w:sz w:val="22"/>
        </w:rPr>
        <w:t xml:space="preserve"> A portable installation under </w:t>
      </w:r>
      <w:r>
        <w:rPr>
          <w:rFonts w:ascii="Consolas" w:hAnsi="Consolas"/>
          <w:b w:val="0"/>
          <w:i w:val="0"/>
          <w:sz w:val="20"/>
        </w:rPr>
        <w:t>~/tools/maven</w:t>
      </w:r>
      <w:r>
        <w:rPr>
          <w:b w:val="0"/>
          <w:i w:val="0"/>
          <w:sz w:val="22"/>
        </w:rPr>
        <w:t xml:space="preserve"> is the team convention. The launcher is </w:t>
      </w:r>
      <w:r>
        <w:rPr>
          <w:rFonts w:ascii="Consolas" w:hAnsi="Consolas"/>
          <w:b w:val="0"/>
          <w:i w:val="0"/>
          <w:sz w:val="20"/>
        </w:rPr>
        <w:t>~/tools/maven/bin/mvn.cmd</w:t>
      </w:r>
      <w:r>
        <w:rPr>
          <w:b w:val="0"/>
          <w:i w:val="0"/>
          <w:sz w:val="22"/>
        </w:rPr>
        <w:t xml:space="preserve"> on Windows and </w:t>
      </w:r>
      <w:r>
        <w:rPr>
          <w:rFonts w:ascii="Consolas" w:hAnsi="Consolas"/>
          <w:b w:val="0"/>
          <w:i w:val="0"/>
          <w:sz w:val="20"/>
        </w:rPr>
        <w:t>~/tools/maven/bin/mvn</w:t>
      </w:r>
      <w:r>
        <w:rPr>
          <w:b w:val="0"/>
          <w:i w:val="0"/>
          <w:sz w:val="22"/>
        </w:rPr>
        <w:t xml:space="preserve"> on Linux.</w:t>
      </w:r>
    </w:p>
    <w:p>
      <w:pPr>
        <w:pStyle w:val="ListBullet"/>
        <w:ind w:left="360"/>
      </w:pPr>
      <w:r>
        <w:rPr>
          <w:b/>
          <w:i w:val="0"/>
          <w:sz w:val="22"/>
        </w:rPr>
        <w:t>Docker Desktop (optional).</w:t>
      </w:r>
      <w:r>
        <w:rPr>
          <w:b w:val="0"/>
          <w:i w:val="0"/>
          <w:sz w:val="22"/>
        </w:rPr>
        <w:t xml:space="preserve"> Only required if you take the Docker path. Version 4.30 or newer is recommended.</w:t>
      </w:r>
    </w:p>
    <w:p>
      <w:pPr>
        <w:pStyle w:val="ListBullet"/>
        <w:ind w:left="360"/>
      </w:pPr>
      <w:r>
        <w:rPr>
          <w:b/>
          <w:i w:val="0"/>
          <w:sz w:val="22"/>
        </w:rPr>
        <w:t>Git.</w:t>
      </w:r>
      <w:r>
        <w:rPr>
          <w:b w:val="0"/>
          <w:i w:val="0"/>
          <w:sz w:val="22"/>
        </w:rPr>
        <w:t xml:space="preserve"> Any recent version. The repository is cloned to </w:t>
      </w:r>
      <w:r>
        <w:rPr>
          <w:rFonts w:ascii="Consolas" w:hAnsi="Consolas"/>
          <w:b w:val="0"/>
          <w:i w:val="0"/>
          <w:sz w:val="20"/>
        </w:rPr>
        <w:t>F:\Bomber Man X\BomberMan-X</w:t>
      </w:r>
      <w:r>
        <w:rPr>
          <w:b w:val="0"/>
          <w:i w:val="0"/>
          <w:sz w:val="22"/>
        </w:rPr>
        <w:t xml:space="preserve"> on the team's reference Windows workstation.</w:t>
      </w:r>
    </w:p>
    <w:p>
      <w:pPr>
        <w:spacing w:after="120"/>
      </w:pPr>
      <w:r>
        <w:rPr>
          <w:b w:val="0"/>
          <w:i w:val="0"/>
          <w:sz w:val="22"/>
        </w:rPr>
        <w:t>To verify the toolchain, run:</w:t>
      </w:r>
    </w:p>
    <w:p>
      <w:pPr>
        <w:spacing w:before="80" w:after="160"/>
        <w:ind w:left="360"/>
      </w:pPr>
      <w:r>
        <w:rPr>
          <w:rFonts w:ascii="Consolas" w:hAnsi="Consolas"/>
          <w:sz w:val="18"/>
        </w:rPr>
        <w:t>~/tools/jdk17/bin/java -version</w:t>
        <w:br/>
        <w:t>~/tools/maven/bin/mvn -version</w:t>
      </w:r>
    </w:p>
    <w:p>
      <w:pPr>
        <w:spacing w:after="120"/>
      </w:pPr>
      <w:r>
        <w:rPr>
          <w:b w:val="0"/>
          <w:i w:val="0"/>
          <w:sz w:val="22"/>
        </w:rPr>
        <w:t>The expected output names OpenJDK 17 and Apache Maven 3.9. If either command fails, fix the toolchain before continuing; nothing downstream will work without it.</w:t>
      </w:r>
    </w:p>
    <w:p>
      <w:pPr>
        <w:spacing w:before="240" w:after="80"/>
      </w:pPr>
      <w:r>
        <w:rPr>
          <w:b/>
          <w:i w:val="0"/>
          <w:color w:val="0FB5A9"/>
          <w:sz w:val="32"/>
        </w:rPr>
        <w:t>2. Clone</w:t>
      </w:r>
    </w:p>
    <w:p>
      <w:pPr>
        <w:spacing w:after="120"/>
      </w:pPr>
      <w:r>
        <w:rPr>
          <w:b w:val="0"/>
          <w:i w:val="0"/>
          <w:sz w:val="22"/>
        </w:rPr>
        <w:t xml:space="preserve">The reference checkout lives at </w:t>
      </w:r>
      <w:r>
        <w:rPr>
          <w:rFonts w:ascii="Consolas" w:hAnsi="Consolas"/>
          <w:b w:val="0"/>
          <w:i w:val="0"/>
          <w:sz w:val="20"/>
        </w:rPr>
        <w:t>F:\Bomber Man X\BomberMan-X</w:t>
      </w:r>
      <w:r>
        <w:rPr>
          <w:b w:val="0"/>
          <w:i w:val="0"/>
          <w:sz w:val="22"/>
        </w:rPr>
        <w:t>. On Linux, any path under your home directory is fine; the repository contains no absolute path assumptions in the source. From the parent directory of where you want the project to live:</w:t>
      </w:r>
    </w:p>
    <w:p>
      <w:pPr>
        <w:spacing w:before="80" w:after="160"/>
        <w:ind w:left="360"/>
      </w:pPr>
      <w:r>
        <w:rPr>
          <w:rFonts w:ascii="Consolas" w:hAnsi="Consolas"/>
          <w:sz w:val="18"/>
        </w:rPr>
        <w:t>git clone &lt;repository-url&gt; BomberMan-X</w:t>
        <w:br/>
        <w:t>cd BomberMan-X</w:t>
      </w:r>
    </w:p>
    <w:p>
      <w:pPr>
        <w:spacing w:before="240" w:after="80"/>
      </w:pPr>
      <w:r>
        <w:rPr>
          <w:b/>
          <w:i w:val="0"/>
          <w:color w:val="0FB5A9"/>
          <w:sz w:val="32"/>
        </w:rPr>
        <w:t>3. Build and test</w:t>
      </w:r>
    </w:p>
    <w:p>
      <w:pPr>
        <w:spacing w:after="120"/>
      </w:pPr>
      <w:r>
        <w:rPr>
          <w:b w:val="0"/>
          <w:i w:val="0"/>
          <w:sz w:val="22"/>
        </w:rPr>
        <w:t>From the repository root, run the reactor build:</w:t>
      </w:r>
    </w:p>
    <w:p>
      <w:pPr>
        <w:spacing w:before="80" w:after="160"/>
        <w:ind w:left="360"/>
      </w:pPr>
      <w:r>
        <w:rPr>
          <w:rFonts w:ascii="Consolas" w:hAnsi="Consolas"/>
          <w:sz w:val="18"/>
        </w:rPr>
        <w:t>~/tools/maven/bin/mvn clean test</w:t>
      </w:r>
    </w:p>
    <w:p>
      <w:pPr>
        <w:spacing w:after="120"/>
      </w:pPr>
      <w:r>
        <w:rPr>
          <w:b w:val="0"/>
          <w:i w:val="0"/>
          <w:sz w:val="22"/>
        </w:rPr>
        <w:t>The command compiles all three modules (</w:t>
      </w:r>
      <w:r>
        <w:rPr>
          <w:rFonts w:ascii="Consolas" w:hAnsi="Consolas"/>
          <w:b w:val="0"/>
          <w:i w:val="0"/>
          <w:sz w:val="20"/>
        </w:rPr>
        <w:t>bomberman-core</w:t>
      </w:r>
      <w:r>
        <w:rPr>
          <w:b w:val="0"/>
          <w:i w:val="0"/>
          <w:sz w:val="22"/>
        </w:rPr>
        <w:t xml:space="preserve">, </w:t>
      </w:r>
      <w:r>
        <w:rPr>
          <w:rFonts w:ascii="Consolas" w:hAnsi="Consolas"/>
          <w:b w:val="0"/>
          <w:i w:val="0"/>
          <w:sz w:val="20"/>
        </w:rPr>
        <w:t>bomberman-server</w:t>
      </w:r>
      <w:r>
        <w:rPr>
          <w:b w:val="0"/>
          <w:i w:val="0"/>
          <w:sz w:val="22"/>
        </w:rPr>
        <w:t xml:space="preserve">, </w:t>
      </w:r>
      <w:r>
        <w:rPr>
          <w:rFonts w:ascii="Consolas" w:hAnsi="Consolas"/>
          <w:b w:val="0"/>
          <w:i w:val="0"/>
          <w:sz w:val="20"/>
        </w:rPr>
        <w:t>bomberman-client</w:t>
      </w:r>
      <w:r>
        <w:rPr>
          <w:b w:val="0"/>
          <w:i w:val="0"/>
          <w:sz w:val="22"/>
        </w:rPr>
        <w:t xml:space="preserve">) and runs the small but focused test suite: </w:t>
      </w:r>
      <w:r>
        <w:rPr>
          <w:rFonts w:ascii="Consolas" w:hAnsi="Consolas"/>
          <w:b w:val="0"/>
          <w:i w:val="0"/>
          <w:sz w:val="20"/>
        </w:rPr>
        <w:t>WireCodecTest</w:t>
      </w:r>
      <w:r>
        <w:rPr>
          <w:b w:val="0"/>
          <w:i w:val="0"/>
          <w:sz w:val="22"/>
        </w:rPr>
        <w:t xml:space="preserve"> and </w:t>
      </w:r>
      <w:r>
        <w:rPr>
          <w:rFonts w:ascii="Consolas" w:hAnsi="Consolas"/>
          <w:b w:val="0"/>
          <w:i w:val="0"/>
          <w:sz w:val="20"/>
        </w:rPr>
        <w:t>GameWorldTest</w:t>
      </w:r>
      <w:r>
        <w:rPr>
          <w:b w:val="0"/>
          <w:i w:val="0"/>
          <w:sz w:val="22"/>
        </w:rPr>
        <w:t xml:space="preserve"> in the core module, and </w:t>
      </w:r>
      <w:r>
        <w:rPr>
          <w:rFonts w:ascii="Consolas" w:hAnsi="Consolas"/>
          <w:b w:val="0"/>
          <w:i w:val="0"/>
          <w:sz w:val="20"/>
        </w:rPr>
        <w:t>ProfanityFilterTest</w:t>
      </w:r>
      <w:r>
        <w:rPr>
          <w:b w:val="0"/>
          <w:i w:val="0"/>
          <w:sz w:val="22"/>
        </w:rPr>
        <w:t xml:space="preserve"> in the server module. The client module currently has no tests; this is documented as known technical debt in the arc42 spec.</w:t>
      </w:r>
    </w:p>
    <w:p>
      <w:pPr>
        <w:spacing w:after="120"/>
      </w:pPr>
      <w:r>
        <w:rPr>
          <w:b w:val="0"/>
          <w:i w:val="0"/>
          <w:sz w:val="22"/>
        </w:rPr>
        <w:t xml:space="preserve">On a cold cache the build takes about 110 seconds on the team's reference workstation; a warm build takes 25 seconds. If the build fails, the most common cause is a stale </w:t>
      </w:r>
      <w:r>
        <w:rPr>
          <w:rFonts w:ascii="Consolas" w:hAnsi="Consolas"/>
          <w:b w:val="0"/>
          <w:i w:val="0"/>
          <w:sz w:val="20"/>
        </w:rPr>
        <w:t>target/</w:t>
      </w:r>
      <w:r>
        <w:rPr>
          <w:b w:val="0"/>
          <w:i w:val="0"/>
          <w:sz w:val="22"/>
        </w:rPr>
        <w:t xml:space="preserve"> directory left behind by a previous run with the server JAR still locked (see §7 troubleshooting).</w:t>
      </w:r>
    </w:p>
    <w:p>
      <w:pPr>
        <w:spacing w:after="120"/>
      </w:pPr>
      <w:r>
        <w:rPr>
          <w:b w:val="0"/>
          <w:i w:val="0"/>
          <w:sz w:val="22"/>
        </w:rPr>
        <w:t>To produce the runnable artefacts without running tests:</w:t>
      </w:r>
    </w:p>
    <w:p>
      <w:pPr>
        <w:spacing w:before="80" w:after="160"/>
        <w:ind w:left="360"/>
      </w:pPr>
      <w:r>
        <w:rPr>
          <w:rFonts w:ascii="Consolas" w:hAnsi="Consolas"/>
          <w:sz w:val="18"/>
        </w:rPr>
        <w:t>~/tools/maven/bin/mvn clean package -DskipTests</w:t>
      </w:r>
    </w:p>
    <w:p>
      <w:pPr>
        <w:spacing w:after="120"/>
      </w:pPr>
      <w:r>
        <w:rPr>
          <w:b w:val="0"/>
          <w:i w:val="0"/>
          <w:sz w:val="22"/>
        </w:rPr>
        <w:t xml:space="preserve">This produces </w:t>
      </w:r>
      <w:r>
        <w:rPr>
          <w:rFonts w:ascii="Consolas" w:hAnsi="Consolas"/>
          <w:b w:val="0"/>
          <w:i w:val="0"/>
          <w:sz w:val="20"/>
        </w:rPr>
        <w:t>src/bomberman-server/target/bomberman-server.jar</w:t>
      </w:r>
      <w:r>
        <w:rPr>
          <w:b w:val="0"/>
          <w:i w:val="0"/>
          <w:sz w:val="22"/>
        </w:rPr>
        <w:t xml:space="preserve"> and a runnable client JAR under </w:t>
      </w:r>
      <w:r>
        <w:rPr>
          <w:rFonts w:ascii="Consolas" w:hAnsi="Consolas"/>
          <w:b w:val="0"/>
          <w:i w:val="0"/>
          <w:sz w:val="20"/>
        </w:rPr>
        <w:t>src/bomberman-client/target/</w:t>
      </w:r>
      <w:r>
        <w:rPr>
          <w:b w:val="0"/>
          <w:i w:val="0"/>
          <w:sz w:val="22"/>
        </w:rPr>
        <w:t>.</w:t>
      </w:r>
    </w:p>
    <w:p>
      <w:pPr>
        <w:spacing w:before="240" w:after="80"/>
      </w:pPr>
      <w:r>
        <w:rPr>
          <w:b/>
          <w:i w:val="0"/>
          <w:color w:val="0FB5A9"/>
          <w:sz w:val="32"/>
        </w:rPr>
        <w:t>4. Run the server natively</w:t>
      </w:r>
    </w:p>
    <w:p>
      <w:pPr>
        <w:spacing w:after="120"/>
      </w:pPr>
      <w:r>
        <w:rPr>
          <w:b w:val="0"/>
          <w:i w:val="0"/>
          <w:sz w:val="22"/>
        </w:rPr>
        <w:t>In one terminal:</w:t>
      </w:r>
    </w:p>
    <w:p>
      <w:pPr>
        <w:spacing w:before="80" w:after="160"/>
        <w:ind w:left="360"/>
      </w:pPr>
      <w:r>
        <w:rPr>
          <w:rFonts w:ascii="Consolas" w:hAnsi="Consolas"/>
          <w:sz w:val="18"/>
        </w:rPr>
        <w:t>~/tools/jdk17/bin/java -jar src/bomberman-server/target/bomberman-server.jar</w:t>
      </w:r>
    </w:p>
    <w:p>
      <w:pPr>
        <w:spacing w:after="120"/>
      </w:pPr>
      <w:r>
        <w:rPr>
          <w:b w:val="0"/>
          <w:i w:val="0"/>
          <w:sz w:val="22"/>
        </w:rPr>
        <w:t xml:space="preserve">The server starts the Netty WebSocket listener on TCP 8080 and the metrics HTTP endpoint on TCP 8081. The startup banner logs the active authentication provider and the configured tick rate. A successful boot prints a final line of the form </w:t>
      </w:r>
      <w:r>
        <w:rPr>
          <w:rFonts w:ascii="Consolas" w:hAnsi="Consolas"/>
          <w:b w:val="0"/>
          <w:i w:val="0"/>
          <w:sz w:val="20"/>
        </w:rPr>
        <w:t>BombServerApplication ready on ws://0.0.0.0:8080</w:t>
      </w:r>
      <w:r>
        <w:rPr>
          <w:b w:val="0"/>
          <w:i w:val="0"/>
          <w:sz w:val="22"/>
        </w:rPr>
        <w:t>.</w:t>
      </w:r>
    </w:p>
    <w:p>
      <w:pPr>
        <w:spacing w:after="120"/>
      </w:pPr>
      <w:r>
        <w:rPr>
          <w:b w:val="0"/>
          <w:i w:val="0"/>
          <w:sz w:val="22"/>
        </w:rPr>
        <w:t>If you need to override the port or the authentication provider, set the environment variables documented in §6 before starting the process.</w:t>
      </w:r>
    </w:p>
    <w:p>
      <w:pPr>
        <w:spacing w:before="240" w:after="80"/>
      </w:pPr>
      <w:r>
        <w:rPr>
          <w:b/>
          <w:i w:val="0"/>
          <w:color w:val="0FB5A9"/>
          <w:sz w:val="32"/>
        </w:rPr>
        <w:t>5. Run the client natively</w:t>
      </w:r>
    </w:p>
    <w:p>
      <w:pPr>
        <w:spacing w:after="120"/>
      </w:pPr>
      <w:r>
        <w:rPr>
          <w:b w:val="0"/>
          <w:i w:val="0"/>
          <w:sz w:val="22"/>
        </w:rPr>
        <w:t>In a second terminal, use the launcher script that matches your platform:</w:t>
      </w:r>
    </w:p>
    <w:p>
      <w:pPr>
        <w:spacing w:before="80" w:after="160"/>
        <w:ind w:left="360"/>
      </w:pPr>
      <w:r>
        <w:rPr>
          <w:rFonts w:ascii="Consolas" w:hAnsi="Consolas"/>
          <w:sz w:val="18"/>
        </w:rPr>
        <w:t>infra/scripts/run-client.cmd        (Windows)</w:t>
        <w:br/>
        <w:t>infra/scripts/run-client.sh         (Linux/macOS)</w:t>
      </w:r>
    </w:p>
    <w:p>
      <w:pPr>
        <w:spacing w:after="120"/>
      </w:pPr>
      <w:r>
        <w:rPr>
          <w:b w:val="0"/>
          <w:i w:val="0"/>
          <w:sz w:val="22"/>
        </w:rPr>
        <w:t xml:space="preserve">The launcher script resolves the portable JDK path, sets the JavaFX module-path arguments, and runs the client JAR. The client opens its main menu and offers a connect dialog defaulting to </w:t>
      </w:r>
      <w:r>
        <w:rPr>
          <w:rFonts w:ascii="Consolas" w:hAnsi="Consolas"/>
          <w:b w:val="0"/>
          <w:i w:val="0"/>
          <w:sz w:val="20"/>
        </w:rPr>
        <w:t>ws://localhost:8080</w:t>
      </w:r>
      <w:r>
        <w:rPr>
          <w:b w:val="0"/>
          <w:i w:val="0"/>
          <w:sz w:val="22"/>
        </w:rPr>
        <w:t>. If the server is already running on the default port, the connect succeeds immediately and the lobby view appears.</w:t>
      </w:r>
    </w:p>
    <w:p>
      <w:pPr>
        <w:spacing w:after="120"/>
      </w:pPr>
      <w:r>
        <w:rPr>
          <w:b w:val="0"/>
          <w:i w:val="0"/>
          <w:sz w:val="22"/>
        </w:rPr>
        <w:t>For a development run without the script, invoke Maven directly from the repository root:</w:t>
      </w:r>
    </w:p>
    <w:p>
      <w:pPr>
        <w:spacing w:before="80" w:after="160"/>
        <w:ind w:left="360"/>
      </w:pPr>
      <w:r>
        <w:rPr>
          <w:rFonts w:ascii="Consolas" w:hAnsi="Consolas"/>
          <w:sz w:val="18"/>
        </w:rPr>
        <w:t>~/tools/maven/bin/mvn -pl src/bomberman-client -am javafx:run</w:t>
      </w:r>
    </w:p>
    <w:p>
      <w:pPr>
        <w:spacing w:after="120"/>
      </w:pPr>
      <w:r>
        <w:rPr>
          <w:b w:val="0"/>
          <w:i w:val="0"/>
          <w:sz w:val="22"/>
        </w:rPr>
        <w:t>This path is slower (it recompiles before running) but is the most robust during active development because it bypasses the JAR-locking issues described in §7.</w:t>
      </w:r>
    </w:p>
    <w:p>
      <w:pPr>
        <w:spacing w:before="240" w:after="80"/>
      </w:pPr>
      <w:r>
        <w:rPr>
          <w:b/>
          <w:i w:val="0"/>
          <w:color w:val="0FB5A9"/>
          <w:sz w:val="32"/>
        </w:rPr>
        <w:t>6. Docker alternative</w:t>
      </w:r>
    </w:p>
    <w:p>
      <w:pPr>
        <w:spacing w:after="120"/>
      </w:pPr>
      <w:r>
        <w:rPr>
          <w:b w:val="0"/>
          <w:i w:val="0"/>
          <w:sz w:val="22"/>
        </w:rPr>
        <w:t>A Docker Compose stack provides a hermetic deployment without requiring the host to have a JDK installed. From the repository root:</w:t>
      </w:r>
    </w:p>
    <w:p>
      <w:pPr>
        <w:spacing w:before="80" w:after="160"/>
        <w:ind w:left="360"/>
      </w:pPr>
      <w:r>
        <w:rPr>
          <w:rFonts w:ascii="Consolas" w:hAnsi="Consolas"/>
          <w:sz w:val="18"/>
        </w:rPr>
        <w:t>docker compose -f infra/docker-compose.yml up --build</w:t>
      </w:r>
    </w:p>
    <w:p>
      <w:pPr>
        <w:spacing w:after="120"/>
      </w:pPr>
      <w:r>
        <w:rPr>
          <w:b w:val="0"/>
          <w:i w:val="0"/>
          <w:sz w:val="22"/>
        </w:rPr>
        <w:t xml:space="preserve">The stack builds the server image from </w:t>
      </w:r>
      <w:r>
        <w:rPr>
          <w:rFonts w:ascii="Consolas" w:hAnsi="Consolas"/>
          <w:b w:val="0"/>
          <w:i w:val="0"/>
          <w:sz w:val="20"/>
        </w:rPr>
        <w:t>infra/Dockerfile.server</w:t>
      </w:r>
      <w:r>
        <w:rPr>
          <w:b w:val="0"/>
          <w:i w:val="0"/>
          <w:sz w:val="22"/>
        </w:rPr>
        <w:t xml:space="preserve"> and exposes ports 8080 (game wire) and 8081 (metrics) on the host. The client must still run on the host machine because JavaFX inside a container would require display forwarding; the typical demo configuration is server in Docker, client on the host.</w:t>
      </w:r>
    </w:p>
    <w:p>
      <w:pPr>
        <w:spacing w:after="120"/>
      </w:pPr>
      <w:r>
        <w:rPr>
          <w:b w:val="0"/>
          <w:i w:val="0"/>
          <w:sz w:val="22"/>
        </w:rPr>
        <w:t>To shut the stack down cleanly:</w:t>
      </w:r>
    </w:p>
    <w:p>
      <w:pPr>
        <w:spacing w:before="80" w:after="160"/>
        <w:ind w:left="360"/>
      </w:pPr>
      <w:r>
        <w:rPr>
          <w:rFonts w:ascii="Consolas" w:hAnsi="Consolas"/>
          <w:sz w:val="18"/>
        </w:rPr>
        <w:t>docker compose -f infra/docker-compose.yml down</w:t>
      </w:r>
    </w:p>
    <w:p>
      <w:pPr>
        <w:spacing w:after="120"/>
      </w:pPr>
      <w:r>
        <w:rPr>
          <w:b w:val="0"/>
          <w:i w:val="0"/>
          <w:sz w:val="22"/>
        </w:rPr>
        <w:t xml:space="preserve">The shutdown is graceful: the server emits a </w:t>
      </w:r>
      <w:r>
        <w:rPr>
          <w:rFonts w:ascii="Consolas" w:hAnsi="Consolas"/>
          <w:b w:val="0"/>
          <w:i w:val="0"/>
          <w:sz w:val="20"/>
        </w:rPr>
        <w:t>MatchEnd</w:t>
      </w:r>
      <w:r>
        <w:rPr>
          <w:b w:val="0"/>
          <w:i w:val="0"/>
          <w:sz w:val="22"/>
        </w:rPr>
        <w:t xml:space="preserve"> envelope to every active session before closing its WebSocket listener.</w:t>
      </w:r>
    </w:p>
    <w:p>
      <w:pPr>
        <w:spacing w:before="240" w:after="80"/>
      </w:pPr>
      <w:r>
        <w:rPr>
          <w:b/>
          <w:i w:val="0"/>
          <w:color w:val="0FB5A9"/>
          <w:sz w:val="32"/>
        </w:rPr>
        <w:t>7. Troubleshooting</w:t>
      </w:r>
    </w:p>
    <w:p>
      <w:pPr>
        <w:spacing w:before="240" w:after="80"/>
      </w:pPr>
      <w:r>
        <w:rPr>
          <w:b/>
          <w:i w:val="0"/>
          <w:color w:val="101010"/>
          <w:sz w:val="26"/>
        </w:rPr>
        <w:t>Windows JAR lock after a server restart</w:t>
      </w:r>
    </w:p>
    <w:p>
      <w:pPr>
        <w:spacing w:after="120"/>
      </w:pPr>
      <w:r>
        <w:rPr>
          <w:b w:val="0"/>
          <w:i w:val="0"/>
          <w:sz w:val="22"/>
        </w:rPr>
        <w:t xml:space="preserve">After the server has been running, Windows may hold an exclusive lock on </w:t>
      </w:r>
      <w:r>
        <w:rPr>
          <w:rFonts w:ascii="Consolas" w:hAnsi="Consolas"/>
          <w:b w:val="0"/>
          <w:i w:val="0"/>
          <w:sz w:val="20"/>
        </w:rPr>
        <w:t>bomberman-server.jar</w:t>
      </w:r>
      <w:r>
        <w:rPr>
          <w:b w:val="0"/>
          <w:i w:val="0"/>
          <w:sz w:val="22"/>
        </w:rPr>
        <w:t xml:space="preserve"> for several seconds after the JVM exits. If you immediately re-run </w:t>
      </w:r>
      <w:r>
        <w:rPr>
          <w:rFonts w:ascii="Consolas" w:hAnsi="Consolas"/>
          <w:b w:val="0"/>
          <w:i w:val="0"/>
          <w:sz w:val="20"/>
        </w:rPr>
        <w:t>mvn clean package</w:t>
      </w:r>
      <w:r>
        <w:rPr>
          <w:b w:val="0"/>
          <w:i w:val="0"/>
          <w:sz w:val="22"/>
        </w:rPr>
        <w:t>, the build fails with "could not delete target". Resolution:</w:t>
      </w:r>
    </w:p>
    <w:p>
      <w:pPr>
        <w:spacing w:before="80" w:after="160"/>
        <w:ind w:left="360"/>
      </w:pPr>
      <w:r>
        <w:rPr>
          <w:rFonts w:ascii="Consolas" w:hAnsi="Consolas"/>
          <w:sz w:val="18"/>
        </w:rPr>
        <w:t>taskkill /F /IM java.exe</w:t>
      </w:r>
    </w:p>
    <w:p>
      <w:pPr>
        <w:spacing w:after="120"/>
      </w:pPr>
      <w:r>
        <w:rPr>
          <w:b w:val="0"/>
          <w:i w:val="0"/>
          <w:sz w:val="22"/>
        </w:rPr>
        <w:t>This kills any lingering Java process and releases the file lock. The command is safe to use on the demo workstation because no other Java process is expected to be running.</w:t>
      </w:r>
    </w:p>
    <w:p>
      <w:pPr>
        <w:spacing w:before="240" w:after="80"/>
      </w:pPr>
      <w:r>
        <w:rPr>
          <w:b/>
          <w:i w:val="0"/>
          <w:color w:val="101010"/>
          <w:sz w:val="26"/>
        </w:rPr>
        <w:t>Port 8080 already in use</w:t>
      </w:r>
    </w:p>
    <w:p>
      <w:pPr>
        <w:spacing w:after="120"/>
      </w:pPr>
      <w:r>
        <w:rPr>
          <w:b w:val="0"/>
          <w:i w:val="0"/>
          <w:sz w:val="22"/>
        </w:rPr>
        <w:t>If the server fails to bind, another process is occupying TCP 8080. Identify it:</w:t>
      </w:r>
    </w:p>
    <w:p>
      <w:pPr>
        <w:spacing w:before="80" w:after="160"/>
        <w:ind w:left="360"/>
      </w:pPr>
      <w:r>
        <w:rPr>
          <w:rFonts w:ascii="Consolas" w:hAnsi="Consolas"/>
          <w:sz w:val="18"/>
        </w:rPr>
        <w:t>netstat -ano | findstr :8080         (Windows)</w:t>
        <w:br/>
        <w:t>ss -tlnp | grep :8080                (Linux)</w:t>
      </w:r>
    </w:p>
    <w:p>
      <w:pPr>
        <w:spacing w:after="120"/>
      </w:pPr>
      <w:r>
        <w:rPr>
          <w:b w:val="0"/>
          <w:i w:val="0"/>
          <w:sz w:val="22"/>
        </w:rPr>
        <w:t xml:space="preserve">Kill the offending process or set </w:t>
      </w:r>
      <w:r>
        <w:rPr>
          <w:rFonts w:ascii="Consolas" w:hAnsi="Consolas"/>
          <w:b w:val="0"/>
          <w:i w:val="0"/>
          <w:sz w:val="20"/>
        </w:rPr>
        <w:t>BMX_PORT=8090</w:t>
      </w:r>
      <w:r>
        <w:rPr>
          <w:b w:val="0"/>
          <w:i w:val="0"/>
          <w:sz w:val="22"/>
        </w:rPr>
        <w:t xml:space="preserve"> (or any free port) before starting the server.</w:t>
      </w:r>
    </w:p>
    <w:p>
      <w:pPr>
        <w:spacing w:before="240" w:after="80"/>
      </w:pPr>
      <w:r>
        <w:rPr>
          <w:b/>
          <w:i w:val="0"/>
          <w:color w:val="101010"/>
          <w:sz w:val="26"/>
        </w:rPr>
        <w:t>Client cannot connect</w:t>
      </w:r>
    </w:p>
    <w:p>
      <w:pPr>
        <w:spacing w:after="120"/>
      </w:pPr>
      <w:r>
        <w:rPr>
          <w:b w:val="0"/>
          <w:i w:val="0"/>
          <w:sz w:val="22"/>
        </w:rPr>
        <w:t xml:space="preserve">If the client's connect dialog times out, verify in order: (a) the server log shows "ready on ws://0.0.0.0:8080"; (b) </w:t>
      </w:r>
      <w:r>
        <w:rPr>
          <w:rFonts w:ascii="Consolas" w:hAnsi="Consolas"/>
          <w:b w:val="0"/>
          <w:i w:val="0"/>
          <w:sz w:val="20"/>
        </w:rPr>
        <w:t>curl http://localhost:8081/health</w:t>
      </w:r>
      <w:r>
        <w:rPr>
          <w:b w:val="0"/>
          <w:i w:val="0"/>
          <w:sz w:val="22"/>
        </w:rPr>
        <w:t xml:space="preserve"> returns 200 OK; (c) the client connect dialog points to </w:t>
      </w:r>
      <w:r>
        <w:rPr>
          <w:rFonts w:ascii="Consolas" w:hAnsi="Consolas"/>
          <w:b w:val="0"/>
          <w:i w:val="0"/>
          <w:sz w:val="20"/>
        </w:rPr>
        <w:t>ws://localhost:8080</w:t>
      </w:r>
      <w:r>
        <w:rPr>
          <w:b w:val="0"/>
          <w:i w:val="0"/>
          <w:sz w:val="22"/>
        </w:rPr>
        <w:t xml:space="preserve"> (note the </w:t>
      </w:r>
      <w:r>
        <w:rPr>
          <w:rFonts w:ascii="Consolas" w:hAnsi="Consolas"/>
          <w:b w:val="0"/>
          <w:i w:val="0"/>
          <w:sz w:val="20"/>
        </w:rPr>
        <w:t>ws://</w:t>
      </w:r>
      <w:r>
        <w:rPr>
          <w:b w:val="0"/>
          <w:i w:val="0"/>
          <w:sz w:val="22"/>
        </w:rPr>
        <w:t xml:space="preserve"> scheme, not </w:t>
      </w:r>
      <w:r>
        <w:rPr>
          <w:rFonts w:ascii="Consolas" w:hAnsi="Consolas"/>
          <w:b w:val="0"/>
          <w:i w:val="0"/>
          <w:sz w:val="20"/>
        </w:rPr>
        <w:t>http://</w:t>
      </w:r>
      <w:r>
        <w:rPr>
          <w:b w:val="0"/>
          <w:i w:val="0"/>
          <w:sz w:val="22"/>
        </w:rPr>
        <w:t>).</w:t>
      </w:r>
    </w:p>
    <w:p>
      <w:pPr>
        <w:spacing w:before="240" w:after="80"/>
      </w:pPr>
      <w:r>
        <w:rPr>
          <w:b/>
          <w:i w:val="0"/>
          <w:color w:val="101010"/>
          <w:sz w:val="26"/>
        </w:rPr>
        <w:t>JavaFX module-path errors on Windows</w:t>
      </w:r>
    </w:p>
    <w:p>
      <w:pPr>
        <w:spacing w:after="120"/>
      </w:pPr>
      <w:r>
        <w:rPr>
          <w:b w:val="0"/>
          <w:i w:val="0"/>
          <w:sz w:val="22"/>
        </w:rPr>
        <w:t xml:space="preserve">If the client fails with "module javafx.controls not found", the launcher script is using a JDK without JavaFX modules. The portable JDK at </w:t>
      </w:r>
      <w:r>
        <w:rPr>
          <w:rFonts w:ascii="Consolas" w:hAnsi="Consolas"/>
          <w:b w:val="0"/>
          <w:i w:val="0"/>
          <w:sz w:val="20"/>
        </w:rPr>
        <w:t>~/tools/jdk17</w:t>
      </w:r>
      <w:r>
        <w:rPr>
          <w:b w:val="0"/>
          <w:i w:val="0"/>
          <w:sz w:val="22"/>
        </w:rPr>
        <w:t xml:space="preserve"> bundles the JavaFX SDK; verify that </w:t>
      </w:r>
      <w:r>
        <w:rPr>
          <w:rFonts w:ascii="Consolas" w:hAnsi="Consolas"/>
          <w:b w:val="0"/>
          <w:i w:val="0"/>
          <w:sz w:val="20"/>
        </w:rPr>
        <w:t>JAVA_HOME</w:t>
      </w:r>
      <w:r>
        <w:rPr>
          <w:b w:val="0"/>
          <w:i w:val="0"/>
          <w:sz w:val="22"/>
        </w:rPr>
        <w:t xml:space="preserve"> points at it before running the launcher.</w:t>
      </w:r>
    </w:p>
    <w:p>
      <w:pPr>
        <w:spacing w:before="240" w:after="80"/>
      </w:pPr>
      <w:r>
        <w:rPr>
          <w:b/>
          <w:i w:val="0"/>
          <w:color w:val="101010"/>
          <w:sz w:val="26"/>
        </w:rPr>
        <w:t>Profanity filter rejects test chat</w:t>
      </w:r>
    </w:p>
    <w:p>
      <w:pPr>
        <w:spacing w:after="120"/>
      </w:pPr>
      <w:r>
        <w:rPr>
          <w:b w:val="0"/>
          <w:i w:val="0"/>
          <w:sz w:val="22"/>
        </w:rPr>
        <w:t xml:space="preserve">If you are testing the chat path and your message contains incidentally-flagged words, the filter returns a </w:t>
      </w:r>
      <w:r>
        <w:rPr>
          <w:rFonts w:ascii="Consolas" w:hAnsi="Consolas"/>
          <w:b w:val="0"/>
          <w:i w:val="0"/>
          <w:sz w:val="20"/>
        </w:rPr>
        <w:t>LobbyError</w:t>
      </w:r>
      <w:r>
        <w:rPr>
          <w:b w:val="0"/>
          <w:i w:val="0"/>
          <w:sz w:val="22"/>
        </w:rPr>
        <w:t xml:space="preserve">. This is correct behaviour. Disable the filter for the test run by setting </w:t>
      </w:r>
      <w:r>
        <w:rPr>
          <w:rFonts w:ascii="Consolas" w:hAnsi="Consolas"/>
          <w:b w:val="0"/>
          <w:i w:val="0"/>
          <w:sz w:val="20"/>
        </w:rPr>
        <w:t>BMX_PROFANITY_FILTER=off</w:t>
      </w:r>
      <w:r>
        <w:rPr>
          <w:b w:val="0"/>
          <w:i w:val="0"/>
          <w:sz w:val="22"/>
        </w:rPr>
        <w:t xml:space="preserve"> before starting the server.</w:t>
      </w:r>
    </w:p>
    <w:p>
      <w:pPr>
        <w:spacing w:before="240" w:after="80"/>
      </w:pPr>
      <w:r>
        <w:rPr>
          <w:b/>
          <w:i w:val="0"/>
          <w:color w:val="0FB5A9"/>
          <w:sz w:val="32"/>
        </w:rPr>
        <w:t>8. Port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2"/>
              </w:rPr>
              <w:t>Port</w:t>
            </w:r>
          </w:p>
        </w:tc>
        <w:tc>
          <w:tcPr>
            <w:tcW w:type="dxa" w:w="2160"/>
          </w:tcPr>
          <w:p>
            <w:r/>
            <w:r>
              <w:rPr>
                <w:b/>
                <w:i w:val="0"/>
                <w:sz w:val="22"/>
              </w:rPr>
              <w:t>Protocol</w:t>
            </w:r>
          </w:p>
        </w:tc>
        <w:tc>
          <w:tcPr>
            <w:tcW w:type="dxa" w:w="2160"/>
          </w:tcPr>
          <w:p>
            <w:r/>
            <w:r>
              <w:rPr>
                <w:b/>
                <w:i w:val="0"/>
                <w:sz w:val="22"/>
              </w:rPr>
              <w:t>Component</w:t>
            </w:r>
          </w:p>
        </w:tc>
        <w:tc>
          <w:tcPr>
            <w:tcW w:type="dxa" w:w="2160"/>
          </w:tcPr>
          <w:p>
            <w:r/>
            <w:r>
              <w:rPr>
                <w:b/>
                <w:i w:val="0"/>
                <w:sz w:val="22"/>
              </w:rPr>
              <w:t>Purpose</w:t>
            </w:r>
          </w:p>
        </w:tc>
      </w:tr>
      <w:tr>
        <w:tc>
          <w:tcPr>
            <w:tcW w:type="dxa" w:w="2160"/>
          </w:tcPr>
          <w:p>
            <w:r/>
            <w:r>
              <w:rPr>
                <w:b w:val="0"/>
                <w:i w:val="0"/>
                <w:sz w:val="22"/>
              </w:rPr>
              <w:t>8080</w:t>
            </w:r>
          </w:p>
        </w:tc>
        <w:tc>
          <w:tcPr>
            <w:tcW w:type="dxa" w:w="2160"/>
          </w:tcPr>
          <w:p>
            <w:r/>
            <w:r>
              <w:rPr>
                <w:b w:val="0"/>
                <w:i w:val="0"/>
                <w:sz w:val="22"/>
              </w:rPr>
              <w:t>WebSocket/TCP</w:t>
            </w:r>
          </w:p>
        </w:tc>
        <w:tc>
          <w:tcPr>
            <w:tcW w:type="dxa" w:w="2160"/>
          </w:tcPr>
          <w:p>
            <w:r/>
            <w:r>
              <w:rPr>
                <w:rFonts w:ascii="Consolas" w:hAnsi="Consolas"/>
                <w:b w:val="0"/>
                <w:i w:val="0"/>
                <w:sz w:val="20"/>
              </w:rPr>
              <w:t>WebSocketServer</w:t>
            </w:r>
          </w:p>
        </w:tc>
        <w:tc>
          <w:tcPr>
            <w:tcW w:type="dxa" w:w="2160"/>
          </w:tcPr>
          <w:p>
            <w:r/>
            <w:r>
              <w:rPr>
                <w:b w:val="0"/>
                <w:i w:val="0"/>
                <w:sz w:val="22"/>
              </w:rPr>
              <w:t>Game wire (client ↔ server)</w:t>
            </w:r>
          </w:p>
        </w:tc>
      </w:tr>
      <w:tr>
        <w:tc>
          <w:tcPr>
            <w:tcW w:type="dxa" w:w="2160"/>
          </w:tcPr>
          <w:p>
            <w:r/>
            <w:r>
              <w:rPr>
                <w:b w:val="0"/>
                <w:i w:val="0"/>
                <w:sz w:val="22"/>
              </w:rPr>
              <w:t>8081</w:t>
            </w:r>
          </w:p>
        </w:tc>
        <w:tc>
          <w:tcPr>
            <w:tcW w:type="dxa" w:w="2160"/>
          </w:tcPr>
          <w:p>
            <w:r/>
            <w:r>
              <w:rPr>
                <w:b w:val="0"/>
                <w:i w:val="0"/>
                <w:sz w:val="22"/>
              </w:rPr>
              <w:t>HTTP</w:t>
            </w:r>
          </w:p>
        </w:tc>
        <w:tc>
          <w:tcPr>
            <w:tcW w:type="dxa" w:w="2160"/>
          </w:tcPr>
          <w:p>
            <w:r/>
            <w:r>
              <w:rPr>
                <w:rFonts w:ascii="Consolas" w:hAnsi="Consolas"/>
                <w:b w:val="0"/>
                <w:i w:val="0"/>
                <w:sz w:val="20"/>
              </w:rPr>
              <w:t>MetricsHandler</w:t>
            </w:r>
          </w:p>
        </w:tc>
        <w:tc>
          <w:tcPr>
            <w:tcW w:type="dxa" w:w="2160"/>
          </w:tcPr>
          <w:p>
            <w:r/>
            <w:r>
              <w:rPr>
                <w:b w:val="0"/>
                <w:i w:val="0"/>
                <w:sz w:val="22"/>
              </w:rPr>
              <w:t>Health and metrics endpoint</w:t>
            </w:r>
          </w:p>
        </w:tc>
      </w:tr>
    </w:tbl>
    <w:p/>
    <w:p>
      <w:pPr>
        <w:spacing w:after="120"/>
      </w:pPr>
      <w:r>
        <w:rPr>
          <w:b w:val="0"/>
          <w:i w:val="0"/>
          <w:sz w:val="22"/>
        </w:rPr>
        <w:t xml:space="preserve">The metrics endpoint exposes </w:t>
      </w:r>
      <w:r>
        <w:rPr>
          <w:rFonts w:ascii="Consolas" w:hAnsi="Consolas"/>
          <w:b w:val="0"/>
          <w:i w:val="0"/>
          <w:sz w:val="20"/>
        </w:rPr>
        <w:t>/health</w:t>
      </w:r>
      <w:r>
        <w:rPr>
          <w:b w:val="0"/>
          <w:i w:val="0"/>
          <w:sz w:val="22"/>
        </w:rPr>
        <w:t xml:space="preserve"> (returns 200 OK if the server is alive) and </w:t>
      </w:r>
      <w:r>
        <w:rPr>
          <w:rFonts w:ascii="Consolas" w:hAnsi="Consolas"/>
          <w:b w:val="0"/>
          <w:i w:val="0"/>
          <w:sz w:val="20"/>
        </w:rPr>
        <w:t>/metrics</w:t>
      </w:r>
      <w:r>
        <w:rPr>
          <w:b w:val="0"/>
          <w:i w:val="0"/>
          <w:sz w:val="22"/>
        </w:rPr>
        <w:t xml:space="preserve"> (returns Prometheus-format counters). Both endpoints are read-only and require no authentication.</w:t>
      </w:r>
    </w:p>
    <w:p>
      <w:pPr>
        <w:spacing w:before="240" w:after="80"/>
      </w:pPr>
      <w:r>
        <w:rPr>
          <w:b/>
          <w:i w:val="0"/>
          <w:color w:val="0FB5A9"/>
          <w:sz w:val="32"/>
        </w:rPr>
        <w:t>9. Environment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Variable</w:t>
            </w:r>
          </w:p>
        </w:tc>
        <w:tc>
          <w:tcPr>
            <w:tcW w:type="dxa" w:w="2880"/>
          </w:tcPr>
          <w:p>
            <w:r/>
            <w:r>
              <w:rPr>
                <w:b/>
                <w:i w:val="0"/>
                <w:sz w:val="22"/>
              </w:rPr>
              <w:t>Default</w:t>
            </w:r>
          </w:p>
        </w:tc>
        <w:tc>
          <w:tcPr>
            <w:tcW w:type="dxa" w:w="2880"/>
          </w:tcPr>
          <w:p>
            <w:r/>
            <w:r>
              <w:rPr>
                <w:b/>
                <w:i w:val="0"/>
                <w:sz w:val="22"/>
              </w:rPr>
              <w:t>Description</w:t>
            </w:r>
          </w:p>
        </w:tc>
      </w:tr>
      <w:tr>
        <w:tc>
          <w:tcPr>
            <w:tcW w:type="dxa" w:w="2880"/>
          </w:tcPr>
          <w:p>
            <w:r/>
            <w:r>
              <w:rPr>
                <w:rFonts w:ascii="Consolas" w:hAnsi="Consolas"/>
                <w:b w:val="0"/>
                <w:i w:val="0"/>
                <w:sz w:val="20"/>
              </w:rPr>
              <w:t>BMX_PORT</w:t>
            </w:r>
          </w:p>
        </w:tc>
        <w:tc>
          <w:tcPr>
            <w:tcW w:type="dxa" w:w="2880"/>
          </w:tcPr>
          <w:p>
            <w:r/>
            <w:r>
              <w:rPr>
                <w:b w:val="0"/>
                <w:i w:val="0"/>
                <w:sz w:val="22"/>
              </w:rPr>
              <w:t>8080</w:t>
            </w:r>
          </w:p>
        </w:tc>
        <w:tc>
          <w:tcPr>
            <w:tcW w:type="dxa" w:w="2880"/>
          </w:tcPr>
          <w:p>
            <w:r/>
            <w:r>
              <w:rPr>
                <w:b w:val="0"/>
                <w:i w:val="0"/>
                <w:sz w:val="22"/>
              </w:rPr>
              <w:t>Game wire TCP port.</w:t>
            </w:r>
          </w:p>
        </w:tc>
      </w:tr>
      <w:tr>
        <w:tc>
          <w:tcPr>
            <w:tcW w:type="dxa" w:w="2880"/>
          </w:tcPr>
          <w:p>
            <w:r/>
            <w:r>
              <w:rPr>
                <w:rFonts w:ascii="Consolas" w:hAnsi="Consolas"/>
                <w:b w:val="0"/>
                <w:i w:val="0"/>
                <w:sz w:val="20"/>
              </w:rPr>
              <w:t>BMX_METRICS_PORT</w:t>
            </w:r>
          </w:p>
        </w:tc>
        <w:tc>
          <w:tcPr>
            <w:tcW w:type="dxa" w:w="2880"/>
          </w:tcPr>
          <w:p>
            <w:r/>
            <w:r>
              <w:rPr>
                <w:b w:val="0"/>
                <w:i w:val="0"/>
                <w:sz w:val="22"/>
              </w:rPr>
              <w:t>8081</w:t>
            </w:r>
          </w:p>
        </w:tc>
        <w:tc>
          <w:tcPr>
            <w:tcW w:type="dxa" w:w="2880"/>
          </w:tcPr>
          <w:p>
            <w:r/>
            <w:r>
              <w:rPr>
                <w:b w:val="0"/>
                <w:i w:val="0"/>
                <w:sz w:val="22"/>
              </w:rPr>
              <w:t>Metrics HTTP port.</w:t>
            </w:r>
          </w:p>
        </w:tc>
      </w:tr>
      <w:tr>
        <w:tc>
          <w:tcPr>
            <w:tcW w:type="dxa" w:w="2880"/>
          </w:tcPr>
          <w:p>
            <w:r/>
            <w:r>
              <w:rPr>
                <w:rFonts w:ascii="Consolas" w:hAnsi="Consolas"/>
                <w:b w:val="0"/>
                <w:i w:val="0"/>
                <w:sz w:val="20"/>
              </w:rPr>
              <w:t>BMX_AUTH_PROVIDER</w:t>
            </w:r>
          </w:p>
        </w:tc>
        <w:tc>
          <w:tcPr>
            <w:tcW w:type="dxa" w:w="2880"/>
          </w:tcPr>
          <w:p>
            <w:r/>
            <w:r>
              <w:rPr>
                <w:b w:val="0"/>
                <w:i w:val="0"/>
                <w:sz w:val="22"/>
              </w:rPr>
              <w:t>dev</w:t>
            </w:r>
          </w:p>
        </w:tc>
        <w:tc>
          <w:tcPr>
            <w:tcW w:type="dxa" w:w="2880"/>
          </w:tcPr>
          <w:p>
            <w:r/>
            <w:r>
              <w:rPr>
                <w:b w:val="0"/>
                <w:i w:val="0"/>
                <w:sz w:val="22"/>
              </w:rPr>
              <w:t xml:space="preserve">One of </w:t>
            </w:r>
            <w:r>
              <w:rPr>
                <w:rFonts w:ascii="Consolas" w:hAnsi="Consolas"/>
                <w:b w:val="0"/>
                <w:i w:val="0"/>
                <w:sz w:val="20"/>
              </w:rPr>
              <w:t>dev</w:t>
            </w:r>
            <w:r>
              <w:rPr>
                <w:b w:val="0"/>
                <w:i w:val="0"/>
                <w:sz w:val="22"/>
              </w:rPr>
              <w:t xml:space="preserve">, </w:t>
            </w:r>
            <w:r>
              <w:rPr>
                <w:rFonts w:ascii="Consolas" w:hAnsi="Consolas"/>
                <w:b w:val="0"/>
                <w:i w:val="0"/>
                <w:sz w:val="20"/>
              </w:rPr>
              <w:t>google</w:t>
            </w:r>
            <w:r>
              <w:rPr>
                <w:b w:val="0"/>
                <w:i w:val="0"/>
                <w:sz w:val="22"/>
              </w:rPr>
              <w:t>. Selects the active provider.</w:t>
            </w:r>
          </w:p>
        </w:tc>
      </w:tr>
      <w:tr>
        <w:tc>
          <w:tcPr>
            <w:tcW w:type="dxa" w:w="2880"/>
          </w:tcPr>
          <w:p>
            <w:r/>
            <w:r>
              <w:rPr>
                <w:rFonts w:ascii="Consolas" w:hAnsi="Consolas"/>
                <w:b w:val="0"/>
                <w:i w:val="0"/>
                <w:sz w:val="20"/>
              </w:rPr>
              <w:t>BMX_GOOGLE_CLIENT_ID</w:t>
            </w:r>
          </w:p>
        </w:tc>
        <w:tc>
          <w:tcPr>
            <w:tcW w:type="dxa" w:w="2880"/>
          </w:tcPr>
          <w:p>
            <w:r/>
            <w:r>
              <w:rPr>
                <w:b w:val="0"/>
                <w:i w:val="0"/>
                <w:sz w:val="22"/>
              </w:rPr>
              <w:t>(empty)</w:t>
            </w:r>
          </w:p>
        </w:tc>
        <w:tc>
          <w:tcPr>
            <w:tcW w:type="dxa" w:w="2880"/>
          </w:tcPr>
          <w:p>
            <w:r/>
            <w:r>
              <w:rPr>
                <w:b w:val="0"/>
                <w:i w:val="0"/>
                <w:sz w:val="22"/>
              </w:rPr>
              <w:t xml:space="preserve">Google OAuth client id; required when provider is </w:t>
            </w:r>
            <w:r>
              <w:rPr>
                <w:rFonts w:ascii="Consolas" w:hAnsi="Consolas"/>
                <w:b w:val="0"/>
                <w:i w:val="0"/>
                <w:sz w:val="20"/>
              </w:rPr>
              <w:t>google</w:t>
            </w:r>
            <w:r>
              <w:rPr>
                <w:b w:val="0"/>
                <w:i w:val="0"/>
                <w:sz w:val="22"/>
              </w:rPr>
              <w:t>.</w:t>
            </w:r>
          </w:p>
        </w:tc>
      </w:tr>
      <w:tr>
        <w:tc>
          <w:tcPr>
            <w:tcW w:type="dxa" w:w="2880"/>
          </w:tcPr>
          <w:p>
            <w:r/>
            <w:r>
              <w:rPr>
                <w:rFonts w:ascii="Consolas" w:hAnsi="Consolas"/>
                <w:b w:val="0"/>
                <w:i w:val="0"/>
                <w:sz w:val="20"/>
              </w:rPr>
              <w:t>BMX_TICK_HZ</w:t>
            </w:r>
          </w:p>
        </w:tc>
        <w:tc>
          <w:tcPr>
            <w:tcW w:type="dxa" w:w="2880"/>
          </w:tcPr>
          <w:p>
            <w:r/>
            <w:r>
              <w:rPr>
                <w:b w:val="0"/>
                <w:i w:val="0"/>
                <w:sz w:val="22"/>
              </w:rPr>
              <w:t>60</w:t>
            </w:r>
          </w:p>
        </w:tc>
        <w:tc>
          <w:tcPr>
            <w:tcW w:type="dxa" w:w="2880"/>
          </w:tcPr>
          <w:p>
            <w:r/>
            <w:r>
              <w:rPr>
                <w:b w:val="0"/>
                <w:i w:val="0"/>
                <w:sz w:val="22"/>
              </w:rPr>
              <w:t>Server tick rate. Reducing this is useful during debugging.</w:t>
            </w:r>
          </w:p>
        </w:tc>
      </w:tr>
      <w:tr>
        <w:tc>
          <w:tcPr>
            <w:tcW w:type="dxa" w:w="2880"/>
          </w:tcPr>
          <w:p>
            <w:r/>
            <w:r>
              <w:rPr>
                <w:rFonts w:ascii="Consolas" w:hAnsi="Consolas"/>
                <w:b w:val="0"/>
                <w:i w:val="0"/>
                <w:sz w:val="20"/>
              </w:rPr>
              <w:t>BMX_PROFANITY_FILTER</w:t>
            </w:r>
          </w:p>
        </w:tc>
        <w:tc>
          <w:tcPr>
            <w:tcW w:type="dxa" w:w="2880"/>
          </w:tcPr>
          <w:p>
            <w:r/>
            <w:r>
              <w:rPr>
                <w:b w:val="0"/>
                <w:i w:val="0"/>
                <w:sz w:val="22"/>
              </w:rPr>
              <w:t>on</w:t>
            </w:r>
          </w:p>
        </w:tc>
        <w:tc>
          <w:tcPr>
            <w:tcW w:type="dxa" w:w="2880"/>
          </w:tcPr>
          <w:p>
            <w:r/>
            <w:r>
              <w:rPr>
                <w:b w:val="0"/>
                <w:i w:val="0"/>
                <w:sz w:val="22"/>
              </w:rPr>
              <w:t xml:space="preserve">Set to </w:t>
            </w:r>
            <w:r>
              <w:rPr>
                <w:rFonts w:ascii="Consolas" w:hAnsi="Consolas"/>
                <w:b w:val="0"/>
                <w:i w:val="0"/>
                <w:sz w:val="20"/>
              </w:rPr>
              <w:t>off</w:t>
            </w:r>
            <w:r>
              <w:rPr>
                <w:b w:val="0"/>
                <w:i w:val="0"/>
                <w:sz w:val="22"/>
              </w:rPr>
              <w:t xml:space="preserve"> to disable the moderation filter.</w:t>
            </w:r>
          </w:p>
        </w:tc>
      </w:tr>
      <w:tr>
        <w:tc>
          <w:tcPr>
            <w:tcW w:type="dxa" w:w="2880"/>
          </w:tcPr>
          <w:p>
            <w:r/>
            <w:r>
              <w:rPr>
                <w:rFonts w:ascii="Consolas" w:hAnsi="Consolas"/>
                <w:b w:val="0"/>
                <w:i w:val="0"/>
                <w:sz w:val="20"/>
              </w:rPr>
              <w:t>BMX_RANKINGS_FILE</w:t>
            </w:r>
          </w:p>
        </w:tc>
        <w:tc>
          <w:tcPr>
            <w:tcW w:type="dxa" w:w="2880"/>
          </w:tcPr>
          <w:p>
            <w:r/>
            <w:r>
              <w:rPr>
                <w:rFonts w:ascii="Consolas" w:hAnsi="Consolas"/>
                <w:b w:val="0"/>
                <w:i w:val="0"/>
                <w:sz w:val="20"/>
              </w:rPr>
              <w:t>data/rankings.csv</w:t>
            </w:r>
          </w:p>
        </w:tc>
        <w:tc>
          <w:tcPr>
            <w:tcW w:type="dxa" w:w="2880"/>
          </w:tcPr>
          <w:p>
            <w:r/>
            <w:r>
              <w:rPr>
                <w:b w:val="0"/>
                <w:i w:val="0"/>
                <w:sz w:val="22"/>
              </w:rPr>
              <w:t>Path to the rankings persistence file.</w:t>
            </w:r>
          </w:p>
        </w:tc>
      </w:tr>
      <w:tr>
        <w:tc>
          <w:tcPr>
            <w:tcW w:type="dxa" w:w="2880"/>
          </w:tcPr>
          <w:p>
            <w:r/>
            <w:r>
              <w:rPr>
                <w:rFonts w:ascii="Consolas" w:hAnsi="Consolas"/>
                <w:b w:val="0"/>
                <w:i w:val="0"/>
                <w:sz w:val="20"/>
              </w:rPr>
              <w:t>BMX_LOG_LEVEL</w:t>
            </w:r>
          </w:p>
        </w:tc>
        <w:tc>
          <w:tcPr>
            <w:tcW w:type="dxa" w:w="2880"/>
          </w:tcPr>
          <w:p>
            <w:r/>
            <w:r>
              <w:rPr>
                <w:b w:val="0"/>
                <w:i w:val="0"/>
                <w:sz w:val="22"/>
              </w:rPr>
              <w:t>INFO</w:t>
            </w:r>
          </w:p>
        </w:tc>
        <w:tc>
          <w:tcPr>
            <w:tcW w:type="dxa" w:w="2880"/>
          </w:tcPr>
          <w:p>
            <w:r/>
            <w:r>
              <w:rPr>
                <w:b w:val="0"/>
                <w:i w:val="0"/>
                <w:sz w:val="22"/>
              </w:rPr>
              <w:t xml:space="preserve">One of </w:t>
            </w:r>
            <w:r>
              <w:rPr>
                <w:rFonts w:ascii="Consolas" w:hAnsi="Consolas"/>
                <w:b w:val="0"/>
                <w:i w:val="0"/>
                <w:sz w:val="20"/>
              </w:rPr>
              <w:t>DEBUG</w:t>
            </w:r>
            <w:r>
              <w:rPr>
                <w:b w:val="0"/>
                <w:i w:val="0"/>
                <w:sz w:val="22"/>
              </w:rPr>
              <w:t xml:space="preserve">, </w:t>
            </w:r>
            <w:r>
              <w:rPr>
                <w:rFonts w:ascii="Consolas" w:hAnsi="Consolas"/>
                <w:b w:val="0"/>
                <w:i w:val="0"/>
                <w:sz w:val="20"/>
              </w:rPr>
              <w:t>INFO</w:t>
            </w:r>
            <w:r>
              <w:rPr>
                <w:b w:val="0"/>
                <w:i w:val="0"/>
                <w:sz w:val="22"/>
              </w:rPr>
              <w:t xml:space="preserve">, </w:t>
            </w:r>
            <w:r>
              <w:rPr>
                <w:rFonts w:ascii="Consolas" w:hAnsi="Consolas"/>
                <w:b w:val="0"/>
                <w:i w:val="0"/>
                <w:sz w:val="20"/>
              </w:rPr>
              <w:t>WARN</w:t>
            </w:r>
            <w:r>
              <w:rPr>
                <w:b w:val="0"/>
                <w:i w:val="0"/>
                <w:sz w:val="22"/>
              </w:rPr>
              <w:t xml:space="preserve">, </w:t>
            </w:r>
            <w:r>
              <w:rPr>
                <w:rFonts w:ascii="Consolas" w:hAnsi="Consolas"/>
                <w:b w:val="0"/>
                <w:i w:val="0"/>
                <w:sz w:val="20"/>
              </w:rPr>
              <w:t>ERROR</w:t>
            </w:r>
            <w:r>
              <w:rPr>
                <w:b w:val="0"/>
                <w:i w:val="0"/>
                <w:sz w:val="22"/>
              </w:rPr>
              <w:t>.</w:t>
            </w:r>
          </w:p>
        </w:tc>
      </w:tr>
    </w:tbl>
    <w:p/>
    <w:p>
      <w:pPr>
        <w:spacing w:after="120"/>
      </w:pPr>
      <w:r>
        <w:rPr>
          <w:b w:val="0"/>
          <w:i w:val="0"/>
          <w:sz w:val="22"/>
        </w:rPr>
        <w:t xml:space="preserve">These variables are read by </w:t>
      </w:r>
      <w:r>
        <w:rPr>
          <w:rFonts w:ascii="Consolas" w:hAnsi="Consolas"/>
          <w:b w:val="0"/>
          <w:i w:val="0"/>
          <w:sz w:val="20"/>
        </w:rPr>
        <w:t>ServerConfig</w:t>
      </w:r>
      <w:r>
        <w:rPr>
          <w:b w:val="0"/>
          <w:i w:val="0"/>
          <w:sz w:val="22"/>
        </w:rPr>
        <w:t xml:space="preserve"> at boot. The client also honours </w:t>
      </w:r>
      <w:r>
        <w:rPr>
          <w:rFonts w:ascii="Consolas" w:hAnsi="Consolas"/>
          <w:b w:val="0"/>
          <w:i w:val="0"/>
          <w:sz w:val="20"/>
        </w:rPr>
        <w:t>BMX_SERVER_URL</w:t>
      </w:r>
      <w:r>
        <w:rPr>
          <w:b w:val="0"/>
          <w:i w:val="0"/>
          <w:sz w:val="22"/>
        </w:rPr>
        <w:t xml:space="preserve"> to override the default connection target.</w:t>
      </w:r>
    </w:p>
    <w:p>
      <w:pPr>
        <w:spacing w:before="240" w:after="80"/>
      </w:pPr>
      <w:r>
        <w:rPr>
          <w:b/>
          <w:i w:val="0"/>
          <w:color w:val="0FB5A9"/>
          <w:sz w:val="32"/>
        </w:rPr>
        <w:t>10. Demo runbook (for the defence)</w:t>
      </w:r>
    </w:p>
    <w:p>
      <w:pPr>
        <w:spacing w:after="120"/>
      </w:pPr>
      <w:r>
        <w:rPr>
          <w:b w:val="0"/>
          <w:i w:val="0"/>
          <w:sz w:val="22"/>
        </w:rPr>
        <w:t>For the defence demonstration, the following sequence has been rehearsed and is the recommended path:</w:t>
      </w:r>
    </w:p>
    <w:p>
      <w:pPr>
        <w:pStyle w:val="ListNumber"/>
        <w:ind w:left="360"/>
      </w:pPr>
      <w:r>
        <w:rPr>
          <w:b w:val="0"/>
          <w:i w:val="0"/>
          <w:sz w:val="22"/>
        </w:rPr>
        <w:t>Open three terminals.</w:t>
      </w:r>
    </w:p>
    <w:p>
      <w:pPr>
        <w:pStyle w:val="ListNumber"/>
        <w:ind w:left="360"/>
      </w:pPr>
      <w:r>
        <w:rPr>
          <w:b w:val="0"/>
          <w:i w:val="0"/>
          <w:sz w:val="22"/>
        </w:rPr>
        <w:t xml:space="preserve">Terminal 1: start the server with </w:t>
      </w:r>
      <w:r>
        <w:rPr>
          <w:rFonts w:ascii="Consolas" w:hAnsi="Consolas"/>
          <w:b w:val="0"/>
          <w:i w:val="0"/>
          <w:sz w:val="20"/>
        </w:rPr>
        <w:t>BMX_LOG_LEVEL=DEBUG</w:t>
      </w:r>
      <w:r>
        <w:rPr>
          <w:b w:val="0"/>
          <w:i w:val="0"/>
          <w:sz w:val="22"/>
        </w:rPr>
        <w:t xml:space="preserve"> so the wire traffic is visible.</w:t>
      </w:r>
    </w:p>
    <w:p>
      <w:pPr>
        <w:pStyle w:val="ListNumber"/>
        <w:ind w:left="360"/>
      </w:pPr>
      <w:r>
        <w:rPr>
          <w:b w:val="0"/>
          <w:i w:val="0"/>
          <w:sz w:val="22"/>
        </w:rPr>
        <w:t>Terminal 2: start client A. Authenticate, enter the lobby, customise an avatar.</w:t>
      </w:r>
    </w:p>
    <w:p>
      <w:pPr>
        <w:pStyle w:val="ListNumber"/>
        <w:ind w:left="360"/>
      </w:pPr>
      <w:r>
        <w:rPr>
          <w:b w:val="0"/>
          <w:i w:val="0"/>
          <w:sz w:val="22"/>
        </w:rPr>
        <w:t>Terminal 3: start client B. Authenticate, enter the lobby, customise an avatar.</w:t>
      </w:r>
    </w:p>
    <w:p>
      <w:pPr>
        <w:pStyle w:val="ListNumber"/>
        <w:ind w:left="360"/>
      </w:pPr>
      <w:r>
        <w:rPr>
          <w:b w:val="0"/>
          <w:i w:val="0"/>
          <w:sz w:val="22"/>
        </w:rPr>
        <w:t>From client A, start a match. Both clients join.</w:t>
      </w:r>
    </w:p>
    <w:p>
      <w:pPr>
        <w:pStyle w:val="ListNumber"/>
        <w:ind w:left="360"/>
      </w:pPr>
      <w:r>
        <w:rPr>
          <w:b w:val="0"/>
          <w:i w:val="0"/>
          <w:sz w:val="22"/>
        </w:rPr>
        <w:t>Demonstrate: bomb placement, power-up pickup, throw, kill, kill feed, match end, rankings.</w:t>
      </w:r>
    </w:p>
    <w:p>
      <w:pPr>
        <w:pStyle w:val="ListNumber"/>
        <w:ind w:left="360"/>
      </w:pPr>
      <w:r>
        <w:rPr>
          <w:b w:val="0"/>
          <w:i w:val="0"/>
          <w:sz w:val="22"/>
        </w:rPr>
        <w:t xml:space="preserve">From terminal 1, hit </w:t>
      </w:r>
      <w:r>
        <w:rPr>
          <w:rFonts w:ascii="Consolas" w:hAnsi="Consolas"/>
          <w:b w:val="0"/>
          <w:i w:val="0"/>
          <w:sz w:val="20"/>
        </w:rPr>
        <w:t>Ctrl+C</w:t>
      </w:r>
      <w:r>
        <w:rPr>
          <w:b w:val="0"/>
          <w:i w:val="0"/>
          <w:sz w:val="22"/>
        </w:rPr>
        <w:t xml:space="preserve">. The server emits </w:t>
      </w:r>
      <w:r>
        <w:rPr>
          <w:rFonts w:ascii="Consolas" w:hAnsi="Consolas"/>
          <w:b w:val="0"/>
          <w:i w:val="0"/>
          <w:sz w:val="20"/>
        </w:rPr>
        <w:t>MatchEnd</w:t>
      </w:r>
      <w:r>
        <w:rPr>
          <w:b w:val="0"/>
          <w:i w:val="0"/>
          <w:sz w:val="22"/>
        </w:rPr>
        <w:t xml:space="preserve"> to both clients and closes cleanly.</w:t>
      </w:r>
    </w:p>
    <w:p>
      <w:pPr>
        <w:spacing w:after="120"/>
      </w:pPr>
      <w:r>
        <w:rPr>
          <w:b w:val="0"/>
          <w:i w:val="0"/>
          <w:sz w:val="22"/>
        </w:rPr>
        <w:t>Keep the metrics endpoint open in a browser tab throughout the demo for live counter inspection. The examiner appreciates seeing the snapshot-broadcast counter ticking at 60 Hz.</w:t>
      </w:r>
    </w:p>
    <w:p>
      <w:pPr>
        <w:spacing w:before="240" w:after="80"/>
      </w:pPr>
      <w:r>
        <w:rPr>
          <w:b/>
          <w:i w:val="0"/>
          <w:color w:val="0FB5A9"/>
          <w:sz w:val="32"/>
        </w:rPr>
        <w:t>11. Source-of-truth pointers</w:t>
      </w:r>
    </w:p>
    <w:p>
      <w:pPr>
        <w:spacing w:after="120"/>
      </w:pPr>
      <w:r>
        <w:rPr>
          <w:b w:val="0"/>
          <w:i w:val="0"/>
          <w:sz w:val="22"/>
        </w:rPr>
        <w:t>If something in this guide disagrees with the source, the source wins. The relevant files are:</w:t>
      </w:r>
    </w:p>
    <w:p>
      <w:pPr>
        <w:pStyle w:val="ListBullet"/>
        <w:ind w:left="360"/>
      </w:pPr>
      <w:r>
        <w:rPr>
          <w:rFonts w:ascii="Consolas" w:hAnsi="Consolas"/>
          <w:b w:val="0"/>
          <w:i w:val="0"/>
          <w:sz w:val="20"/>
        </w:rPr>
        <w:t>pom.xml</w:t>
      </w:r>
      <w:r>
        <w:rPr>
          <w:b w:val="0"/>
          <w:i w:val="0"/>
          <w:sz w:val="22"/>
        </w:rPr>
        <w:t xml:space="preserve"> (root reactor)</w:t>
      </w:r>
    </w:p>
    <w:p>
      <w:pPr>
        <w:pStyle w:val="ListBullet"/>
        <w:ind w:left="360"/>
      </w:pPr>
      <w:r>
        <w:rPr>
          <w:rFonts w:ascii="Consolas" w:hAnsi="Consolas"/>
          <w:b w:val="0"/>
          <w:i w:val="0"/>
          <w:sz w:val="20"/>
        </w:rPr>
        <w:t>src/bomberman-server/pom.xml</w:t>
      </w:r>
    </w:p>
    <w:p>
      <w:pPr>
        <w:pStyle w:val="ListBullet"/>
        <w:ind w:left="360"/>
      </w:pPr>
      <w:r>
        <w:rPr>
          <w:rFonts w:ascii="Consolas" w:hAnsi="Consolas"/>
          <w:b w:val="0"/>
          <w:i w:val="0"/>
          <w:sz w:val="20"/>
        </w:rPr>
        <w:t>src/bomberman-client/pom.xml</w:t>
      </w:r>
    </w:p>
    <w:p>
      <w:pPr>
        <w:pStyle w:val="ListBullet"/>
        <w:ind w:left="360"/>
      </w:pPr>
      <w:r>
        <w:rPr>
          <w:rFonts w:ascii="Consolas" w:hAnsi="Consolas"/>
          <w:b w:val="0"/>
          <w:i w:val="0"/>
          <w:sz w:val="20"/>
        </w:rPr>
        <w:t>infra/docker-compose.yml</w:t>
      </w:r>
    </w:p>
    <w:p>
      <w:pPr>
        <w:pStyle w:val="ListBullet"/>
        <w:ind w:left="360"/>
      </w:pPr>
      <w:r>
        <w:rPr>
          <w:rFonts w:ascii="Consolas" w:hAnsi="Consolas"/>
          <w:b w:val="0"/>
          <w:i w:val="0"/>
          <w:sz w:val="20"/>
        </w:rPr>
        <w:t>infra/Dockerfile.server</w:t>
      </w:r>
    </w:p>
    <w:p>
      <w:pPr>
        <w:pStyle w:val="ListBullet"/>
        <w:ind w:left="360"/>
      </w:pPr>
      <w:r>
        <w:rPr>
          <w:rFonts w:ascii="Consolas" w:hAnsi="Consolas"/>
          <w:b w:val="0"/>
          <w:i w:val="0"/>
          <w:sz w:val="20"/>
        </w:rPr>
        <w:t>infra/scripts/run-client.cmd</w:t>
      </w:r>
      <w:r>
        <w:rPr>
          <w:b w:val="0"/>
          <w:i w:val="0"/>
          <w:sz w:val="22"/>
        </w:rPr>
        <w:t xml:space="preserve">, </w:t>
      </w:r>
      <w:r>
        <w:rPr>
          <w:rFonts w:ascii="Consolas" w:hAnsi="Consolas"/>
          <w:b w:val="0"/>
          <w:i w:val="0"/>
          <w:sz w:val="20"/>
        </w:rPr>
        <w:t>infra/scripts/run-client.sh</w:t>
      </w:r>
    </w:p>
    <w:p>
      <w:pPr>
        <w:pStyle w:val="ListBullet"/>
        <w:ind w:left="360"/>
      </w:pPr>
      <w:r>
        <w:rPr>
          <w:rFonts w:ascii="Consolas" w:hAnsi="Consolas"/>
          <w:b w:val="0"/>
          <w:i w:val="0"/>
          <w:sz w:val="20"/>
        </w:rPr>
        <w:t>src/bomberman-server/src/main/java/de/srh/bomberman/server/config/ServerConfig.java</w:t>
      </w:r>
    </w:p>
    <w:p>
      <w:pPr>
        <w:spacing w:after="120"/>
      </w:pPr>
      <w:r>
        <w:rPr>
          <w:b w:val="0"/>
          <w:i w:val="0"/>
          <w:sz w:val="22"/>
        </w:rPr>
        <w:t>Report any drift to 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