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8A244" w14:textId="77777777" w:rsidR="00EA4CDA" w:rsidRDefault="00EA4CDA">
      <w:pPr>
        <w:pStyle w:val="BodyText"/>
        <w:jc w:val="both"/>
      </w:pPr>
    </w:p>
    <w:p w14:paraId="7B75DDCC" w14:textId="77777777" w:rsidR="00EA4CDA" w:rsidRDefault="005A3216">
      <w:pPr>
        <w:pStyle w:val="BodyText"/>
        <w:spacing w:before="1"/>
        <w:ind w:left="720"/>
        <w:jc w:val="center"/>
        <w:rPr>
          <w:b/>
          <w:bCs/>
          <w:sz w:val="28"/>
          <w:lang w:val="en-IN"/>
        </w:rPr>
      </w:pPr>
      <w:r>
        <w:rPr>
          <w:b/>
          <w:bCs/>
          <w:sz w:val="28"/>
          <w:lang w:val="en-IN"/>
        </w:rPr>
        <w:t>Multivariate Machine Learning Approaches for Dynamic Prediction of Air Quality and Estimating Heatwave Occurrence</w:t>
      </w:r>
    </w:p>
    <w:p w14:paraId="73CAC5CE" w14:textId="77777777" w:rsidR="00EA4CDA" w:rsidRDefault="00EA4CDA">
      <w:pPr>
        <w:pStyle w:val="BodyText"/>
        <w:spacing w:before="1"/>
        <w:ind w:left="720"/>
        <w:jc w:val="center"/>
        <w:rPr>
          <w:b/>
          <w:bCs/>
          <w:sz w:val="28"/>
          <w:lang w:val="en-IN"/>
        </w:rPr>
      </w:pPr>
    </w:p>
    <w:p w14:paraId="451362DA" w14:textId="542CF733" w:rsidR="00EA4CDA" w:rsidRDefault="005A3216">
      <w:pPr>
        <w:pStyle w:val="BodyText"/>
        <w:spacing w:before="10"/>
        <w:ind w:left="720"/>
        <w:jc w:val="center"/>
        <w:rPr>
          <w:bCs/>
        </w:rPr>
      </w:pPr>
      <w:proofErr w:type="spellStart"/>
      <w:r>
        <w:rPr>
          <w:bCs/>
        </w:rPr>
        <w:t>Abhinandan</w:t>
      </w:r>
      <w:proofErr w:type="spellEnd"/>
      <w:r>
        <w:rPr>
          <w:bCs/>
        </w:rPr>
        <w:t xml:space="preserve"> Roul</w:t>
      </w:r>
      <w:r>
        <w:rPr>
          <w:bCs/>
          <w:vertAlign w:val="superscript"/>
        </w:rPr>
        <w:t>1</w:t>
      </w:r>
      <w:r>
        <w:rPr>
          <w:bCs/>
        </w:rPr>
        <w:t xml:space="preserve">, </w:t>
      </w:r>
      <w:proofErr w:type="spellStart"/>
      <w:r>
        <w:rPr>
          <w:bCs/>
        </w:rPr>
        <w:t>Shubhaprasad</w:t>
      </w:r>
      <w:proofErr w:type="spellEnd"/>
      <w:r>
        <w:rPr>
          <w:bCs/>
        </w:rPr>
        <w:t xml:space="preserve"> Padhy</w:t>
      </w:r>
      <w:r>
        <w:rPr>
          <w:bCs/>
          <w:vertAlign w:val="superscript"/>
        </w:rPr>
        <w:t>2</w:t>
      </w:r>
      <w:r>
        <w:rPr>
          <w:bCs/>
        </w:rPr>
        <w:t>,</w:t>
      </w:r>
      <w:r>
        <w:t xml:space="preserve"> </w:t>
      </w:r>
      <w:r>
        <w:rPr>
          <w:bCs/>
        </w:rPr>
        <w:t>Sambit Kumar Sahoo</w:t>
      </w:r>
      <w:r w:rsidR="0088173D">
        <w:rPr>
          <w:bCs/>
          <w:vertAlign w:val="superscript"/>
        </w:rPr>
        <w:t>3</w:t>
      </w:r>
      <w:r>
        <w:rPr>
          <w:bCs/>
        </w:rPr>
        <w:t>,</w:t>
      </w:r>
      <w:r w:rsidR="0088173D">
        <w:rPr>
          <w:bCs/>
        </w:rPr>
        <w:t xml:space="preserve"> Ayush Pattanayak</w:t>
      </w:r>
      <w:r w:rsidR="0088173D">
        <w:rPr>
          <w:bCs/>
          <w:vertAlign w:val="superscript"/>
        </w:rPr>
        <w:t>4</w:t>
      </w:r>
    </w:p>
    <w:p w14:paraId="13C41825" w14:textId="77777777" w:rsidR="00EA4CDA" w:rsidRDefault="005A3216">
      <w:pPr>
        <w:pStyle w:val="BodyText"/>
        <w:spacing w:before="10"/>
        <w:ind w:left="720"/>
        <w:jc w:val="center"/>
        <w:rPr>
          <w:bCs/>
        </w:rPr>
      </w:pPr>
      <w:proofErr w:type="spellStart"/>
      <w:r>
        <w:rPr>
          <w:bCs/>
        </w:rPr>
        <w:t>Manoranjan</w:t>
      </w:r>
      <w:proofErr w:type="spellEnd"/>
      <w:r>
        <w:rPr>
          <w:bCs/>
        </w:rPr>
        <w:t xml:space="preserve"> Parhi</w:t>
      </w:r>
      <w:r>
        <w:rPr>
          <w:bCs/>
          <w:vertAlign w:val="superscript"/>
        </w:rPr>
        <w:t>5</w:t>
      </w:r>
    </w:p>
    <w:p w14:paraId="64DEF9D6" w14:textId="77777777" w:rsidR="00EA4CDA" w:rsidRDefault="00EA4CDA">
      <w:pPr>
        <w:pStyle w:val="BodyText"/>
        <w:spacing w:before="10"/>
        <w:ind w:left="720"/>
        <w:jc w:val="center"/>
        <w:rPr>
          <w:sz w:val="19"/>
        </w:rPr>
      </w:pPr>
    </w:p>
    <w:p w14:paraId="592381FF" w14:textId="77777777" w:rsidR="00EA4CDA" w:rsidRDefault="005A3216">
      <w:pPr>
        <w:ind w:left="720"/>
        <w:jc w:val="center"/>
        <w:rPr>
          <w:bCs/>
          <w:color w:val="1D2228"/>
          <w:sz w:val="18"/>
          <w:szCs w:val="18"/>
          <w:lang w:eastAsia="en-IN"/>
        </w:rPr>
      </w:pPr>
      <w:r>
        <w:rPr>
          <w:bCs/>
          <w:color w:val="1D2228"/>
          <w:sz w:val="18"/>
          <w:szCs w:val="18"/>
          <w:vertAlign w:val="superscript"/>
          <w:lang w:eastAsia="en-IN"/>
        </w:rPr>
        <w:t xml:space="preserve"> 1,2,3,4,5</w:t>
      </w:r>
      <w:r>
        <w:rPr>
          <w:bCs/>
          <w:color w:val="1D2228"/>
          <w:sz w:val="18"/>
          <w:szCs w:val="18"/>
          <w:lang w:eastAsia="en-IN"/>
        </w:rPr>
        <w:t xml:space="preserve">Siksha ‘O’ </w:t>
      </w:r>
      <w:proofErr w:type="spellStart"/>
      <w:r>
        <w:rPr>
          <w:bCs/>
          <w:color w:val="1D2228"/>
          <w:sz w:val="18"/>
          <w:szCs w:val="18"/>
          <w:lang w:eastAsia="en-IN"/>
        </w:rPr>
        <w:t>Anusandhan</w:t>
      </w:r>
      <w:proofErr w:type="spellEnd"/>
      <w:r>
        <w:rPr>
          <w:bCs/>
          <w:color w:val="1D2228"/>
          <w:sz w:val="18"/>
          <w:szCs w:val="18"/>
          <w:lang w:eastAsia="en-IN"/>
        </w:rPr>
        <w:t xml:space="preserve"> Deemed to be University,</w:t>
      </w:r>
    </w:p>
    <w:p w14:paraId="423F0C1F" w14:textId="77777777" w:rsidR="00EA4CDA" w:rsidRDefault="005A3216">
      <w:pPr>
        <w:ind w:left="720"/>
        <w:jc w:val="center"/>
        <w:rPr>
          <w:bCs/>
          <w:color w:val="1D2228"/>
          <w:sz w:val="18"/>
          <w:szCs w:val="18"/>
          <w:lang w:eastAsia="en-IN"/>
        </w:rPr>
      </w:pPr>
      <w:r>
        <w:rPr>
          <w:bCs/>
          <w:color w:val="1D2228"/>
          <w:sz w:val="18"/>
          <w:szCs w:val="18"/>
          <w:lang w:eastAsia="en-IN"/>
        </w:rPr>
        <w:t>Bhubaneswar, India</w:t>
      </w:r>
    </w:p>
    <w:p w14:paraId="07C0DE1A" w14:textId="77777777" w:rsidR="00EA4CDA" w:rsidRDefault="00EA4CDA">
      <w:pPr>
        <w:pStyle w:val="BodyText"/>
        <w:spacing w:before="6"/>
        <w:jc w:val="both"/>
        <w:rPr>
          <w:rFonts w:ascii="Courier New"/>
          <w:sz w:val="19"/>
        </w:rPr>
      </w:pPr>
    </w:p>
    <w:p w14:paraId="0D1540F3" w14:textId="1F224502" w:rsidR="00EA4CDA" w:rsidRDefault="005A3216">
      <w:pPr>
        <w:spacing w:before="1" w:line="254" w:lineRule="auto"/>
        <w:ind w:left="1381" w:right="1376"/>
        <w:jc w:val="both"/>
        <w:rPr>
          <w:sz w:val="18"/>
          <w:szCs w:val="18"/>
        </w:rPr>
      </w:pPr>
      <w:r>
        <w:rPr>
          <w:b/>
          <w:sz w:val="18"/>
        </w:rPr>
        <w:t xml:space="preserve">Abstract. </w:t>
      </w:r>
      <w:r>
        <w:rPr>
          <w:sz w:val="18"/>
          <w:szCs w:val="18"/>
        </w:rPr>
        <w:t xml:space="preserve">Pollutants in the air lead to degradation in the air quality which leads to global warming and unpredictable heatwave occurrence. Air pollution has been a leading cause of respiratory diseases and premature deaths. To forecast AQI and temperature, a multivariate approach based on AR-Net and Temporal Fusion Transformer (TFT) is proposed. A combination of atmospheric and meteorological variables as input features to train the model, including temperature, humidity, wind speed, and pollutant concentrations (PM2.5, PM10, SO2, NO2). Open-source dataset of Air quality in India, is used to train the models and evaluate the experiments. </w:t>
      </w:r>
      <w:r w:rsidR="00725009">
        <w:rPr>
          <w:sz w:val="18"/>
          <w:szCs w:val="18"/>
        </w:rPr>
        <w:tab/>
      </w:r>
      <w:r>
        <w:rPr>
          <w:sz w:val="18"/>
          <w:szCs w:val="18"/>
        </w:rPr>
        <w:t xml:space="preserve"> With an MAPE of 7% for AQI and MAPE of 4%for heatwave prediction, it is concluded that the results demonstrate appreciable accuracy in predicting AQI and the occurrence of heatwaves.</w:t>
      </w:r>
    </w:p>
    <w:p w14:paraId="036951EB" w14:textId="77777777" w:rsidR="00EA4CDA" w:rsidRDefault="00EA4CDA">
      <w:pPr>
        <w:pStyle w:val="BodyText"/>
        <w:spacing w:before="9"/>
        <w:jc w:val="both"/>
        <w:rPr>
          <w:sz w:val="22"/>
        </w:rPr>
      </w:pPr>
    </w:p>
    <w:p w14:paraId="7A785B37" w14:textId="77777777" w:rsidR="00EA4CDA" w:rsidRDefault="005A3216">
      <w:pPr>
        <w:spacing w:line="259" w:lineRule="auto"/>
        <w:ind w:left="1381" w:right="1379"/>
        <w:jc w:val="both"/>
        <w:rPr>
          <w:sz w:val="18"/>
        </w:rPr>
      </w:pPr>
      <w:r>
        <w:rPr>
          <w:b/>
          <w:sz w:val="18"/>
        </w:rPr>
        <w:t xml:space="preserve">Keywords: </w:t>
      </w:r>
      <w:r>
        <w:rPr>
          <w:sz w:val="18"/>
          <w:lang w:val="en-IN"/>
        </w:rPr>
        <w:t>Air Quality, Time Series Forecasting, Deep Learning, Climate Change, Heatwaves</w:t>
      </w:r>
    </w:p>
    <w:p w14:paraId="76504BAE" w14:textId="77777777" w:rsidR="00EA4CDA" w:rsidRDefault="00EA4CDA">
      <w:pPr>
        <w:pStyle w:val="BodyText"/>
        <w:spacing w:before="6"/>
        <w:jc w:val="both"/>
        <w:rPr>
          <w:sz w:val="19"/>
        </w:rPr>
      </w:pPr>
    </w:p>
    <w:p w14:paraId="01745869" w14:textId="77777777" w:rsidR="00EA4CDA" w:rsidRDefault="005A3216">
      <w:pPr>
        <w:pStyle w:val="Heading1"/>
        <w:numPr>
          <w:ilvl w:val="0"/>
          <w:numId w:val="1"/>
        </w:numPr>
      </w:pPr>
      <w:r>
        <w:t xml:space="preserve"> Introduction</w:t>
      </w:r>
    </w:p>
    <w:p w14:paraId="677073E8" w14:textId="77777777" w:rsidR="00EA4CDA" w:rsidRDefault="00EA4CDA">
      <w:pPr>
        <w:pStyle w:val="Heading1"/>
        <w:ind w:left="1080" w:firstLine="0"/>
        <w:rPr>
          <w:sz w:val="20"/>
          <w:szCs w:val="20"/>
        </w:rPr>
      </w:pPr>
    </w:p>
    <w:p w14:paraId="601B7B39" w14:textId="052C0DF0" w:rsidR="00EA4CDA" w:rsidRDefault="005A3216">
      <w:pPr>
        <w:pStyle w:val="BodyText"/>
        <w:ind w:left="1080"/>
        <w:jc w:val="both"/>
        <w:rPr>
          <w:lang w:val="en-IN" w:eastAsia="en-IN"/>
        </w:rPr>
      </w:pPr>
      <w:r>
        <w:rPr>
          <w:lang w:val="en-IN" w:eastAsia="en-IN"/>
        </w:rPr>
        <w:t>Air quality is a critical factor that affects public health and the environment. Accurate prediction of air quality is essential in providing timely warnings and supporting decision-making. In addition, the occurrence of heat waves can exacerbate the impact of poor air quality on human health [1</w:t>
      </w:r>
      <w:r w:rsidR="007F6265">
        <w:rPr>
          <w:lang w:val="en-IN" w:eastAsia="en-IN"/>
        </w:rPr>
        <w:t>]. Traditional</w:t>
      </w:r>
      <w:r>
        <w:rPr>
          <w:lang w:val="en-IN" w:eastAsia="en-IN"/>
        </w:rPr>
        <w:t xml:space="preserve"> methods of air quality prediction rely on statistical models that use data from air quality monitoring stations. However, these models are limited by the availability and quality of data, as well as the complexity of the underlying processes that affect air quality and heatwave occurrence.</w:t>
      </w:r>
    </w:p>
    <w:p w14:paraId="19532D40" w14:textId="77777777" w:rsidR="00EA4CDA" w:rsidRDefault="00EA4CDA">
      <w:pPr>
        <w:pStyle w:val="BodyText"/>
        <w:ind w:left="1080"/>
        <w:jc w:val="both"/>
        <w:rPr>
          <w:lang w:val="en-IN" w:eastAsia="en-IN"/>
        </w:rPr>
      </w:pPr>
    </w:p>
    <w:p w14:paraId="26FBA72D" w14:textId="77777777" w:rsidR="00EA4CDA" w:rsidRDefault="005A3216">
      <w:pPr>
        <w:pStyle w:val="BodyText"/>
        <w:ind w:left="1080"/>
        <w:jc w:val="both"/>
        <w:rPr>
          <w:lang w:val="en-IN" w:eastAsia="en-IN"/>
        </w:rPr>
      </w:pPr>
      <w:r>
        <w:rPr>
          <w:lang w:val="en-IN" w:eastAsia="en-IN"/>
        </w:rPr>
        <w:t>The use of multivariate machine learning approaches for dynamic prediction of air quality and estimating heatwave occurrence has significant implications for public health, urban planning, and environmental policy [2]. Accurate prediction of air quality and temperature can support decision-making related to health advisories, transportation planning, and energy consumption, while the estimation of heatwave occurrence can support emergency response planning and heat mitigation strategies.</w:t>
      </w:r>
    </w:p>
    <w:p w14:paraId="1F49224C" w14:textId="77777777" w:rsidR="00EA4CDA" w:rsidRDefault="00EA4CDA">
      <w:pPr>
        <w:pStyle w:val="BodyText"/>
        <w:ind w:left="1080"/>
        <w:jc w:val="both"/>
        <w:rPr>
          <w:lang w:val="en-IN" w:eastAsia="en-IN"/>
        </w:rPr>
      </w:pPr>
    </w:p>
    <w:p w14:paraId="53B572E2" w14:textId="77777777" w:rsidR="00EA4CDA" w:rsidRDefault="005A3216">
      <w:pPr>
        <w:pStyle w:val="BodyText"/>
        <w:ind w:left="1080"/>
        <w:jc w:val="both"/>
        <w:rPr>
          <w:lang w:val="en-IN" w:eastAsia="en-IN"/>
        </w:rPr>
      </w:pPr>
      <w:r>
        <w:rPr>
          <w:lang w:val="en-IN" w:eastAsia="en-IN"/>
        </w:rPr>
        <w:t>In recent years, there has been a growing interest in the use of machine learning techniques to improve air quality prediction and estimate heatwave occurrence. This paper presents a study on the application of multivariate machine learning approaches, specifically Neural Prophet and Temporal Fusion Transformer, to predict air quality dynamics and estimate heatwave occurrence in a metropolitan area.</w:t>
      </w:r>
    </w:p>
    <w:p w14:paraId="7305278F" w14:textId="77777777" w:rsidR="00EA4CDA" w:rsidRDefault="00EA4CDA">
      <w:pPr>
        <w:pStyle w:val="BodyText"/>
        <w:ind w:left="1080"/>
        <w:jc w:val="both"/>
        <w:rPr>
          <w:lang w:val="en-IN" w:eastAsia="en-IN"/>
        </w:rPr>
      </w:pPr>
    </w:p>
    <w:p w14:paraId="27CB8286" w14:textId="77777777" w:rsidR="00EA4CDA" w:rsidRDefault="005A3216">
      <w:pPr>
        <w:pStyle w:val="BodyText"/>
        <w:ind w:left="1080"/>
        <w:jc w:val="both"/>
        <w:rPr>
          <w:lang w:val="en-IN" w:eastAsia="en-IN"/>
        </w:rPr>
      </w:pPr>
      <w:r>
        <w:rPr>
          <w:lang w:val="en-IN" w:eastAsia="en-IN"/>
        </w:rPr>
        <w:t>The process of predicting air quality index (AQI) and temperature involves several steps, including data collection, pre-processing, and feature extraction. First, data such as air quality measurements, meteorological data, and demographic data are collected from multiple sources, such as air quality monitoring stations and weather stations. The data is then pre-processed to remove outliers and missing values and to normalize the data for consistency [3]. Feature extraction involves selecting relevant variables that affect air quality and temperature, such as temperature, humidity, wind speed, and pollutant concentrations. These variables are used to train a machine learning model, such as Neural Prophet or Temporal Fusion Transformer, to predict AQI and temperature over time. The model is evaluated using metrics such as mean absolute error and root mean square error to assess its accuracy and effectiveness. Overall, the multivariate machine learning approach to AQI and temperature prediction involves a complex process of data collection, pre-processing, and feature extraction, followed by model training and evaluation to produce accurate and reliable predictions.</w:t>
      </w:r>
    </w:p>
    <w:p w14:paraId="455B25F9" w14:textId="77777777" w:rsidR="00EA4CDA" w:rsidRDefault="00EA4CDA">
      <w:pPr>
        <w:pStyle w:val="BodyText"/>
        <w:ind w:left="1080"/>
        <w:jc w:val="both"/>
        <w:rPr>
          <w:i/>
          <w:iCs/>
          <w:strike/>
          <w:lang w:val="en-IN" w:eastAsia="en-IN"/>
        </w:rPr>
      </w:pPr>
    </w:p>
    <w:p w14:paraId="54CC8C62" w14:textId="77777777" w:rsidR="00EA4CDA" w:rsidRDefault="005A3216">
      <w:pPr>
        <w:pStyle w:val="BodyText"/>
        <w:ind w:left="1080"/>
        <w:jc w:val="both"/>
        <w:rPr>
          <w:lang w:val="en-IN" w:eastAsia="en-IN"/>
        </w:rPr>
      </w:pPr>
      <w:r>
        <w:rPr>
          <w:lang w:val="en-IN" w:eastAsia="en-IN"/>
        </w:rPr>
        <w:lastRenderedPageBreak/>
        <w:t>The study utilizes a combination of air quality, meteorological, and demographic data to develop a model that can accurately predict air quality levels and estimate the occurrence of heat waves. The results of the study demonstrate the potential of multivariate machine learning approaches in improving air quality prediction and estimating heatwave occurrence, with the ability to capture complex patterns and relationships in data.</w:t>
      </w:r>
    </w:p>
    <w:p w14:paraId="46327E04" w14:textId="77777777" w:rsidR="00EA4CDA" w:rsidRDefault="00EA4CDA">
      <w:pPr>
        <w:pStyle w:val="BodyText"/>
        <w:ind w:left="1080"/>
        <w:jc w:val="both"/>
        <w:rPr>
          <w:lang w:val="en-IN" w:eastAsia="en-IN"/>
        </w:rPr>
      </w:pPr>
    </w:p>
    <w:p w14:paraId="1A19474E" w14:textId="77777777" w:rsidR="00EA4CDA" w:rsidRDefault="005A3216">
      <w:pPr>
        <w:pStyle w:val="BodyText"/>
        <w:ind w:left="1080"/>
        <w:jc w:val="both"/>
        <w:rPr>
          <w:lang w:val="en-IN" w:eastAsia="en-IN"/>
        </w:rPr>
      </w:pPr>
      <w:r>
        <w:rPr>
          <w:lang w:val="en-IN" w:eastAsia="en-IN"/>
        </w:rPr>
        <w:t>This paper contributes to the field of air quality prediction and heatwave estimation by introducing a novel approach that utilizes multivariate machine learning techniques. The results of the study have implications for urban planning, public health, and environmental policy, as they can provide insights into the factors that affect air quality and heatwave occurrence and support decision-making related to these issues [4].</w:t>
      </w:r>
    </w:p>
    <w:p w14:paraId="56D14BBC" w14:textId="77777777" w:rsidR="00EA4CDA" w:rsidRDefault="005A3216">
      <w:pPr>
        <w:pStyle w:val="Heading1"/>
        <w:numPr>
          <w:ilvl w:val="1"/>
          <w:numId w:val="2"/>
        </w:numPr>
        <w:rPr>
          <w:sz w:val="20"/>
          <w:szCs w:val="20"/>
        </w:rPr>
      </w:pPr>
      <w:r>
        <w:rPr>
          <w:sz w:val="20"/>
          <w:szCs w:val="20"/>
        </w:rPr>
        <w:t>Research Gap and Research Questions</w:t>
      </w:r>
    </w:p>
    <w:p w14:paraId="36534151" w14:textId="77777777" w:rsidR="00EA4CDA" w:rsidRDefault="005A3216">
      <w:pPr>
        <w:ind w:left="700"/>
      </w:pPr>
      <w:r>
        <w:t xml:space="preserve">       </w:t>
      </w:r>
    </w:p>
    <w:p w14:paraId="32FD87FC" w14:textId="212E5E8A" w:rsidR="00EA4CDA" w:rsidRDefault="005A3216" w:rsidP="00327F70">
      <w:pPr>
        <w:ind w:leftChars="508" w:left="1118" w:firstLine="322"/>
        <w:jc w:val="both"/>
        <w:rPr>
          <w:sz w:val="20"/>
          <w:szCs w:val="20"/>
          <w:lang w:eastAsia="en-IN"/>
        </w:rPr>
      </w:pPr>
      <w:r>
        <w:rPr>
          <w:sz w:val="20"/>
          <w:szCs w:val="20"/>
        </w:rPr>
        <w:t xml:space="preserve">A variety of research has been carried out using the multivariate machine learning approaches for dynamic prediction of air quality and heat wave occurrence that had significant implications </w:t>
      </w:r>
      <w:r w:rsidR="00327F70">
        <w:rPr>
          <w:sz w:val="20"/>
          <w:szCs w:val="20"/>
        </w:rPr>
        <w:t>for public</w:t>
      </w:r>
      <w:r>
        <w:rPr>
          <w:sz w:val="20"/>
          <w:szCs w:val="20"/>
        </w:rPr>
        <w:t xml:space="preserve"> </w:t>
      </w:r>
      <w:proofErr w:type="gramStart"/>
      <w:r>
        <w:rPr>
          <w:sz w:val="20"/>
          <w:szCs w:val="20"/>
        </w:rPr>
        <w:t>health ,</w:t>
      </w:r>
      <w:proofErr w:type="gramEnd"/>
      <w:r>
        <w:rPr>
          <w:sz w:val="20"/>
          <w:szCs w:val="20"/>
        </w:rPr>
        <w:t xml:space="preserve"> urban planning </w:t>
      </w:r>
      <w:r>
        <w:rPr>
          <w:sz w:val="20"/>
          <w:szCs w:val="20"/>
          <w:lang w:val="en-IN" w:eastAsia="en-IN"/>
        </w:rPr>
        <w:t xml:space="preserve">and environmental </w:t>
      </w:r>
      <w:r>
        <w:rPr>
          <w:sz w:val="20"/>
          <w:szCs w:val="20"/>
          <w:lang w:eastAsia="en-IN"/>
        </w:rPr>
        <w:t>policy decision-making related</w:t>
      </w:r>
      <w:r>
        <w:rPr>
          <w:sz w:val="20"/>
          <w:szCs w:val="20"/>
          <w:lang w:val="en-IN" w:eastAsia="en-IN"/>
        </w:rPr>
        <w:t xml:space="preserve"> to health </w:t>
      </w:r>
      <w:r>
        <w:rPr>
          <w:sz w:val="20"/>
          <w:szCs w:val="20"/>
          <w:lang w:eastAsia="en-IN"/>
        </w:rPr>
        <w:t>advisories. It should be noted that these studies are meant for the transportation planning, energy consumption, while the estimation of heatwave occurrence can support emergency response planning and heat mitigation strategies.</w:t>
      </w:r>
    </w:p>
    <w:p w14:paraId="435693EE" w14:textId="56B18F3F" w:rsidR="00EA4CDA" w:rsidRDefault="005A3216">
      <w:pPr>
        <w:ind w:firstLineChars="550" w:firstLine="1100"/>
        <w:jc w:val="both"/>
        <w:rPr>
          <w:sz w:val="20"/>
          <w:szCs w:val="20"/>
          <w:lang w:eastAsia="en-IN"/>
        </w:rPr>
      </w:pPr>
      <w:r>
        <w:rPr>
          <w:sz w:val="20"/>
          <w:szCs w:val="20"/>
          <w:lang w:eastAsia="en-IN"/>
        </w:rPr>
        <w:t xml:space="preserve">The following research questions (RQs) were taken into </w:t>
      </w:r>
      <w:r w:rsidR="00327F70">
        <w:rPr>
          <w:sz w:val="20"/>
          <w:szCs w:val="20"/>
          <w:lang w:eastAsia="en-IN"/>
        </w:rPr>
        <w:t>account for</w:t>
      </w:r>
      <w:r>
        <w:rPr>
          <w:sz w:val="20"/>
          <w:szCs w:val="20"/>
          <w:lang w:eastAsia="en-IN"/>
        </w:rPr>
        <w:t xml:space="preserve"> this investigation:</w:t>
      </w:r>
    </w:p>
    <w:p w14:paraId="6B75F2F1" w14:textId="3B8FC6CF" w:rsidR="00EA4CDA" w:rsidRPr="00E53E11" w:rsidRDefault="005A3216" w:rsidP="00E53E11">
      <w:pPr>
        <w:pStyle w:val="ListParagraph"/>
        <w:numPr>
          <w:ilvl w:val="0"/>
          <w:numId w:val="7"/>
        </w:numPr>
        <w:rPr>
          <w:sz w:val="20"/>
          <w:szCs w:val="20"/>
          <w:lang w:eastAsia="en-IN"/>
        </w:rPr>
      </w:pPr>
      <w:r w:rsidRPr="00E53E11">
        <w:rPr>
          <w:sz w:val="20"/>
          <w:szCs w:val="20"/>
          <w:lang w:eastAsia="en-IN"/>
        </w:rPr>
        <w:t xml:space="preserve">RQ1: What is the main goal behind air quality index prediction and how it is related to heat wave </w:t>
      </w:r>
      <w:r w:rsidR="00327F70" w:rsidRPr="00E53E11">
        <w:rPr>
          <w:sz w:val="20"/>
          <w:szCs w:val="20"/>
          <w:lang w:eastAsia="en-IN"/>
        </w:rPr>
        <w:t>mitigation?</w:t>
      </w:r>
    </w:p>
    <w:p w14:paraId="59B3121C" w14:textId="555C4135" w:rsidR="00E53E11" w:rsidRDefault="005A3216" w:rsidP="00E53E11">
      <w:pPr>
        <w:pStyle w:val="ListParagraph"/>
        <w:numPr>
          <w:ilvl w:val="0"/>
          <w:numId w:val="7"/>
        </w:numPr>
        <w:rPr>
          <w:sz w:val="20"/>
          <w:szCs w:val="20"/>
          <w:lang w:eastAsia="en-IN"/>
        </w:rPr>
      </w:pPr>
      <w:r w:rsidRPr="00E53E11">
        <w:rPr>
          <w:sz w:val="20"/>
          <w:szCs w:val="20"/>
          <w:lang w:eastAsia="en-IN"/>
        </w:rPr>
        <w:t xml:space="preserve">RQ2: What </w:t>
      </w:r>
      <w:proofErr w:type="gramStart"/>
      <w:r w:rsidRPr="00E53E11">
        <w:rPr>
          <w:sz w:val="20"/>
          <w:szCs w:val="20"/>
          <w:lang w:eastAsia="en-IN"/>
        </w:rPr>
        <w:t>are</w:t>
      </w:r>
      <w:proofErr w:type="gramEnd"/>
      <w:r w:rsidRPr="00E53E11">
        <w:rPr>
          <w:sz w:val="20"/>
          <w:szCs w:val="20"/>
          <w:lang w:eastAsia="en-IN"/>
        </w:rPr>
        <w:t xml:space="preserve"> the different factor </w:t>
      </w:r>
      <w:r w:rsidRPr="00E53E11">
        <w:rPr>
          <w:sz w:val="20"/>
          <w:szCs w:val="20"/>
          <w:lang w:val="en-IN" w:eastAsia="en-IN"/>
        </w:rPr>
        <w:t xml:space="preserve">that affect air quality and heatwave occurrence and support decision-making related to these </w:t>
      </w:r>
      <w:r w:rsidR="00327F70" w:rsidRPr="00E53E11">
        <w:rPr>
          <w:sz w:val="20"/>
          <w:szCs w:val="20"/>
          <w:lang w:val="en-IN" w:eastAsia="en-IN"/>
        </w:rPr>
        <w:t>issues</w:t>
      </w:r>
      <w:r w:rsidR="00327F70" w:rsidRPr="00E53E11">
        <w:rPr>
          <w:sz w:val="20"/>
          <w:szCs w:val="20"/>
          <w:lang w:eastAsia="en-IN"/>
        </w:rPr>
        <w:t>?</w:t>
      </w:r>
      <w:r w:rsidRPr="00E53E11">
        <w:rPr>
          <w:sz w:val="20"/>
          <w:szCs w:val="20"/>
          <w:lang w:eastAsia="en-IN"/>
        </w:rPr>
        <w:t xml:space="preserve"> </w:t>
      </w:r>
    </w:p>
    <w:p w14:paraId="43A3562E" w14:textId="0224D2AE" w:rsidR="00EA4CDA" w:rsidRPr="00E53E11" w:rsidRDefault="005A3216" w:rsidP="00E53E11">
      <w:pPr>
        <w:pStyle w:val="ListParagraph"/>
        <w:numPr>
          <w:ilvl w:val="0"/>
          <w:numId w:val="7"/>
        </w:numPr>
        <w:rPr>
          <w:sz w:val="20"/>
          <w:szCs w:val="20"/>
          <w:lang w:eastAsia="en-IN"/>
        </w:rPr>
      </w:pPr>
      <w:r w:rsidRPr="00E53E11">
        <w:rPr>
          <w:sz w:val="20"/>
          <w:szCs w:val="20"/>
          <w:lang w:eastAsia="en-IN"/>
        </w:rPr>
        <w:t>RQ3: What are the benefits of measuring the air quality index in time series?</w:t>
      </w:r>
    </w:p>
    <w:p w14:paraId="6C2DF0C9" w14:textId="1BD4E7C0" w:rsidR="00EA4CDA" w:rsidRPr="00E53E11" w:rsidRDefault="005A3216" w:rsidP="00E53E11">
      <w:pPr>
        <w:pStyle w:val="ListParagraph"/>
        <w:numPr>
          <w:ilvl w:val="0"/>
          <w:numId w:val="7"/>
        </w:numPr>
        <w:rPr>
          <w:sz w:val="20"/>
          <w:szCs w:val="20"/>
          <w:lang w:eastAsia="en-IN"/>
        </w:rPr>
      </w:pPr>
      <w:r w:rsidRPr="00E53E11">
        <w:rPr>
          <w:sz w:val="20"/>
          <w:szCs w:val="20"/>
          <w:lang w:eastAsia="en-IN"/>
        </w:rPr>
        <w:t xml:space="preserve">RQ4: What are the preventive measures against </w:t>
      </w:r>
      <w:r w:rsidR="00327F70" w:rsidRPr="00E53E11">
        <w:rPr>
          <w:sz w:val="20"/>
          <w:szCs w:val="20"/>
          <w:lang w:eastAsia="en-IN"/>
        </w:rPr>
        <w:t>the change</w:t>
      </w:r>
      <w:r w:rsidRPr="00E53E11">
        <w:rPr>
          <w:sz w:val="20"/>
          <w:szCs w:val="20"/>
          <w:lang w:eastAsia="en-IN"/>
        </w:rPr>
        <w:t xml:space="preserve"> in AQI and heat wave?</w:t>
      </w:r>
    </w:p>
    <w:p w14:paraId="397B3333" w14:textId="5E4E7E93" w:rsidR="00EA4CDA" w:rsidRPr="00E53E11" w:rsidRDefault="005A3216" w:rsidP="00E53E11">
      <w:pPr>
        <w:pStyle w:val="ListParagraph"/>
        <w:numPr>
          <w:ilvl w:val="0"/>
          <w:numId w:val="7"/>
        </w:numPr>
        <w:rPr>
          <w:sz w:val="20"/>
          <w:szCs w:val="20"/>
          <w:lang w:eastAsia="en-IN"/>
        </w:rPr>
      </w:pPr>
      <w:r w:rsidRPr="00E53E11">
        <w:rPr>
          <w:sz w:val="20"/>
          <w:szCs w:val="20"/>
          <w:lang w:eastAsia="en-IN"/>
        </w:rPr>
        <w:t xml:space="preserve">RQ5: What are the major </w:t>
      </w:r>
      <w:r w:rsidR="00327F70" w:rsidRPr="00E53E11">
        <w:rPr>
          <w:sz w:val="20"/>
          <w:szCs w:val="20"/>
          <w:lang w:eastAsia="en-IN"/>
        </w:rPr>
        <w:t>paybacks</w:t>
      </w:r>
      <w:r w:rsidRPr="00E53E11">
        <w:rPr>
          <w:sz w:val="20"/>
          <w:szCs w:val="20"/>
          <w:lang w:eastAsia="en-IN"/>
        </w:rPr>
        <w:t xml:space="preserve"> faced during the prediction of particular time series?</w:t>
      </w:r>
    </w:p>
    <w:p w14:paraId="4667FFD2" w14:textId="77777777" w:rsidR="00EA4CDA" w:rsidRDefault="005A3216">
      <w:pPr>
        <w:ind w:left="1100" w:hangingChars="550" w:hanging="1100"/>
        <w:jc w:val="both"/>
        <w:rPr>
          <w:sz w:val="20"/>
          <w:szCs w:val="20"/>
          <w:lang w:eastAsia="en-IN"/>
        </w:rPr>
      </w:pPr>
      <w:r>
        <w:rPr>
          <w:sz w:val="20"/>
          <w:szCs w:val="20"/>
          <w:lang w:eastAsia="en-IN"/>
        </w:rPr>
        <w:t xml:space="preserve">             </w:t>
      </w:r>
    </w:p>
    <w:p w14:paraId="1ECE0265" w14:textId="77777777" w:rsidR="00EA4CDA" w:rsidRDefault="005A3216">
      <w:pPr>
        <w:numPr>
          <w:ilvl w:val="1"/>
          <w:numId w:val="2"/>
        </w:numPr>
        <w:jc w:val="both"/>
        <w:rPr>
          <w:b/>
          <w:bCs/>
          <w:sz w:val="20"/>
          <w:szCs w:val="20"/>
          <w:lang w:eastAsia="en-IN"/>
        </w:rPr>
      </w:pPr>
      <w:r>
        <w:rPr>
          <w:b/>
          <w:bCs/>
          <w:sz w:val="20"/>
          <w:szCs w:val="20"/>
          <w:lang w:eastAsia="en-IN"/>
        </w:rPr>
        <w:t>Motivations and Objectives</w:t>
      </w:r>
    </w:p>
    <w:p w14:paraId="603E8DC5" w14:textId="77777777" w:rsidR="00EA4CDA" w:rsidRDefault="005A3216">
      <w:pPr>
        <w:ind w:left="1420" w:firstLine="720"/>
        <w:jc w:val="both"/>
        <w:rPr>
          <w:b/>
          <w:bCs/>
          <w:sz w:val="20"/>
          <w:szCs w:val="20"/>
          <w:lang w:eastAsia="en-IN"/>
        </w:rPr>
      </w:pPr>
      <w:r>
        <w:rPr>
          <w:b/>
          <w:bCs/>
          <w:sz w:val="20"/>
          <w:szCs w:val="20"/>
          <w:lang w:eastAsia="en-IN"/>
        </w:rPr>
        <w:t xml:space="preserve">       </w:t>
      </w:r>
    </w:p>
    <w:p w14:paraId="5AD1976E" w14:textId="77777777" w:rsidR="00EA4CDA" w:rsidRDefault="005A3216">
      <w:pPr>
        <w:ind w:leftChars="508" w:left="1118" w:firstLineChars="226" w:firstLine="454"/>
        <w:jc w:val="both"/>
        <w:rPr>
          <w:rFonts w:eastAsia="Segoe UI"/>
          <w:color w:val="000000" w:themeColor="text1"/>
          <w:sz w:val="20"/>
          <w:szCs w:val="20"/>
        </w:rPr>
      </w:pPr>
      <w:r>
        <w:rPr>
          <w:b/>
          <w:bCs/>
          <w:sz w:val="20"/>
          <w:szCs w:val="20"/>
          <w:lang w:eastAsia="en-IN"/>
        </w:rPr>
        <w:t xml:space="preserve">      </w:t>
      </w:r>
      <w:r>
        <w:rPr>
          <w:rFonts w:eastAsia="Segoe UI"/>
          <w:color w:val="000000" w:themeColor="text1"/>
          <w:sz w:val="20"/>
          <w:szCs w:val="20"/>
        </w:rPr>
        <w:t>The motivation behind using multivariate machine learning approaches for dynamic prediction of air quality and estimating heatwave occurrence is to improve the accuracy and timeliness of air quality predictions and heatwave occurrence estimates. This is important because poor air quality and heatwaves can have significant negative impacts on human health, the environment, and the economy. Multivariate machine learning approaches can use multiple variables and data sources to build models that can better capture the complex relationships between air quality, weather patterns, and other environmental factors. By incorporating real-time data, these models can provide more accurate and timely predictions, enabling authorities to take action to mitigate the impact of poor air quality and heatwaves.</w:t>
      </w:r>
    </w:p>
    <w:p w14:paraId="35AB4123" w14:textId="77777777" w:rsidR="00EA4CDA" w:rsidRDefault="005A3216">
      <w:pPr>
        <w:ind w:leftChars="508" w:left="1118" w:firstLineChars="226" w:firstLine="452"/>
        <w:jc w:val="both"/>
        <w:rPr>
          <w:rFonts w:eastAsia="Segoe UI"/>
          <w:color w:val="000000" w:themeColor="text1"/>
          <w:sz w:val="20"/>
          <w:szCs w:val="20"/>
        </w:rPr>
      </w:pPr>
      <w:r>
        <w:rPr>
          <w:rFonts w:eastAsia="Segoe UI"/>
          <w:color w:val="000000" w:themeColor="text1"/>
          <w:sz w:val="20"/>
          <w:szCs w:val="20"/>
        </w:rPr>
        <w:t>The objective of using these approaches is to develop models that can accurately predict air quality and estimate the occurrence of heatwaves, with the aim of improving public health outcomes and reducing the economic and environmental costs associated with poor air quality and heatwaves. These models can also help policymakers to develop more effective strategies for managing air quality and mitigating the impacts of heatwaves.</w:t>
      </w:r>
    </w:p>
    <w:p w14:paraId="0B28BD6A" w14:textId="77777777" w:rsidR="00782F7C" w:rsidRDefault="00782F7C">
      <w:pPr>
        <w:ind w:leftChars="508" w:left="1118" w:firstLineChars="226" w:firstLine="452"/>
        <w:jc w:val="both"/>
        <w:rPr>
          <w:rFonts w:eastAsia="Segoe UI"/>
          <w:color w:val="000000" w:themeColor="text1"/>
          <w:sz w:val="20"/>
          <w:szCs w:val="20"/>
        </w:rPr>
      </w:pPr>
    </w:p>
    <w:p w14:paraId="64B99471" w14:textId="5E3F6061" w:rsidR="00782F7C" w:rsidRPr="00782F7C" w:rsidRDefault="00782F7C" w:rsidP="00782F7C">
      <w:pPr>
        <w:numPr>
          <w:ilvl w:val="1"/>
          <w:numId w:val="2"/>
        </w:numPr>
        <w:jc w:val="both"/>
        <w:rPr>
          <w:b/>
          <w:bCs/>
          <w:sz w:val="20"/>
          <w:szCs w:val="20"/>
          <w:lang w:eastAsia="en-IN"/>
        </w:rPr>
      </w:pPr>
      <w:r>
        <w:rPr>
          <w:b/>
          <w:bCs/>
          <w:sz w:val="20"/>
          <w:szCs w:val="20"/>
          <w:lang w:eastAsia="en-IN"/>
        </w:rPr>
        <w:t>Contributions</w:t>
      </w:r>
    </w:p>
    <w:p w14:paraId="3E809B93" w14:textId="77777777" w:rsidR="00782F7C" w:rsidRDefault="00782F7C" w:rsidP="00782F7C">
      <w:pPr>
        <w:ind w:left="1080"/>
        <w:jc w:val="both"/>
        <w:rPr>
          <w:sz w:val="20"/>
          <w:szCs w:val="20"/>
          <w:lang w:eastAsia="en-IN"/>
        </w:rPr>
      </w:pPr>
      <w:r>
        <w:rPr>
          <w:sz w:val="20"/>
          <w:szCs w:val="20"/>
          <w:lang w:eastAsia="en-IN"/>
        </w:rPr>
        <w:t>The significant contribution of the work can be noted as the following.</w:t>
      </w:r>
    </w:p>
    <w:p w14:paraId="66DD3F26" w14:textId="77777777" w:rsidR="00782F7C" w:rsidRDefault="00782F7C" w:rsidP="00782F7C">
      <w:pPr>
        <w:pStyle w:val="ListParagraph"/>
        <w:numPr>
          <w:ilvl w:val="0"/>
          <w:numId w:val="8"/>
        </w:numPr>
        <w:rPr>
          <w:sz w:val="20"/>
          <w:szCs w:val="20"/>
          <w:lang w:eastAsia="en-IN"/>
        </w:rPr>
      </w:pPr>
      <w:r>
        <w:rPr>
          <w:sz w:val="20"/>
          <w:szCs w:val="20"/>
          <w:lang w:eastAsia="en-IN"/>
        </w:rPr>
        <w:t>Identification of future air quality and temperature prediction with ease.</w:t>
      </w:r>
    </w:p>
    <w:p w14:paraId="50CC9275" w14:textId="77777777" w:rsidR="00782F7C" w:rsidRDefault="00782F7C" w:rsidP="00782F7C">
      <w:pPr>
        <w:pStyle w:val="ListParagraph"/>
        <w:numPr>
          <w:ilvl w:val="0"/>
          <w:numId w:val="8"/>
        </w:numPr>
        <w:rPr>
          <w:sz w:val="20"/>
          <w:szCs w:val="20"/>
          <w:lang w:eastAsia="en-IN"/>
        </w:rPr>
      </w:pPr>
      <w:r>
        <w:rPr>
          <w:sz w:val="20"/>
          <w:szCs w:val="20"/>
          <w:lang w:eastAsia="en-IN"/>
        </w:rPr>
        <w:t>Comparison of various deep learning techniques to select the best model for each use case, i.e., AQI and heatwave prediction.</w:t>
      </w:r>
    </w:p>
    <w:p w14:paraId="531B83CB" w14:textId="77777777" w:rsidR="00782F7C" w:rsidRDefault="00782F7C" w:rsidP="00782F7C">
      <w:pPr>
        <w:pStyle w:val="ListParagraph"/>
        <w:numPr>
          <w:ilvl w:val="0"/>
          <w:numId w:val="8"/>
        </w:numPr>
        <w:rPr>
          <w:sz w:val="20"/>
          <w:szCs w:val="20"/>
          <w:lang w:eastAsia="en-IN"/>
        </w:rPr>
      </w:pPr>
      <w:r>
        <w:rPr>
          <w:sz w:val="20"/>
          <w:szCs w:val="20"/>
          <w:lang w:eastAsia="en-IN"/>
        </w:rPr>
        <w:t>Collection of new data from Telangana State Pollution control board, for fine tuning to India region.</w:t>
      </w:r>
    </w:p>
    <w:p w14:paraId="619BF529" w14:textId="77777777" w:rsidR="00782F7C" w:rsidRPr="008741C5" w:rsidRDefault="00782F7C" w:rsidP="00782F7C">
      <w:pPr>
        <w:pStyle w:val="ListParagraph"/>
        <w:numPr>
          <w:ilvl w:val="0"/>
          <w:numId w:val="8"/>
        </w:numPr>
        <w:rPr>
          <w:sz w:val="20"/>
          <w:szCs w:val="20"/>
          <w:lang w:eastAsia="en-IN"/>
        </w:rPr>
      </w:pPr>
      <w:r>
        <w:rPr>
          <w:sz w:val="20"/>
          <w:szCs w:val="20"/>
          <w:lang w:eastAsia="en-IN"/>
        </w:rPr>
        <w:t>Provides an easily implementable methodology for prediction, which is cost effective.</w:t>
      </w:r>
    </w:p>
    <w:p w14:paraId="37190DBF" w14:textId="77777777" w:rsidR="00782F7C" w:rsidRDefault="00782F7C" w:rsidP="00782F7C">
      <w:pPr>
        <w:ind w:left="720"/>
        <w:rPr>
          <w:sz w:val="20"/>
          <w:szCs w:val="20"/>
          <w:lang w:eastAsia="en-IN"/>
        </w:rPr>
      </w:pPr>
    </w:p>
    <w:p w14:paraId="573128C9" w14:textId="77777777" w:rsidR="00782F7C" w:rsidRDefault="00782F7C" w:rsidP="00782F7C">
      <w:pPr>
        <w:numPr>
          <w:ilvl w:val="1"/>
          <w:numId w:val="2"/>
        </w:numPr>
        <w:jc w:val="both"/>
        <w:rPr>
          <w:b/>
          <w:bCs/>
          <w:sz w:val="20"/>
          <w:szCs w:val="20"/>
          <w:lang w:eastAsia="en-IN"/>
        </w:rPr>
      </w:pPr>
      <w:r>
        <w:rPr>
          <w:b/>
          <w:bCs/>
          <w:sz w:val="20"/>
          <w:szCs w:val="20"/>
          <w:lang w:eastAsia="en-IN"/>
        </w:rPr>
        <w:t>Paper Organization-</w:t>
      </w:r>
    </w:p>
    <w:p w14:paraId="2ED10781" w14:textId="29AE128E" w:rsidR="00EA4CDA" w:rsidRDefault="00782F7C" w:rsidP="00782F7C">
      <w:pPr>
        <w:ind w:left="1080"/>
        <w:jc w:val="both"/>
        <w:rPr>
          <w:sz w:val="20"/>
          <w:szCs w:val="20"/>
          <w:lang w:eastAsia="en-IN"/>
        </w:rPr>
      </w:pPr>
      <w:r>
        <w:rPr>
          <w:sz w:val="20"/>
          <w:szCs w:val="20"/>
          <w:lang w:eastAsia="en-IN"/>
        </w:rPr>
        <w:t>The remainder of the paper is organized as the following. Section 2 explains the recent research in this area. Section 3 explains the methodology and modeling techniques. This section is followed by the results and discussion section, where we compare the performances of various time series models. Section 5 mentions the conclusion, future scope and areas of improvement of the paper.</w:t>
      </w:r>
    </w:p>
    <w:p w14:paraId="30C438C4" w14:textId="77777777" w:rsidR="00782F7C" w:rsidRDefault="00782F7C" w:rsidP="00782F7C">
      <w:pPr>
        <w:ind w:left="1080"/>
        <w:jc w:val="both"/>
        <w:rPr>
          <w:sz w:val="20"/>
          <w:szCs w:val="20"/>
          <w:lang w:eastAsia="en-IN"/>
        </w:rPr>
      </w:pPr>
    </w:p>
    <w:p w14:paraId="2419A865" w14:textId="77777777" w:rsidR="00EA4CDA" w:rsidRDefault="005A3216">
      <w:pPr>
        <w:pStyle w:val="Heading1"/>
        <w:numPr>
          <w:ilvl w:val="0"/>
          <w:numId w:val="1"/>
        </w:numPr>
      </w:pPr>
      <w:r>
        <w:lastRenderedPageBreak/>
        <w:t xml:space="preserve">   Related work    </w:t>
      </w:r>
    </w:p>
    <w:p w14:paraId="075DFDF1" w14:textId="77777777" w:rsidR="00EA4CDA" w:rsidRDefault="005A3216">
      <w:pPr>
        <w:pStyle w:val="Heading1"/>
        <w:jc w:val="right"/>
        <w:rPr>
          <w:bCs w:val="0"/>
        </w:rPr>
      </w:pPr>
      <w:r>
        <w:rPr>
          <w:bCs w:val="0"/>
        </w:rPr>
        <w:t xml:space="preserve"> </w:t>
      </w:r>
    </w:p>
    <w:p w14:paraId="1779CAB3" w14:textId="77777777" w:rsidR="006F357F" w:rsidRPr="006F357F" w:rsidRDefault="006F357F" w:rsidP="00945ABE">
      <w:pPr>
        <w:pStyle w:val="BodyText"/>
        <w:spacing w:before="244" w:line="276" w:lineRule="auto"/>
        <w:ind w:left="140" w:right="254"/>
        <w:jc w:val="both"/>
      </w:pPr>
      <w:r w:rsidRPr="006F357F">
        <w:rPr>
          <w:color w:val="000000" w:themeColor="text1"/>
        </w:rPr>
        <w:t>With the help of combined daily meteorological observation and captured daily fire pixel data from the Moderate Resolution Imaging Spectroradiometer (MODIS), Feng et al.'s work [5] focused to train their models using BPNN ensembles. In order to estimate daily fire pixel counts, the study used the climatological biomass combustion residues data from the Fire Inventory from NCAR (FINN). These estimates were then used to power the WRF-Chem regional air quality model Significant improvements in the precision of daily PM2.5 concentration estimates in Southern China were made by integrating the BPNN-ensemble-forecasted everyday biomass fire pollutant particulates. A decrease in average inaccuracy of modeled surface PM2.5 values from -9.1% to -1.2% mirrored this improvement.</w:t>
      </w:r>
      <w:r w:rsidRPr="006F357F">
        <w:rPr>
          <w:spacing w:val="-1"/>
        </w:rPr>
        <w:tab/>
      </w:r>
    </w:p>
    <w:p w14:paraId="3661F17F" w14:textId="77777777" w:rsidR="006F357F" w:rsidRPr="006F357F" w:rsidRDefault="006F357F" w:rsidP="00945ABE">
      <w:pPr>
        <w:pStyle w:val="BodyText"/>
        <w:spacing w:before="244" w:line="276" w:lineRule="auto"/>
        <w:ind w:left="140" w:right="254"/>
        <w:jc w:val="both"/>
      </w:pPr>
      <w:r w:rsidRPr="006F357F">
        <w:t xml:space="preserve">          Using machine learning (ML) technologies, such as Support Vector Machines (SVM), random forests, and artificial neural networks, Khan et al.'s [6] study was aimed at creating a heatwave prediction model that is resilient to climate change. The study investigated the association between various ocean-atmospheric features and heatwave days (HWDs), stressing the necessity for a rolling approach in creating a robust climate forecasting model. With an </w:t>
      </w:r>
      <w:proofErr w:type="spellStart"/>
      <w:r w:rsidRPr="006F357F">
        <w:t>a%NRMSE</w:t>
      </w:r>
      <w:proofErr w:type="spellEnd"/>
      <w:r w:rsidRPr="006F357F">
        <w:t xml:space="preserve"> of 36, an R2 of 0.87, a md score of 0.76, and a </w:t>
      </w:r>
      <w:proofErr w:type="spellStart"/>
      <w:r w:rsidRPr="006F357F">
        <w:t>rSD</w:t>
      </w:r>
      <w:proofErr w:type="spellEnd"/>
      <w:r w:rsidRPr="006F357F">
        <w:t xml:space="preserve"> of 0.88 throughout the validation period, SVM outperformed the other ML algorithms in terms of predicting HWDs. These findings highlight the potential of the SVM model as a trustworthy tool for heatwave forecasting in the context of climate change.</w:t>
      </w:r>
    </w:p>
    <w:p w14:paraId="667A5F04" w14:textId="77777777" w:rsidR="006F357F" w:rsidRPr="006F357F" w:rsidRDefault="006F357F" w:rsidP="00945ABE">
      <w:pPr>
        <w:pStyle w:val="BodyText"/>
        <w:spacing w:before="244" w:line="276" w:lineRule="auto"/>
        <w:ind w:left="140" w:right="254"/>
        <w:jc w:val="both"/>
      </w:pPr>
      <w:r w:rsidRPr="006F357F">
        <w:t xml:space="preserve">            According to a study by </w:t>
      </w:r>
      <w:proofErr w:type="spellStart"/>
      <w:r w:rsidRPr="006F357F">
        <w:t>Asadollah</w:t>
      </w:r>
      <w:proofErr w:type="spellEnd"/>
      <w:r w:rsidRPr="006F357F">
        <w:t xml:space="preserve"> et al. [7], a novel hybrid approach called decision tree (ABR-DT) and Ada-Boost Regression may be used to estimate annual heatwave days (HWDs) in Iran using synoptic predictors. The most effective structure was created by reducing the many predictors and their properties using the principal component analysis. </w:t>
      </w:r>
      <w:r w:rsidRPr="006F357F">
        <w:rPr>
          <w:color w:val="202124"/>
          <w:shd w:val="clear" w:color="auto" w:fill="FFFFFF"/>
        </w:rPr>
        <w:t>Using just the particular humidity and wind components as predictors, the grid-point-specific performance evaluation demonstrated the superiority of ABR-DT, which displayed a correlation coefficient (CC) of 0.860 and a mean absolute error (MAE) of 6.929 as its metrics</w:t>
      </w:r>
      <w:r w:rsidRPr="006F357F">
        <w:t>. The geographical performance indicators throughout Iran's eight distinct climate areas also demonstrated ABR-DT's superior performance, increased 185 and 19%, respectively, to the CC and MAE of its two alternatives.</w:t>
      </w:r>
    </w:p>
    <w:p w14:paraId="1DD42674" w14:textId="22F0203C" w:rsidR="006F357F" w:rsidRPr="006F357F" w:rsidRDefault="006F357F" w:rsidP="00945ABE">
      <w:pPr>
        <w:pStyle w:val="BodyText"/>
        <w:spacing w:before="244" w:line="276" w:lineRule="auto"/>
        <w:ind w:left="140" w:right="254"/>
        <w:jc w:val="both"/>
      </w:pPr>
      <w:r w:rsidRPr="006F357F">
        <w:t xml:space="preserve">            This review describes the ways for handling model uncertainty in accordance with the phases for developing ANN models, conducted by </w:t>
      </w:r>
      <w:proofErr w:type="spellStart"/>
      <w:r w:rsidRPr="006F357F">
        <w:t>Cabaneros</w:t>
      </w:r>
      <w:proofErr w:type="spellEnd"/>
      <w:r w:rsidRPr="006F357F">
        <w:t xml:space="preserve"> et al. [8]. The review, which was based on 128 studies published between 2000 and 2022, shows that input uncertainty received more attention than structural, parameter, and output uncertainties. Neuro-fuzzy networks have been used the most, then ensemble techniques. The application of techniques that may quantify uncertainty, such as bootstrapping, Monte Carlo simulation and Bayesian analysis, was also constrained. This review recommends the creation and use of methodologies that can manage and quantify the unpredictability related to the creation of ANN models.</w:t>
      </w:r>
    </w:p>
    <w:p w14:paraId="555C4D34" w14:textId="52D145FE" w:rsidR="006F357F" w:rsidRPr="006F357F" w:rsidRDefault="006F357F" w:rsidP="00945ABE">
      <w:pPr>
        <w:pStyle w:val="BodyText"/>
        <w:spacing w:line="276" w:lineRule="auto"/>
        <w:ind w:left="140" w:right="254" w:firstLine="372"/>
        <w:jc w:val="both"/>
        <w:rPr>
          <w:b/>
        </w:rPr>
      </w:pPr>
      <w:r w:rsidRPr="006F357F">
        <w:t xml:space="preserve">This work suggests an air quality prediction model based on the improved VLSTM with multichannel input and multi route output (IVLSTM-MCMR), according to research by Zhu et al. [9]. The IVLSTM and MCMR modules are part of the suggested model. The suggested IVLSTM module is created by strengthening the VLSTM inner structure in order to </w:t>
      </w:r>
      <w:proofErr w:type="spellStart"/>
      <w:r w:rsidRPr="006F357F">
        <w:t>minimise</w:t>
      </w:r>
      <w:proofErr w:type="spellEnd"/>
      <w:r w:rsidRPr="006F357F">
        <w:t xml:space="preserve"> the </w:t>
      </w:r>
      <w:proofErr w:type="gramStart"/>
      <w:r w:rsidRPr="006F357F">
        <w:t>amount</w:t>
      </w:r>
      <w:proofErr w:type="gramEnd"/>
      <w:r w:rsidRPr="006F357F">
        <w:t xml:space="preserve"> of factors that contribute to the convergence's acceleration. A multichannel data input model (MC) with better linear similarity dynamic time wrapping is added in the MCMR module to choose the appropriate data for the IVLSTM input. A </w:t>
      </w:r>
      <w:proofErr w:type="spellStart"/>
      <w:r w:rsidRPr="006F357F">
        <w:t>multiroute</w:t>
      </w:r>
      <w:proofErr w:type="spellEnd"/>
      <w:r w:rsidRPr="006F357F">
        <w:t xml:space="preserve"> output model (MR), which outputs the results of several target stations with various attributes by various routes, is created to incorporate the findings from </w:t>
      </w:r>
      <w:proofErr w:type="gramStart"/>
      <w:r w:rsidRPr="006F357F">
        <w:t>MC.</w:t>
      </w:r>
      <w:r w:rsidRPr="006F357F">
        <w:rPr>
          <w:b/>
        </w:rPr>
        <w:t>.</w:t>
      </w:r>
      <w:proofErr w:type="gramEnd"/>
    </w:p>
    <w:p w14:paraId="510A9F87" w14:textId="77777777" w:rsidR="006F357F" w:rsidRPr="006F357F" w:rsidRDefault="006F357F" w:rsidP="00945ABE">
      <w:pPr>
        <w:widowControl/>
        <w:shd w:val="clear" w:color="auto" w:fill="FFFFFF"/>
        <w:spacing w:line="276" w:lineRule="auto"/>
        <w:jc w:val="both"/>
        <w:rPr>
          <w:sz w:val="20"/>
          <w:szCs w:val="20"/>
          <w:lang w:val="en-IN" w:eastAsia="en-IN"/>
        </w:rPr>
      </w:pPr>
      <w:r w:rsidRPr="006F357F">
        <w:rPr>
          <w:sz w:val="20"/>
          <w:szCs w:val="20"/>
          <w:lang w:val="en-IN" w:eastAsia="en-IN"/>
        </w:rPr>
        <w:t xml:space="preserve">                 According to a study by Zeng et al. [10], deep learning (DL) algorithms for time series data forecasting, such as the long short-term memory (LSTM) neural networks and recurrent neural network (RNN) have garnered a lot of attention recently and have been used to forecast air quality indexes (AQIs). In this paper, a novel forecasting model that combines the Nested Long Short-Term Memory (NLSTM) neural network and Extended Stationary Wavelet Transform (ESWT) and is presented for forecasting PM2.5 air quality. In terms of several error metrics, including, MAE, MAPE, RMSE absolute error and R2 the findings demonstrate that the suggested technique surpasses state-of-the-art forecasting methods and recently published studies.</w:t>
      </w:r>
    </w:p>
    <w:p w14:paraId="1F96DD81" w14:textId="77777777" w:rsidR="006F357F" w:rsidRPr="006F357F" w:rsidRDefault="006F357F" w:rsidP="00945ABE">
      <w:pPr>
        <w:shd w:val="clear" w:color="auto" w:fill="FFFFFF"/>
        <w:spacing w:line="276" w:lineRule="auto"/>
        <w:jc w:val="both"/>
        <w:rPr>
          <w:sz w:val="20"/>
          <w:szCs w:val="20"/>
          <w:lang w:val="en-IN" w:eastAsia="en-IN"/>
        </w:rPr>
      </w:pPr>
      <w:r w:rsidRPr="006F357F">
        <w:rPr>
          <w:sz w:val="20"/>
          <w:szCs w:val="20"/>
        </w:rPr>
        <w:t xml:space="preserve">     Sarkar et al. [11] researched on a study which mentioned, </w:t>
      </w:r>
      <w:r w:rsidRPr="006F357F">
        <w:rPr>
          <w:sz w:val="20"/>
          <w:szCs w:val="20"/>
          <w:lang w:val="en-IN" w:eastAsia="en-IN"/>
        </w:rPr>
        <w:t>various error-prone approaches, including R-</w:t>
      </w:r>
      <w:r w:rsidRPr="006F357F">
        <w:rPr>
          <w:sz w:val="20"/>
          <w:szCs w:val="20"/>
          <w:lang w:val="en-IN" w:eastAsia="en-IN"/>
        </w:rPr>
        <w:lastRenderedPageBreak/>
        <w:t>Squared (R2), Root Mean Square Error (RMSE) and Mean Absolute Error (MAE) methods, are included in order to forecast the AQI value for Particulate Matter (PM2.5) m at a certain location in Delhi. This method combines the Gated Recurrent Unit (GRU) and Long-Short-Term Memory (LSTM) deep learning models to predict the AQI of the environment. Several machine learning (ML) and deep learning (DL) models, including LSTM, K-nearest neighbour (KNN), linear regression (LR), GRU and support vector machine (SVM), are also trained on the same dataset to compare their performances with the proposed hybrid (LSTM-GRU) model. With an MAE value of 36.11 and an R2 value of 0.84, it is discovered that the suggested hybrid model performs superiorly.</w:t>
      </w:r>
    </w:p>
    <w:p w14:paraId="79BC6112" w14:textId="77777777" w:rsidR="006F357F" w:rsidRPr="006F357F" w:rsidRDefault="006F357F" w:rsidP="00945ABE">
      <w:pPr>
        <w:shd w:val="clear" w:color="auto" w:fill="FFFFFF"/>
        <w:spacing w:line="276" w:lineRule="auto"/>
        <w:jc w:val="both"/>
        <w:rPr>
          <w:sz w:val="20"/>
          <w:szCs w:val="20"/>
        </w:rPr>
      </w:pPr>
      <w:r w:rsidRPr="006F357F">
        <w:rPr>
          <w:sz w:val="20"/>
          <w:szCs w:val="20"/>
        </w:rPr>
        <w:t xml:space="preserve">               </w:t>
      </w:r>
      <w:r w:rsidRPr="006F357F">
        <w:rPr>
          <w:color w:val="202124"/>
          <w:sz w:val="20"/>
          <w:szCs w:val="20"/>
          <w:shd w:val="clear" w:color="auto" w:fill="FFFFFF"/>
        </w:rPr>
        <w:t>A climate model was suggested in a study by Dumas et al. [12] as a different method of predicting the occurrence of intense, long-lasting heatwaves. This new method will be helpful for a number of important scientific objectives, such as the analysis of climate model statistics, the development of a quantitative proxy for resampling uncommon occurrences in climate models, the investigation of the effects of climate change, and eventually, forecasting. used large-class under sampling, transfer learning, and 1,000 years' worth of climate model data to train a convolutional neural network. The trained network performs much better than the untrained network in predicting the presence of prolonged, intense heatwaves using the observed snapshots of the surface temperature and the 500hPa geopotential height fields.</w:t>
      </w:r>
    </w:p>
    <w:p w14:paraId="14476B24" w14:textId="09FD8842" w:rsidR="00EA4CDA" w:rsidRDefault="002833C4">
      <w:pPr>
        <w:pStyle w:val="BodyText"/>
        <w:ind w:left="1440"/>
        <w:jc w:val="both"/>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tbl>
      <w:tblPr>
        <w:tblStyle w:val="TableGrid"/>
        <w:tblW w:w="0" w:type="auto"/>
        <w:tblLayout w:type="fixed"/>
        <w:tblLook w:val="04A0" w:firstRow="1" w:lastRow="0" w:firstColumn="1" w:lastColumn="0" w:noHBand="0" w:noVBand="1"/>
      </w:tblPr>
      <w:tblGrid>
        <w:gridCol w:w="846"/>
        <w:gridCol w:w="992"/>
        <w:gridCol w:w="1559"/>
        <w:gridCol w:w="1701"/>
        <w:gridCol w:w="1843"/>
        <w:gridCol w:w="1559"/>
      </w:tblGrid>
      <w:tr w:rsidR="002833C4" w14:paraId="41CCD593" w14:textId="77777777" w:rsidTr="007D7ADC">
        <w:trPr>
          <w:trHeight w:val="803"/>
        </w:trPr>
        <w:tc>
          <w:tcPr>
            <w:tcW w:w="846" w:type="dxa"/>
          </w:tcPr>
          <w:p w14:paraId="3E020FE2" w14:textId="77777777" w:rsidR="002833C4" w:rsidRPr="00EF06D5" w:rsidRDefault="002833C4" w:rsidP="00523CB4">
            <w:pPr>
              <w:jc w:val="center"/>
            </w:pPr>
            <w:r>
              <w:t>Work</w:t>
            </w:r>
          </w:p>
        </w:tc>
        <w:tc>
          <w:tcPr>
            <w:tcW w:w="992" w:type="dxa"/>
          </w:tcPr>
          <w:p w14:paraId="70282997" w14:textId="77777777" w:rsidR="002833C4" w:rsidRPr="00EF06D5" w:rsidRDefault="002833C4" w:rsidP="00523CB4">
            <w:pPr>
              <w:jc w:val="center"/>
              <w:rPr>
                <w:b/>
                <w:bCs/>
              </w:rPr>
            </w:pPr>
            <w:r w:rsidRPr="00EF06D5">
              <w:t>Author/</w:t>
            </w:r>
          </w:p>
          <w:p w14:paraId="4FD0738D" w14:textId="77777777" w:rsidR="002833C4" w:rsidRDefault="002833C4" w:rsidP="00523CB4">
            <w:pPr>
              <w:jc w:val="center"/>
              <w:rPr>
                <w:b/>
                <w:bCs/>
              </w:rPr>
            </w:pPr>
            <w:r w:rsidRPr="00EF06D5">
              <w:t>Year</w:t>
            </w:r>
          </w:p>
          <w:p w14:paraId="0AEDBF11" w14:textId="77777777" w:rsidR="002833C4" w:rsidRPr="00EF06D5" w:rsidRDefault="002833C4" w:rsidP="00523CB4">
            <w:pPr>
              <w:jc w:val="center"/>
              <w:rPr>
                <w:b/>
                <w:bCs/>
              </w:rPr>
            </w:pPr>
          </w:p>
        </w:tc>
        <w:tc>
          <w:tcPr>
            <w:tcW w:w="1559" w:type="dxa"/>
          </w:tcPr>
          <w:p w14:paraId="51B72FCF" w14:textId="77777777" w:rsidR="002833C4" w:rsidRPr="00EF06D5" w:rsidRDefault="002833C4" w:rsidP="00523CB4">
            <w:pPr>
              <w:jc w:val="center"/>
            </w:pPr>
            <w:r w:rsidRPr="00EF06D5">
              <w:t>Methodology</w:t>
            </w:r>
          </w:p>
        </w:tc>
        <w:tc>
          <w:tcPr>
            <w:tcW w:w="1701" w:type="dxa"/>
          </w:tcPr>
          <w:p w14:paraId="7BB1FDCC" w14:textId="77777777" w:rsidR="002833C4" w:rsidRPr="00EF06D5" w:rsidRDefault="002833C4" w:rsidP="00523CB4">
            <w:pPr>
              <w:jc w:val="center"/>
            </w:pPr>
            <w:r w:rsidRPr="00EF06D5">
              <w:t>Findings</w:t>
            </w:r>
          </w:p>
        </w:tc>
        <w:tc>
          <w:tcPr>
            <w:tcW w:w="1843" w:type="dxa"/>
          </w:tcPr>
          <w:p w14:paraId="766286FF" w14:textId="77777777" w:rsidR="002833C4" w:rsidRPr="00EF06D5" w:rsidRDefault="002833C4" w:rsidP="00523CB4">
            <w:pPr>
              <w:jc w:val="center"/>
            </w:pPr>
            <w:r w:rsidRPr="00EF06D5">
              <w:t>Advantages</w:t>
            </w:r>
          </w:p>
        </w:tc>
        <w:tc>
          <w:tcPr>
            <w:tcW w:w="1559" w:type="dxa"/>
          </w:tcPr>
          <w:p w14:paraId="3CE1E9A3" w14:textId="77777777" w:rsidR="002833C4" w:rsidRPr="00EF06D5" w:rsidRDefault="002833C4" w:rsidP="00523CB4">
            <w:pPr>
              <w:jc w:val="center"/>
            </w:pPr>
            <w:r w:rsidRPr="00EF06D5">
              <w:t>Limitations</w:t>
            </w:r>
          </w:p>
        </w:tc>
      </w:tr>
      <w:tr w:rsidR="002833C4" w14:paraId="3E936D5D" w14:textId="77777777" w:rsidTr="007D7ADC">
        <w:trPr>
          <w:trHeight w:val="699"/>
        </w:trPr>
        <w:tc>
          <w:tcPr>
            <w:tcW w:w="846" w:type="dxa"/>
          </w:tcPr>
          <w:p w14:paraId="6A2A4D8E" w14:textId="77777777" w:rsidR="002833C4" w:rsidRDefault="002833C4" w:rsidP="00523CB4">
            <w:pPr>
              <w:jc w:val="center"/>
            </w:pPr>
            <w:r>
              <w:t>5</w:t>
            </w:r>
          </w:p>
        </w:tc>
        <w:tc>
          <w:tcPr>
            <w:tcW w:w="992" w:type="dxa"/>
          </w:tcPr>
          <w:p w14:paraId="73EE22AA" w14:textId="276999D5" w:rsidR="002833C4" w:rsidRPr="00C00E52" w:rsidRDefault="002833C4" w:rsidP="00523CB4">
            <w:pPr>
              <w:rPr>
                <w:sz w:val="16"/>
                <w:szCs w:val="16"/>
              </w:rPr>
            </w:pPr>
            <w:r w:rsidRPr="00C00E52">
              <w:rPr>
                <w:sz w:val="16"/>
                <w:szCs w:val="16"/>
              </w:rPr>
              <w:t>F</w:t>
            </w:r>
            <w:r>
              <w:rPr>
                <w:sz w:val="16"/>
                <w:szCs w:val="16"/>
              </w:rPr>
              <w:t>eng et al.</w:t>
            </w:r>
          </w:p>
        </w:tc>
        <w:tc>
          <w:tcPr>
            <w:tcW w:w="1559" w:type="dxa"/>
          </w:tcPr>
          <w:p w14:paraId="27964747" w14:textId="3397E113" w:rsidR="002833C4" w:rsidRDefault="002833C4" w:rsidP="00523CB4">
            <w:pPr>
              <w:rPr>
                <w:sz w:val="16"/>
                <w:szCs w:val="16"/>
              </w:rPr>
            </w:pPr>
            <w:r w:rsidRPr="00A1452A">
              <w:rPr>
                <w:sz w:val="16"/>
                <w:szCs w:val="16"/>
              </w:rPr>
              <w:t>• MODIS-</w:t>
            </w:r>
            <w:r>
              <w:rPr>
                <w:sz w:val="16"/>
                <w:szCs w:val="16"/>
              </w:rPr>
              <w:t xml:space="preserve">recorded fire occurrences </w:t>
            </w:r>
          </w:p>
          <w:p w14:paraId="4B3937B3" w14:textId="13D0C41A" w:rsidR="002833C4" w:rsidRDefault="002833C4" w:rsidP="00523CB4">
            <w:pPr>
              <w:rPr>
                <w:sz w:val="16"/>
                <w:szCs w:val="16"/>
              </w:rPr>
            </w:pPr>
            <w:r w:rsidRPr="00A1452A">
              <w:rPr>
                <w:sz w:val="16"/>
                <w:szCs w:val="16"/>
              </w:rPr>
              <w:t>• BPNN ensembles</w:t>
            </w:r>
            <w:r>
              <w:rPr>
                <w:sz w:val="16"/>
                <w:szCs w:val="16"/>
              </w:rPr>
              <w:t>-predicted fire occurrences</w:t>
            </w:r>
          </w:p>
          <w:p w14:paraId="6D1A9DC0" w14:textId="77777777" w:rsidR="002833C4" w:rsidRPr="00DF5055" w:rsidRDefault="002833C4" w:rsidP="00523CB4">
            <w:pPr>
              <w:rPr>
                <w:sz w:val="16"/>
                <w:szCs w:val="16"/>
              </w:rPr>
            </w:pPr>
          </w:p>
        </w:tc>
        <w:tc>
          <w:tcPr>
            <w:tcW w:w="1701" w:type="dxa"/>
          </w:tcPr>
          <w:p w14:paraId="3122B2C8" w14:textId="47624A4D" w:rsidR="002833C4" w:rsidRPr="003D6123" w:rsidRDefault="002833C4" w:rsidP="00523CB4">
            <w:pPr>
              <w:rPr>
                <w:sz w:val="16"/>
                <w:szCs w:val="16"/>
              </w:rPr>
            </w:pPr>
            <w:r w:rsidRPr="003D6123">
              <w:rPr>
                <w:sz w:val="16"/>
                <w:szCs w:val="16"/>
              </w:rPr>
              <w:t>•</w:t>
            </w:r>
            <w:r>
              <w:t xml:space="preserve"> </w:t>
            </w:r>
            <w:r w:rsidRPr="0075366D">
              <w:rPr>
                <w:rFonts w:cstheme="minorHAnsi"/>
                <w:color w:val="000000" w:themeColor="text1"/>
                <w:sz w:val="16"/>
                <w:szCs w:val="16"/>
                <w:shd w:val="clear" w:color="auto" w:fill="FFFFFF"/>
              </w:rPr>
              <w:t>Applied to the normali</w:t>
            </w:r>
            <w:r>
              <w:rPr>
                <w:rFonts w:cstheme="minorHAnsi"/>
                <w:color w:val="000000" w:themeColor="text1"/>
                <w:sz w:val="16"/>
                <w:szCs w:val="16"/>
                <w:shd w:val="clear" w:color="auto" w:fill="FFFFFF"/>
              </w:rPr>
              <w:t>z</w:t>
            </w:r>
            <w:r w:rsidRPr="0075366D">
              <w:rPr>
                <w:rFonts w:cstheme="minorHAnsi"/>
                <w:color w:val="000000" w:themeColor="text1"/>
                <w:sz w:val="16"/>
                <w:szCs w:val="16"/>
                <w:shd w:val="clear" w:color="auto" w:fill="FFFFFF"/>
              </w:rPr>
              <w:t>ed mean bias between the simulated (PM2.5) concentrations is the NCAR Fire Inventory (FINN).</w:t>
            </w:r>
          </w:p>
        </w:tc>
        <w:tc>
          <w:tcPr>
            <w:tcW w:w="1843" w:type="dxa"/>
          </w:tcPr>
          <w:p w14:paraId="1B316904" w14:textId="40DED700" w:rsidR="002833C4" w:rsidRPr="00CB48D0" w:rsidRDefault="002833C4" w:rsidP="00523CB4">
            <w:pPr>
              <w:rPr>
                <w:rFonts w:cstheme="minorHAnsi"/>
                <w:color w:val="000000" w:themeColor="text1"/>
                <w:sz w:val="16"/>
                <w:szCs w:val="16"/>
                <w:shd w:val="clear" w:color="auto" w:fill="FFFFFF"/>
              </w:rPr>
            </w:pPr>
            <w:r w:rsidRPr="00A1452A">
              <w:rPr>
                <w:sz w:val="16"/>
                <w:szCs w:val="16"/>
              </w:rPr>
              <w:t xml:space="preserve">• </w:t>
            </w:r>
            <w:r>
              <w:rPr>
                <w:sz w:val="16"/>
                <w:szCs w:val="16"/>
              </w:rPr>
              <w:t>T</w:t>
            </w:r>
            <w:r w:rsidRPr="00DF5055">
              <w:rPr>
                <w:rFonts w:cstheme="minorHAnsi"/>
                <w:color w:val="000000" w:themeColor="text1"/>
                <w:sz w:val="16"/>
                <w:szCs w:val="16"/>
                <w:shd w:val="clear" w:color="auto" w:fill="FFFFFF"/>
              </w:rPr>
              <w:t xml:space="preserve">he BPNN ensembles </w:t>
            </w:r>
            <w:r w:rsidRPr="0075366D">
              <w:rPr>
                <w:rFonts w:cstheme="minorHAnsi"/>
                <w:color w:val="000000" w:themeColor="text1"/>
                <w:sz w:val="16"/>
                <w:szCs w:val="16"/>
                <w:shd w:val="clear" w:color="auto" w:fill="FFFFFF"/>
              </w:rPr>
              <w:t>effectively predicted the fire pixel's daily fluctuation</w:t>
            </w:r>
          </w:p>
        </w:tc>
        <w:tc>
          <w:tcPr>
            <w:tcW w:w="1559" w:type="dxa"/>
          </w:tcPr>
          <w:p w14:paraId="5196876F" w14:textId="5DF6F92E" w:rsidR="002833C4" w:rsidRDefault="002833C4" w:rsidP="00523CB4">
            <w:pPr>
              <w:rPr>
                <w:rFonts w:cstheme="minorHAnsi"/>
                <w:color w:val="000000" w:themeColor="text1"/>
                <w:sz w:val="16"/>
                <w:szCs w:val="16"/>
                <w:shd w:val="clear" w:color="auto" w:fill="FFFFFF"/>
              </w:rPr>
            </w:pPr>
            <w:r w:rsidRPr="00A1452A">
              <w:rPr>
                <w:sz w:val="16"/>
                <w:szCs w:val="16"/>
              </w:rPr>
              <w:t>•</w:t>
            </w:r>
            <w:r>
              <w:t xml:space="preserve"> </w:t>
            </w:r>
            <w:r w:rsidRPr="0075366D">
              <w:rPr>
                <w:rFonts w:cstheme="minorHAnsi"/>
                <w:color w:val="000000" w:themeColor="text1"/>
                <w:sz w:val="16"/>
                <w:szCs w:val="16"/>
                <w:shd w:val="clear" w:color="auto" w:fill="FFFFFF"/>
              </w:rPr>
              <w:t>The accuracy of the BPNN model was just 70%.</w:t>
            </w:r>
          </w:p>
          <w:p w14:paraId="16D68405" w14:textId="77777777" w:rsidR="002833C4" w:rsidRPr="00CA08EA" w:rsidRDefault="002833C4" w:rsidP="00523CB4"/>
        </w:tc>
      </w:tr>
      <w:tr w:rsidR="002833C4" w:rsidRPr="003D25A2" w14:paraId="39137AA0" w14:textId="77777777" w:rsidTr="007D7ADC">
        <w:trPr>
          <w:trHeight w:val="1455"/>
        </w:trPr>
        <w:tc>
          <w:tcPr>
            <w:tcW w:w="846" w:type="dxa"/>
          </w:tcPr>
          <w:p w14:paraId="38D74F71" w14:textId="77777777" w:rsidR="002833C4" w:rsidRDefault="002833C4" w:rsidP="00523CB4">
            <w:pPr>
              <w:jc w:val="center"/>
            </w:pPr>
            <w:r w:rsidRPr="00854401">
              <w:t>6</w:t>
            </w:r>
          </w:p>
        </w:tc>
        <w:tc>
          <w:tcPr>
            <w:tcW w:w="992" w:type="dxa"/>
          </w:tcPr>
          <w:p w14:paraId="370F86E8" w14:textId="77A94726" w:rsidR="002833C4" w:rsidRPr="003D25A2" w:rsidRDefault="002833C4" w:rsidP="00523CB4">
            <w:pPr>
              <w:rPr>
                <w:sz w:val="16"/>
                <w:szCs w:val="16"/>
              </w:rPr>
            </w:pPr>
            <w:r w:rsidRPr="003D25A2">
              <w:rPr>
                <w:sz w:val="16"/>
                <w:szCs w:val="16"/>
              </w:rPr>
              <w:t>Khan</w:t>
            </w:r>
            <w:r>
              <w:rPr>
                <w:sz w:val="16"/>
                <w:szCs w:val="16"/>
              </w:rPr>
              <w:t xml:space="preserve"> et al </w:t>
            </w:r>
          </w:p>
        </w:tc>
        <w:tc>
          <w:tcPr>
            <w:tcW w:w="1559" w:type="dxa"/>
          </w:tcPr>
          <w:p w14:paraId="34FEF4D1" w14:textId="50D0C547" w:rsidR="002833C4" w:rsidRPr="003D25A2" w:rsidRDefault="002833C4" w:rsidP="00523CB4">
            <w:pPr>
              <w:pStyle w:val="NormalWeb"/>
              <w:spacing w:before="0" w:beforeAutospacing="0" w:after="0" w:afterAutospacing="0"/>
              <w:jc w:val="both"/>
              <w:rPr>
                <w:rFonts w:cstheme="minorHAnsi"/>
                <w:sz w:val="16"/>
                <w:szCs w:val="16"/>
              </w:rPr>
            </w:pPr>
            <w:r w:rsidRPr="003D25A2">
              <w:rPr>
                <w:rFonts w:cstheme="minorHAnsi"/>
                <w:sz w:val="16"/>
                <w:szCs w:val="16"/>
              </w:rPr>
              <w:t>•</w:t>
            </w:r>
            <w:r>
              <w:rPr>
                <w:rFonts w:cstheme="minorHAnsi"/>
                <w:color w:val="000000"/>
                <w:sz w:val="16"/>
                <w:szCs w:val="16"/>
              </w:rPr>
              <w:t>Elimination method was used to identify the input variables by using recursive feature which was based on SVM.</w:t>
            </w:r>
          </w:p>
          <w:p w14:paraId="3402D4DC" w14:textId="5F735D87" w:rsidR="002833C4" w:rsidRPr="003D25A2" w:rsidRDefault="002833C4" w:rsidP="00523CB4">
            <w:pPr>
              <w:pStyle w:val="NormalWeb"/>
              <w:spacing w:before="0" w:beforeAutospacing="0" w:after="0" w:afterAutospacing="0"/>
              <w:jc w:val="both"/>
              <w:rPr>
                <w:rFonts w:cstheme="minorHAnsi"/>
                <w:sz w:val="16"/>
                <w:szCs w:val="16"/>
              </w:rPr>
            </w:pPr>
            <w:r w:rsidRPr="003D25A2">
              <w:rPr>
                <w:rFonts w:cstheme="minorHAnsi"/>
                <w:sz w:val="16"/>
                <w:szCs w:val="16"/>
              </w:rPr>
              <w:t>•</w:t>
            </w:r>
            <w:r w:rsidRPr="003D25A2">
              <w:rPr>
                <w:rFonts w:cstheme="minorHAnsi"/>
                <w:color w:val="000000"/>
                <w:sz w:val="16"/>
                <w:szCs w:val="16"/>
              </w:rPr>
              <w:t>Developed</w:t>
            </w:r>
            <w:r>
              <w:rPr>
                <w:rFonts w:cstheme="minorHAnsi"/>
                <w:color w:val="000000"/>
                <w:sz w:val="16"/>
                <w:szCs w:val="16"/>
              </w:rPr>
              <w:t xml:space="preserve"> using window technology over a 5-year time step</w:t>
            </w:r>
            <w:r w:rsidRPr="003D25A2">
              <w:rPr>
                <w:rFonts w:cstheme="minorHAnsi"/>
                <w:color w:val="000000"/>
                <w:sz w:val="16"/>
                <w:szCs w:val="16"/>
              </w:rPr>
              <w:t>.</w:t>
            </w:r>
          </w:p>
          <w:p w14:paraId="6BACDB14" w14:textId="77777777" w:rsidR="002833C4" w:rsidRPr="003D25A2" w:rsidRDefault="002833C4" w:rsidP="00523CB4">
            <w:pPr>
              <w:rPr>
                <w:rFonts w:cstheme="minorHAnsi"/>
                <w:sz w:val="16"/>
                <w:szCs w:val="16"/>
              </w:rPr>
            </w:pPr>
          </w:p>
        </w:tc>
        <w:tc>
          <w:tcPr>
            <w:tcW w:w="1701" w:type="dxa"/>
          </w:tcPr>
          <w:p w14:paraId="615D8254" w14:textId="6AD0D59D" w:rsidR="002833C4" w:rsidRPr="003D25A2" w:rsidRDefault="002833C4" w:rsidP="00523CB4">
            <w:pPr>
              <w:pStyle w:val="NormalWeb"/>
              <w:spacing w:before="0" w:beforeAutospacing="0" w:after="0" w:afterAutospacing="0"/>
              <w:jc w:val="both"/>
              <w:rPr>
                <w:rFonts w:cstheme="minorHAnsi"/>
                <w:sz w:val="16"/>
                <w:szCs w:val="16"/>
              </w:rPr>
            </w:pPr>
            <w:r>
              <w:rPr>
                <w:rFonts w:cstheme="minorHAnsi"/>
                <w:color w:val="000000"/>
                <w:sz w:val="16"/>
                <w:szCs w:val="16"/>
              </w:rPr>
              <w:t>W</w:t>
            </w:r>
            <w:r w:rsidRPr="003D25A2">
              <w:rPr>
                <w:rFonts w:cstheme="minorHAnsi"/>
                <w:color w:val="000000"/>
                <w:sz w:val="16"/>
                <w:szCs w:val="16"/>
              </w:rPr>
              <w:t>ith an %N-RMSE of 36, R2 of 0.87</w:t>
            </w:r>
            <w:r>
              <w:rPr>
                <w:rFonts w:cstheme="minorHAnsi"/>
                <w:color w:val="000000"/>
                <w:sz w:val="16"/>
                <w:szCs w:val="16"/>
              </w:rPr>
              <w:t>, the SVM’s greater ability to forecast HWDs was exhibited.</w:t>
            </w:r>
          </w:p>
          <w:p w14:paraId="5B5DB84A" w14:textId="77777777" w:rsidR="002833C4" w:rsidRPr="003D25A2" w:rsidRDefault="002833C4" w:rsidP="00523CB4">
            <w:pPr>
              <w:spacing w:after="160" w:line="259" w:lineRule="auto"/>
              <w:rPr>
                <w:rFonts w:cstheme="minorHAnsi"/>
                <w:sz w:val="16"/>
                <w:szCs w:val="16"/>
              </w:rPr>
            </w:pPr>
          </w:p>
        </w:tc>
        <w:tc>
          <w:tcPr>
            <w:tcW w:w="1843" w:type="dxa"/>
          </w:tcPr>
          <w:p w14:paraId="3573DEAD" w14:textId="4EA3B186" w:rsidR="002833C4" w:rsidRPr="003D25A2" w:rsidRDefault="002833C4" w:rsidP="00523CB4">
            <w:pPr>
              <w:pStyle w:val="NormalWeb"/>
              <w:spacing w:before="0" w:beforeAutospacing="0" w:after="0" w:afterAutospacing="0"/>
              <w:jc w:val="both"/>
              <w:rPr>
                <w:rFonts w:cstheme="minorHAnsi"/>
                <w:sz w:val="16"/>
                <w:szCs w:val="16"/>
              </w:rPr>
            </w:pPr>
            <w:r>
              <w:rPr>
                <w:rFonts w:cstheme="minorHAnsi"/>
                <w:color w:val="000000"/>
                <w:sz w:val="16"/>
                <w:szCs w:val="16"/>
              </w:rPr>
              <w:t>The forward rolling model based on SVM performed better in predicting heatwaves.</w:t>
            </w:r>
          </w:p>
          <w:p w14:paraId="39326CFD" w14:textId="77777777" w:rsidR="002833C4" w:rsidRPr="003D25A2" w:rsidRDefault="002833C4" w:rsidP="00523CB4">
            <w:pPr>
              <w:spacing w:after="160" w:line="259" w:lineRule="auto"/>
              <w:rPr>
                <w:rFonts w:cstheme="minorHAnsi"/>
                <w:sz w:val="16"/>
                <w:szCs w:val="16"/>
              </w:rPr>
            </w:pPr>
          </w:p>
        </w:tc>
        <w:tc>
          <w:tcPr>
            <w:tcW w:w="1559" w:type="dxa"/>
          </w:tcPr>
          <w:p w14:paraId="5E8BED17" w14:textId="7ABCF8FF" w:rsidR="002833C4" w:rsidRPr="003D25A2" w:rsidRDefault="002833C4" w:rsidP="00523CB4">
            <w:pPr>
              <w:spacing w:after="160" w:line="259" w:lineRule="auto"/>
              <w:rPr>
                <w:rFonts w:cstheme="minorHAnsi"/>
                <w:sz w:val="16"/>
                <w:szCs w:val="16"/>
              </w:rPr>
            </w:pPr>
            <w:r w:rsidRPr="002833C4">
              <w:rPr>
                <w:rFonts w:cstheme="minorHAnsi"/>
                <w:sz w:val="16"/>
                <w:szCs w:val="16"/>
              </w:rPr>
              <w:t>To make better decisions on the likelihood of heatwaves, forecast uncertainty may be evaluated.</w:t>
            </w:r>
          </w:p>
        </w:tc>
      </w:tr>
      <w:tr w:rsidR="002833C4" w14:paraId="2A4365C1" w14:textId="77777777" w:rsidTr="007D7ADC">
        <w:trPr>
          <w:trHeight w:val="143"/>
        </w:trPr>
        <w:tc>
          <w:tcPr>
            <w:tcW w:w="846" w:type="dxa"/>
          </w:tcPr>
          <w:p w14:paraId="3B541BD9" w14:textId="77777777" w:rsidR="002833C4" w:rsidRPr="007D7ADC" w:rsidRDefault="002833C4" w:rsidP="00523CB4">
            <w:pPr>
              <w:rPr>
                <w:rFonts w:cstheme="minorHAnsi"/>
              </w:rPr>
            </w:pPr>
            <w:r w:rsidRPr="007D7ADC">
              <w:rPr>
                <w:rFonts w:cstheme="minorHAnsi"/>
                <w:sz w:val="16"/>
                <w:szCs w:val="16"/>
              </w:rPr>
              <w:t xml:space="preserve">   </w:t>
            </w:r>
            <w:r w:rsidRPr="007D7ADC">
              <w:rPr>
                <w:rFonts w:cstheme="minorHAnsi"/>
                <w:lang w:val="en-IN" w:eastAsia="en-IN"/>
              </w:rPr>
              <w:t>7</w:t>
            </w:r>
          </w:p>
        </w:tc>
        <w:tc>
          <w:tcPr>
            <w:tcW w:w="992" w:type="dxa"/>
          </w:tcPr>
          <w:p w14:paraId="24BD37DD" w14:textId="07300EC0" w:rsidR="002833C4" w:rsidRPr="007D7ADC" w:rsidRDefault="002833C4" w:rsidP="00523CB4">
            <w:pPr>
              <w:rPr>
                <w:rFonts w:cstheme="minorHAnsi"/>
                <w:sz w:val="16"/>
                <w:szCs w:val="16"/>
              </w:rPr>
            </w:pPr>
            <w:proofErr w:type="spellStart"/>
            <w:r w:rsidRPr="007D7ADC">
              <w:rPr>
                <w:sz w:val="16"/>
                <w:szCs w:val="16"/>
              </w:rPr>
              <w:t>Asadollah</w:t>
            </w:r>
            <w:proofErr w:type="spellEnd"/>
            <w:r w:rsidRPr="007D7ADC">
              <w:rPr>
                <w:sz w:val="16"/>
                <w:szCs w:val="16"/>
              </w:rPr>
              <w:t xml:space="preserve"> et al.</w:t>
            </w:r>
          </w:p>
        </w:tc>
        <w:tc>
          <w:tcPr>
            <w:tcW w:w="1559" w:type="dxa"/>
          </w:tcPr>
          <w:p w14:paraId="5DD1A60D" w14:textId="635CABE5" w:rsidR="002833C4" w:rsidRPr="007D7ADC" w:rsidRDefault="002833C4" w:rsidP="00523CB4">
            <w:pPr>
              <w:jc w:val="both"/>
              <w:rPr>
                <w:rFonts w:cstheme="minorHAnsi"/>
                <w:sz w:val="16"/>
                <w:szCs w:val="16"/>
              </w:rPr>
            </w:pPr>
            <w:r w:rsidRPr="007D7ADC">
              <w:rPr>
                <w:rFonts w:cstheme="minorHAnsi"/>
                <w:sz w:val="16"/>
                <w:szCs w:val="16"/>
              </w:rPr>
              <w:t>Decision tree and Ada-Boost Regression- A hybrid technique for heatwave forecast</w:t>
            </w:r>
          </w:p>
        </w:tc>
        <w:tc>
          <w:tcPr>
            <w:tcW w:w="1701" w:type="dxa"/>
          </w:tcPr>
          <w:p w14:paraId="1CC87A1E" w14:textId="20B5F5C1" w:rsidR="002833C4" w:rsidRPr="007D7ADC" w:rsidRDefault="002833C4" w:rsidP="00523CB4">
            <w:pPr>
              <w:jc w:val="both"/>
              <w:rPr>
                <w:rFonts w:cstheme="minorHAnsi"/>
                <w:sz w:val="16"/>
                <w:szCs w:val="16"/>
              </w:rPr>
            </w:pPr>
            <w:r w:rsidRPr="007D7ADC">
              <w:rPr>
                <w:rFonts w:cstheme="minorHAnsi"/>
                <w:sz w:val="16"/>
                <w:szCs w:val="16"/>
              </w:rPr>
              <w:t>ABR-DT performed better, proven from Grid point based evaluation. Correlation is 0.860, and MAE=6.929, which used wind and specific humidity as input features.</w:t>
            </w:r>
          </w:p>
          <w:p w14:paraId="0F0738AF" w14:textId="77777777" w:rsidR="002833C4" w:rsidRPr="007D7ADC" w:rsidRDefault="002833C4" w:rsidP="00523CB4">
            <w:pPr>
              <w:jc w:val="both"/>
              <w:rPr>
                <w:rFonts w:cstheme="minorHAnsi"/>
                <w:sz w:val="16"/>
                <w:szCs w:val="16"/>
              </w:rPr>
            </w:pPr>
          </w:p>
          <w:p w14:paraId="26AFA106" w14:textId="77777777" w:rsidR="002833C4" w:rsidRPr="007D7ADC" w:rsidRDefault="002833C4" w:rsidP="00523CB4">
            <w:pPr>
              <w:jc w:val="both"/>
              <w:rPr>
                <w:rFonts w:cstheme="minorHAnsi"/>
                <w:sz w:val="16"/>
                <w:szCs w:val="16"/>
              </w:rPr>
            </w:pPr>
          </w:p>
          <w:p w14:paraId="4EDC1B89" w14:textId="77777777" w:rsidR="002833C4" w:rsidRPr="007D7ADC" w:rsidRDefault="002833C4" w:rsidP="00523CB4">
            <w:pPr>
              <w:jc w:val="both"/>
              <w:rPr>
                <w:rFonts w:cstheme="minorHAnsi"/>
                <w:sz w:val="16"/>
                <w:szCs w:val="16"/>
              </w:rPr>
            </w:pPr>
          </w:p>
        </w:tc>
        <w:tc>
          <w:tcPr>
            <w:tcW w:w="1843" w:type="dxa"/>
          </w:tcPr>
          <w:p w14:paraId="7CBE6439" w14:textId="1A8EA14A" w:rsidR="002833C4" w:rsidRPr="007D7ADC" w:rsidRDefault="002833C4" w:rsidP="00523CB4">
            <w:pPr>
              <w:jc w:val="both"/>
              <w:rPr>
                <w:rFonts w:cstheme="minorHAnsi"/>
                <w:sz w:val="16"/>
                <w:szCs w:val="16"/>
              </w:rPr>
            </w:pPr>
            <w:r w:rsidRPr="007D7ADC">
              <w:rPr>
                <w:rFonts w:cstheme="minorHAnsi"/>
                <w:sz w:val="16"/>
                <w:szCs w:val="16"/>
              </w:rPr>
              <w:t>Hybrid models performed better.</w:t>
            </w:r>
          </w:p>
          <w:p w14:paraId="7B451883" w14:textId="77777777" w:rsidR="002833C4" w:rsidRPr="007D7ADC" w:rsidRDefault="002833C4" w:rsidP="00523CB4">
            <w:pPr>
              <w:rPr>
                <w:rFonts w:cstheme="minorHAnsi"/>
                <w:sz w:val="16"/>
                <w:szCs w:val="16"/>
              </w:rPr>
            </w:pPr>
          </w:p>
        </w:tc>
        <w:tc>
          <w:tcPr>
            <w:tcW w:w="1559" w:type="dxa"/>
          </w:tcPr>
          <w:p w14:paraId="31A7C87F" w14:textId="5F59996B" w:rsidR="002833C4" w:rsidRPr="007D7ADC" w:rsidRDefault="002833C4" w:rsidP="00523CB4">
            <w:pPr>
              <w:rPr>
                <w:rFonts w:cstheme="minorHAnsi"/>
                <w:sz w:val="16"/>
                <w:szCs w:val="16"/>
                <w:lang w:val="en-IN" w:eastAsia="en-IN"/>
              </w:rPr>
            </w:pPr>
            <w:r w:rsidRPr="007D7ADC">
              <w:rPr>
                <w:rFonts w:cstheme="minorHAnsi"/>
                <w:sz w:val="16"/>
                <w:szCs w:val="16"/>
              </w:rPr>
              <w:t> Inaccurate results due to alteration of predictor variables</w:t>
            </w:r>
          </w:p>
          <w:p w14:paraId="0E24A960" w14:textId="77777777" w:rsidR="002833C4" w:rsidRPr="007D7ADC" w:rsidRDefault="002833C4" w:rsidP="00523CB4">
            <w:pPr>
              <w:rPr>
                <w:rFonts w:cstheme="minorHAnsi"/>
                <w:sz w:val="16"/>
                <w:szCs w:val="16"/>
              </w:rPr>
            </w:pPr>
          </w:p>
          <w:p w14:paraId="00E69DE1" w14:textId="77777777" w:rsidR="002833C4" w:rsidRPr="007D7ADC" w:rsidRDefault="002833C4" w:rsidP="00523CB4">
            <w:pPr>
              <w:rPr>
                <w:rFonts w:cstheme="minorHAnsi"/>
                <w:sz w:val="16"/>
                <w:szCs w:val="16"/>
              </w:rPr>
            </w:pPr>
          </w:p>
        </w:tc>
      </w:tr>
      <w:tr w:rsidR="002833C4" w14:paraId="1F3E5758" w14:textId="77777777" w:rsidTr="007D7ADC">
        <w:trPr>
          <w:trHeight w:val="143"/>
        </w:trPr>
        <w:tc>
          <w:tcPr>
            <w:tcW w:w="846" w:type="dxa"/>
          </w:tcPr>
          <w:p w14:paraId="76A36C9C" w14:textId="77777777" w:rsidR="002833C4" w:rsidRDefault="002833C4" w:rsidP="00523CB4">
            <w:pPr>
              <w:jc w:val="center"/>
            </w:pPr>
            <w:r>
              <w:t>8</w:t>
            </w:r>
          </w:p>
        </w:tc>
        <w:tc>
          <w:tcPr>
            <w:tcW w:w="992" w:type="dxa"/>
          </w:tcPr>
          <w:p w14:paraId="768A9DA8" w14:textId="430DE77D" w:rsidR="002833C4" w:rsidRPr="00AC31B0" w:rsidRDefault="002833C4" w:rsidP="00523CB4">
            <w:pPr>
              <w:rPr>
                <w:sz w:val="16"/>
                <w:szCs w:val="16"/>
              </w:rPr>
            </w:pPr>
            <w:proofErr w:type="spellStart"/>
            <w:r w:rsidRPr="00AC31B0">
              <w:rPr>
                <w:sz w:val="16"/>
                <w:szCs w:val="16"/>
              </w:rPr>
              <w:t>Cabaneros</w:t>
            </w:r>
            <w:proofErr w:type="spellEnd"/>
            <w:r>
              <w:rPr>
                <w:sz w:val="16"/>
                <w:szCs w:val="16"/>
              </w:rPr>
              <w:t xml:space="preserve"> et al</w:t>
            </w:r>
          </w:p>
        </w:tc>
        <w:tc>
          <w:tcPr>
            <w:tcW w:w="1559" w:type="dxa"/>
          </w:tcPr>
          <w:p w14:paraId="2F7FE09D" w14:textId="77777777" w:rsidR="002833C4" w:rsidRPr="00FD0A5C" w:rsidRDefault="002833C4" w:rsidP="00523CB4">
            <w:pPr>
              <w:rPr>
                <w:rFonts w:cstheme="minorHAnsi"/>
                <w:sz w:val="16"/>
                <w:szCs w:val="16"/>
              </w:rPr>
            </w:pPr>
            <w:r w:rsidRPr="00FD0A5C">
              <w:rPr>
                <w:rFonts w:cstheme="minorHAnsi"/>
                <w:sz w:val="16"/>
                <w:szCs w:val="16"/>
              </w:rPr>
              <w:t>• Bootstrap method</w:t>
            </w:r>
          </w:p>
          <w:p w14:paraId="57D8AAEB" w14:textId="77777777" w:rsidR="002833C4" w:rsidRPr="00FD0A5C" w:rsidRDefault="002833C4" w:rsidP="00523CB4">
            <w:pPr>
              <w:rPr>
                <w:rFonts w:cstheme="minorHAnsi"/>
                <w:sz w:val="16"/>
                <w:szCs w:val="16"/>
              </w:rPr>
            </w:pPr>
            <w:r w:rsidRPr="00FD0A5C">
              <w:rPr>
                <w:rFonts w:cstheme="minorHAnsi"/>
                <w:sz w:val="16"/>
                <w:szCs w:val="16"/>
              </w:rPr>
              <w:t>• Bayesian method</w:t>
            </w:r>
          </w:p>
          <w:p w14:paraId="2E21E8F1" w14:textId="77777777" w:rsidR="002833C4" w:rsidRPr="00FD0A5C" w:rsidRDefault="002833C4" w:rsidP="00523CB4">
            <w:pPr>
              <w:rPr>
                <w:rFonts w:cstheme="minorHAnsi"/>
                <w:sz w:val="16"/>
                <w:szCs w:val="16"/>
              </w:rPr>
            </w:pPr>
            <w:r w:rsidRPr="00FD0A5C">
              <w:rPr>
                <w:rFonts w:cstheme="minorHAnsi"/>
                <w:sz w:val="16"/>
                <w:szCs w:val="16"/>
              </w:rPr>
              <w:t>• Fuzzy method</w:t>
            </w:r>
          </w:p>
          <w:p w14:paraId="65F22AC8" w14:textId="7E57CF29" w:rsidR="002833C4" w:rsidRPr="00FD0A5C" w:rsidRDefault="002833C4" w:rsidP="00523CB4">
            <w:pPr>
              <w:rPr>
                <w:rFonts w:cstheme="minorHAnsi"/>
                <w:sz w:val="16"/>
                <w:szCs w:val="16"/>
              </w:rPr>
            </w:pPr>
            <w:r w:rsidRPr="00FD0A5C">
              <w:rPr>
                <w:rFonts w:cstheme="minorHAnsi"/>
                <w:sz w:val="16"/>
                <w:szCs w:val="16"/>
              </w:rPr>
              <w:t xml:space="preserve">• </w:t>
            </w:r>
            <w:r w:rsidR="007D7ADC">
              <w:rPr>
                <w:rFonts w:cstheme="minorHAnsi"/>
                <w:sz w:val="16"/>
                <w:szCs w:val="16"/>
              </w:rPr>
              <w:t>Sensitivity simulation</w:t>
            </w:r>
          </w:p>
          <w:p w14:paraId="16603491" w14:textId="77777777" w:rsidR="002833C4" w:rsidRPr="00FD0A5C" w:rsidRDefault="002833C4" w:rsidP="00523CB4">
            <w:pPr>
              <w:rPr>
                <w:rFonts w:cstheme="minorHAnsi"/>
                <w:sz w:val="16"/>
                <w:szCs w:val="16"/>
              </w:rPr>
            </w:pPr>
            <w:r w:rsidRPr="00FD0A5C">
              <w:rPr>
                <w:rFonts w:cstheme="minorHAnsi"/>
                <w:sz w:val="16"/>
                <w:szCs w:val="16"/>
              </w:rPr>
              <w:t>• Genetic algorithm</w:t>
            </w:r>
          </w:p>
          <w:p w14:paraId="03CD6676" w14:textId="16DD8A5B" w:rsidR="002833C4" w:rsidRPr="00FD0A5C" w:rsidRDefault="002833C4" w:rsidP="00523CB4">
            <w:pPr>
              <w:rPr>
                <w:rFonts w:cstheme="minorHAnsi"/>
                <w:sz w:val="16"/>
                <w:szCs w:val="16"/>
              </w:rPr>
            </w:pPr>
            <w:r w:rsidRPr="00FD0A5C">
              <w:rPr>
                <w:rFonts w:cstheme="minorHAnsi"/>
                <w:sz w:val="16"/>
                <w:szCs w:val="16"/>
              </w:rPr>
              <w:t xml:space="preserve">• </w:t>
            </w:r>
            <w:r w:rsidR="007D7ADC" w:rsidRPr="007D7ADC">
              <w:rPr>
                <w:sz w:val="16"/>
                <w:szCs w:val="16"/>
              </w:rPr>
              <w:t>Monte Carlo analysis</w:t>
            </w:r>
          </w:p>
          <w:p w14:paraId="79E070CA" w14:textId="06C1B864" w:rsidR="002833C4" w:rsidRPr="00FD0A5C" w:rsidRDefault="002833C4" w:rsidP="00523CB4">
            <w:pPr>
              <w:rPr>
                <w:rFonts w:cstheme="minorHAnsi"/>
                <w:sz w:val="16"/>
                <w:szCs w:val="16"/>
              </w:rPr>
            </w:pPr>
            <w:r w:rsidRPr="00FD0A5C">
              <w:rPr>
                <w:rFonts w:cstheme="minorHAnsi"/>
                <w:sz w:val="16"/>
                <w:szCs w:val="16"/>
              </w:rPr>
              <w:t xml:space="preserve">• Ensemble </w:t>
            </w:r>
            <w:r w:rsidR="007D7ADC">
              <w:rPr>
                <w:rFonts w:cstheme="minorHAnsi"/>
                <w:sz w:val="16"/>
                <w:szCs w:val="16"/>
              </w:rPr>
              <w:t>technique</w:t>
            </w:r>
          </w:p>
          <w:p w14:paraId="594C354F" w14:textId="77777777" w:rsidR="002833C4" w:rsidRPr="00FD0A5C" w:rsidRDefault="002833C4" w:rsidP="00523CB4">
            <w:pPr>
              <w:rPr>
                <w:rFonts w:cstheme="minorHAnsi"/>
                <w:sz w:val="16"/>
                <w:szCs w:val="16"/>
              </w:rPr>
            </w:pPr>
          </w:p>
          <w:p w14:paraId="5BA60E89" w14:textId="77777777" w:rsidR="002833C4" w:rsidRPr="00FD0A5C" w:rsidRDefault="002833C4" w:rsidP="00523CB4">
            <w:pPr>
              <w:rPr>
                <w:rFonts w:cstheme="minorHAnsi"/>
                <w:sz w:val="16"/>
                <w:szCs w:val="16"/>
              </w:rPr>
            </w:pPr>
          </w:p>
          <w:p w14:paraId="0C887AC2" w14:textId="77777777" w:rsidR="002833C4" w:rsidRPr="00FD0A5C" w:rsidRDefault="002833C4" w:rsidP="00523CB4">
            <w:pPr>
              <w:rPr>
                <w:rFonts w:cstheme="minorHAnsi"/>
                <w:sz w:val="16"/>
                <w:szCs w:val="16"/>
              </w:rPr>
            </w:pPr>
          </w:p>
        </w:tc>
        <w:tc>
          <w:tcPr>
            <w:tcW w:w="1701" w:type="dxa"/>
          </w:tcPr>
          <w:p w14:paraId="6ADA27E9" w14:textId="46D0218E" w:rsidR="002833C4" w:rsidRPr="00FD0A5C" w:rsidRDefault="007D7ADC" w:rsidP="00523CB4">
            <w:pPr>
              <w:rPr>
                <w:rFonts w:cstheme="minorHAnsi"/>
                <w:sz w:val="16"/>
                <w:szCs w:val="16"/>
              </w:rPr>
            </w:pPr>
            <w:r w:rsidRPr="007D7ADC">
              <w:rPr>
                <w:rFonts w:cstheme="minorHAnsi"/>
                <w:sz w:val="16"/>
                <w:szCs w:val="16"/>
              </w:rPr>
              <w:t>The emergence of ANN models has made it possible for researchers to produce precise AP forecasts without the theoretical knowledge necessary for conventional physics-based models.</w:t>
            </w:r>
          </w:p>
          <w:p w14:paraId="4E3A01C4" w14:textId="77777777" w:rsidR="002833C4" w:rsidRPr="00FD0A5C" w:rsidRDefault="002833C4" w:rsidP="00523CB4">
            <w:pPr>
              <w:rPr>
                <w:rFonts w:cstheme="minorHAnsi"/>
                <w:sz w:val="16"/>
                <w:szCs w:val="16"/>
              </w:rPr>
            </w:pPr>
          </w:p>
        </w:tc>
        <w:tc>
          <w:tcPr>
            <w:tcW w:w="1843" w:type="dxa"/>
          </w:tcPr>
          <w:p w14:paraId="22629A3E" w14:textId="68442C5D" w:rsidR="002833C4" w:rsidRPr="00976826" w:rsidRDefault="007D7ADC" w:rsidP="00523CB4">
            <w:pPr>
              <w:rPr>
                <w:sz w:val="16"/>
                <w:szCs w:val="16"/>
              </w:rPr>
            </w:pPr>
            <w:r>
              <w:rPr>
                <w:sz w:val="16"/>
                <w:szCs w:val="16"/>
              </w:rPr>
              <w:t>T</w:t>
            </w:r>
            <w:r w:rsidRPr="007D7ADC">
              <w:rPr>
                <w:sz w:val="16"/>
                <w:szCs w:val="16"/>
              </w:rPr>
              <w:t>he creation and use of techniques that can address and quantify the uncertainty that surrounds the creation of ANN models.</w:t>
            </w:r>
          </w:p>
          <w:p w14:paraId="3BC3EE6D" w14:textId="50407D10" w:rsidR="002833C4" w:rsidRPr="00976826" w:rsidRDefault="002833C4" w:rsidP="00523CB4">
            <w:pPr>
              <w:spacing w:after="160" w:line="259" w:lineRule="auto"/>
              <w:rPr>
                <w:sz w:val="16"/>
                <w:szCs w:val="16"/>
              </w:rPr>
            </w:pPr>
          </w:p>
        </w:tc>
        <w:tc>
          <w:tcPr>
            <w:tcW w:w="1559" w:type="dxa"/>
          </w:tcPr>
          <w:p w14:paraId="669EA463" w14:textId="75142D25" w:rsidR="002833C4" w:rsidRDefault="007D7ADC" w:rsidP="00523CB4">
            <w:pPr>
              <w:rPr>
                <w:sz w:val="16"/>
                <w:szCs w:val="16"/>
              </w:rPr>
            </w:pPr>
            <w:r w:rsidRPr="007D7ADC">
              <w:rPr>
                <w:sz w:val="16"/>
                <w:szCs w:val="16"/>
              </w:rPr>
              <w:t>It is necessary to conduct more study on how to better report the accuracy and uncertainty of ANN model findings.</w:t>
            </w:r>
          </w:p>
          <w:p w14:paraId="6F154D2B" w14:textId="77777777" w:rsidR="002833C4" w:rsidRPr="00C7569A" w:rsidRDefault="002833C4" w:rsidP="00523CB4">
            <w:pPr>
              <w:rPr>
                <w:sz w:val="16"/>
                <w:szCs w:val="16"/>
              </w:rPr>
            </w:pPr>
          </w:p>
        </w:tc>
      </w:tr>
      <w:tr w:rsidR="002833C4" w14:paraId="7C435517" w14:textId="77777777" w:rsidTr="007D7ADC">
        <w:trPr>
          <w:trHeight w:val="143"/>
        </w:trPr>
        <w:tc>
          <w:tcPr>
            <w:tcW w:w="846" w:type="dxa"/>
          </w:tcPr>
          <w:p w14:paraId="35A99406" w14:textId="77777777" w:rsidR="002833C4" w:rsidRDefault="002833C4" w:rsidP="00523CB4">
            <w:pPr>
              <w:jc w:val="center"/>
            </w:pPr>
            <w:r>
              <w:t>9</w:t>
            </w:r>
          </w:p>
        </w:tc>
        <w:tc>
          <w:tcPr>
            <w:tcW w:w="992" w:type="dxa"/>
          </w:tcPr>
          <w:p w14:paraId="45A087D7" w14:textId="30F15AA8" w:rsidR="002833C4" w:rsidRPr="00D2558B" w:rsidRDefault="002833C4" w:rsidP="00523CB4">
            <w:pPr>
              <w:rPr>
                <w:sz w:val="16"/>
                <w:szCs w:val="16"/>
              </w:rPr>
            </w:pPr>
            <w:r w:rsidRPr="00D2558B">
              <w:rPr>
                <w:sz w:val="16"/>
                <w:szCs w:val="16"/>
              </w:rPr>
              <w:t>Fang</w:t>
            </w:r>
            <w:r>
              <w:rPr>
                <w:sz w:val="16"/>
                <w:szCs w:val="16"/>
              </w:rPr>
              <w:t xml:space="preserve"> et al</w:t>
            </w:r>
          </w:p>
        </w:tc>
        <w:tc>
          <w:tcPr>
            <w:tcW w:w="1559" w:type="dxa"/>
          </w:tcPr>
          <w:p w14:paraId="1315FE3A" w14:textId="7B7B4220" w:rsidR="002833C4" w:rsidRPr="00FD0A5C" w:rsidRDefault="007D7ADC" w:rsidP="00523CB4">
            <w:pPr>
              <w:rPr>
                <w:rFonts w:cstheme="minorHAnsi"/>
                <w:sz w:val="16"/>
                <w:szCs w:val="16"/>
              </w:rPr>
            </w:pPr>
            <w:r w:rsidRPr="007D7ADC">
              <w:rPr>
                <w:rFonts w:cstheme="minorHAnsi"/>
                <w:sz w:val="16"/>
                <w:szCs w:val="16"/>
              </w:rPr>
              <w:t>A deep learning network module with fewer parameters and greater use of previous data is initially presented as an IVLSTM structure.</w:t>
            </w:r>
          </w:p>
          <w:p w14:paraId="4DC6B20A" w14:textId="77777777" w:rsidR="002833C4" w:rsidRPr="00FD0A5C" w:rsidRDefault="002833C4" w:rsidP="00523CB4">
            <w:pPr>
              <w:rPr>
                <w:rFonts w:cstheme="minorHAnsi"/>
                <w:sz w:val="16"/>
                <w:szCs w:val="16"/>
              </w:rPr>
            </w:pPr>
          </w:p>
        </w:tc>
        <w:tc>
          <w:tcPr>
            <w:tcW w:w="1701" w:type="dxa"/>
          </w:tcPr>
          <w:p w14:paraId="5AA90199" w14:textId="416EC47B" w:rsidR="002833C4" w:rsidRDefault="007D7ADC" w:rsidP="00523CB4">
            <w:pPr>
              <w:rPr>
                <w:rFonts w:cstheme="minorHAnsi"/>
                <w:sz w:val="16"/>
                <w:szCs w:val="16"/>
              </w:rPr>
            </w:pPr>
            <w:r w:rsidRPr="007D7ADC">
              <w:rPr>
                <w:rFonts w:cstheme="minorHAnsi"/>
                <w:sz w:val="16"/>
                <w:szCs w:val="16"/>
              </w:rPr>
              <w:lastRenderedPageBreak/>
              <w:t>The suggested IVLSTM-MCMR performs well in terms of precision and efficiency because it is able to react fast to variations in time series.</w:t>
            </w:r>
          </w:p>
          <w:p w14:paraId="20AF2DDD" w14:textId="77777777" w:rsidR="002833C4" w:rsidRPr="00BA27A0" w:rsidRDefault="002833C4" w:rsidP="00523CB4">
            <w:pPr>
              <w:rPr>
                <w:rFonts w:cstheme="minorHAnsi"/>
                <w:sz w:val="16"/>
                <w:szCs w:val="16"/>
              </w:rPr>
            </w:pPr>
          </w:p>
        </w:tc>
        <w:tc>
          <w:tcPr>
            <w:tcW w:w="1843" w:type="dxa"/>
          </w:tcPr>
          <w:p w14:paraId="7B7F449C" w14:textId="4EBA6880" w:rsidR="002833C4" w:rsidRDefault="007D7ADC" w:rsidP="00523CB4">
            <w:pPr>
              <w:rPr>
                <w:sz w:val="16"/>
                <w:szCs w:val="16"/>
              </w:rPr>
            </w:pPr>
            <w:r w:rsidRPr="007D7ADC">
              <w:rPr>
                <w:sz w:val="16"/>
                <w:szCs w:val="16"/>
              </w:rPr>
              <w:t>The more precise air quality forecast models FFA and STE both perform better than conventional methods.</w:t>
            </w:r>
          </w:p>
          <w:p w14:paraId="5C77FFE5" w14:textId="77777777" w:rsidR="002833C4" w:rsidRPr="00BA27A0" w:rsidRDefault="002833C4" w:rsidP="00523CB4">
            <w:pPr>
              <w:rPr>
                <w:sz w:val="16"/>
                <w:szCs w:val="16"/>
              </w:rPr>
            </w:pPr>
          </w:p>
        </w:tc>
        <w:tc>
          <w:tcPr>
            <w:tcW w:w="1559" w:type="dxa"/>
          </w:tcPr>
          <w:p w14:paraId="02A0CB56" w14:textId="124CBBC6" w:rsidR="002833C4" w:rsidRDefault="007D7ADC" w:rsidP="00523CB4">
            <w:pPr>
              <w:rPr>
                <w:sz w:val="16"/>
                <w:szCs w:val="16"/>
              </w:rPr>
            </w:pPr>
            <w:r w:rsidRPr="007D7ADC">
              <w:rPr>
                <w:rFonts w:cstheme="minorHAnsi"/>
                <w:sz w:val="16"/>
                <w:szCs w:val="16"/>
              </w:rPr>
              <w:t>The ability to understand periodicity and enhance forecast accuracy is more challenging.</w:t>
            </w:r>
          </w:p>
          <w:p w14:paraId="6DA55F3B" w14:textId="77777777" w:rsidR="002833C4" w:rsidRPr="00D13C6F" w:rsidRDefault="002833C4" w:rsidP="00523CB4">
            <w:pPr>
              <w:rPr>
                <w:sz w:val="16"/>
                <w:szCs w:val="16"/>
              </w:rPr>
            </w:pPr>
          </w:p>
        </w:tc>
      </w:tr>
      <w:tr w:rsidR="002833C4" w14:paraId="00B504CF" w14:textId="77777777" w:rsidTr="007D7ADC">
        <w:trPr>
          <w:trHeight w:val="143"/>
        </w:trPr>
        <w:tc>
          <w:tcPr>
            <w:tcW w:w="846" w:type="dxa"/>
          </w:tcPr>
          <w:p w14:paraId="3E245176" w14:textId="77777777" w:rsidR="002833C4" w:rsidRPr="00302302" w:rsidRDefault="002833C4" w:rsidP="00523CB4">
            <w:pPr>
              <w:jc w:val="center"/>
            </w:pPr>
            <w:r w:rsidRPr="00302302">
              <w:t>10</w:t>
            </w:r>
          </w:p>
        </w:tc>
        <w:tc>
          <w:tcPr>
            <w:tcW w:w="992" w:type="dxa"/>
          </w:tcPr>
          <w:p w14:paraId="1255EA52" w14:textId="7F6A5B6E" w:rsidR="002833C4" w:rsidRPr="00302302" w:rsidRDefault="002833C4" w:rsidP="00523CB4">
            <w:pPr>
              <w:rPr>
                <w:sz w:val="16"/>
                <w:szCs w:val="16"/>
              </w:rPr>
            </w:pPr>
            <w:r w:rsidRPr="00302302">
              <w:rPr>
                <w:sz w:val="16"/>
                <w:szCs w:val="16"/>
              </w:rPr>
              <w:t>Chen et al.</w:t>
            </w:r>
          </w:p>
        </w:tc>
        <w:tc>
          <w:tcPr>
            <w:tcW w:w="1559" w:type="dxa"/>
          </w:tcPr>
          <w:p w14:paraId="2A3DD1BC" w14:textId="04EF2BA1" w:rsidR="002833C4" w:rsidRPr="00302302" w:rsidRDefault="002833C4" w:rsidP="00523CB4">
            <w:pPr>
              <w:rPr>
                <w:strike/>
                <w:sz w:val="16"/>
                <w:szCs w:val="16"/>
              </w:rPr>
            </w:pPr>
            <w:r w:rsidRPr="00302302">
              <w:rPr>
                <w:sz w:val="16"/>
                <w:szCs w:val="16"/>
              </w:rPr>
              <w:t>A framework for AQI forecast using deep learning, with wavelet transform and zero mean normalization</w:t>
            </w:r>
            <w:r w:rsidRPr="00302302">
              <w:rPr>
                <w:strike/>
                <w:sz w:val="16"/>
                <w:szCs w:val="16"/>
              </w:rPr>
              <w:t>.</w:t>
            </w:r>
          </w:p>
          <w:p w14:paraId="64AFD150" w14:textId="77777777" w:rsidR="002833C4" w:rsidRPr="00302302" w:rsidRDefault="002833C4" w:rsidP="00523CB4">
            <w:pPr>
              <w:rPr>
                <w:strike/>
              </w:rPr>
            </w:pPr>
          </w:p>
        </w:tc>
        <w:tc>
          <w:tcPr>
            <w:tcW w:w="1701" w:type="dxa"/>
          </w:tcPr>
          <w:p w14:paraId="47FDDA61" w14:textId="22B3CE89" w:rsidR="002833C4" w:rsidRPr="00302302" w:rsidRDefault="002833C4" w:rsidP="00523CB4">
            <w:pPr>
              <w:rPr>
                <w:sz w:val="16"/>
                <w:szCs w:val="16"/>
              </w:rPr>
            </w:pPr>
            <w:r w:rsidRPr="00302302">
              <w:rPr>
                <w:sz w:val="16"/>
                <w:szCs w:val="16"/>
              </w:rPr>
              <w:t>Reduction in absolute error and R2 index, indicates that model fits the data accurately.</w:t>
            </w:r>
          </w:p>
        </w:tc>
        <w:tc>
          <w:tcPr>
            <w:tcW w:w="1843" w:type="dxa"/>
          </w:tcPr>
          <w:p w14:paraId="70AF9FCA" w14:textId="62E7FA19" w:rsidR="002833C4" w:rsidRPr="00302302" w:rsidRDefault="002833C4" w:rsidP="00523CB4">
            <w:pPr>
              <w:rPr>
                <w:sz w:val="16"/>
                <w:szCs w:val="16"/>
              </w:rPr>
            </w:pPr>
            <w:r w:rsidRPr="00302302">
              <w:rPr>
                <w:sz w:val="16"/>
                <w:szCs w:val="16"/>
              </w:rPr>
              <w:t>Exhibits better performance than others.  ESWT NLSTM, framework is better in real life.</w:t>
            </w:r>
          </w:p>
        </w:tc>
        <w:tc>
          <w:tcPr>
            <w:tcW w:w="1559" w:type="dxa"/>
          </w:tcPr>
          <w:p w14:paraId="1C91FF72" w14:textId="26CF0F7C" w:rsidR="002833C4" w:rsidRPr="00302302" w:rsidRDefault="002833C4" w:rsidP="00523CB4">
            <w:pPr>
              <w:rPr>
                <w:sz w:val="16"/>
                <w:szCs w:val="16"/>
              </w:rPr>
            </w:pPr>
            <w:r w:rsidRPr="00302302">
              <w:rPr>
                <w:rFonts w:cstheme="minorHAnsi"/>
                <w:sz w:val="16"/>
                <w:szCs w:val="16"/>
              </w:rPr>
              <w:t>•</w:t>
            </w:r>
            <w:r w:rsidR="007D7ADC" w:rsidRPr="00302302">
              <w:rPr>
                <w:sz w:val="16"/>
                <w:szCs w:val="16"/>
              </w:rPr>
              <w:t xml:space="preserve"> Inconsistent data decomposition.</w:t>
            </w:r>
          </w:p>
          <w:p w14:paraId="666D1A63" w14:textId="6F461F8A" w:rsidR="007D7ADC" w:rsidRPr="00302302" w:rsidRDefault="002833C4" w:rsidP="007D7ADC">
            <w:pPr>
              <w:rPr>
                <w:sz w:val="16"/>
                <w:szCs w:val="16"/>
              </w:rPr>
            </w:pPr>
            <w:r w:rsidRPr="00302302">
              <w:rPr>
                <w:rFonts w:cstheme="minorHAnsi"/>
                <w:sz w:val="16"/>
                <w:szCs w:val="16"/>
              </w:rPr>
              <w:t>•</w:t>
            </w:r>
            <w:r w:rsidR="007D7ADC" w:rsidRPr="00302302">
              <w:rPr>
                <w:sz w:val="16"/>
                <w:szCs w:val="16"/>
              </w:rPr>
              <w:t>Unable to fit properly.</w:t>
            </w:r>
          </w:p>
          <w:p w14:paraId="28018405" w14:textId="029A29E6" w:rsidR="002833C4" w:rsidRPr="00302302" w:rsidRDefault="002833C4" w:rsidP="00523CB4">
            <w:pPr>
              <w:rPr>
                <w:strike/>
                <w:sz w:val="16"/>
                <w:szCs w:val="16"/>
              </w:rPr>
            </w:pPr>
          </w:p>
          <w:p w14:paraId="4E7895D1" w14:textId="77777777" w:rsidR="002833C4" w:rsidRPr="00302302" w:rsidRDefault="002833C4" w:rsidP="00523CB4">
            <w:pPr>
              <w:rPr>
                <w:sz w:val="16"/>
                <w:szCs w:val="16"/>
              </w:rPr>
            </w:pPr>
          </w:p>
          <w:p w14:paraId="1D0EBE9A" w14:textId="77777777" w:rsidR="002833C4" w:rsidRPr="00302302" w:rsidRDefault="002833C4" w:rsidP="00523CB4">
            <w:pPr>
              <w:rPr>
                <w:sz w:val="16"/>
                <w:szCs w:val="16"/>
              </w:rPr>
            </w:pPr>
          </w:p>
          <w:p w14:paraId="7D675857" w14:textId="48151949" w:rsidR="002833C4" w:rsidRPr="00302302" w:rsidRDefault="002833C4" w:rsidP="00523CB4">
            <w:pPr>
              <w:rPr>
                <w:sz w:val="16"/>
                <w:szCs w:val="16"/>
              </w:rPr>
            </w:pPr>
          </w:p>
        </w:tc>
      </w:tr>
      <w:tr w:rsidR="002833C4" w14:paraId="111C9330" w14:textId="77777777" w:rsidTr="007D7ADC">
        <w:trPr>
          <w:trHeight w:val="274"/>
        </w:trPr>
        <w:tc>
          <w:tcPr>
            <w:tcW w:w="846" w:type="dxa"/>
          </w:tcPr>
          <w:p w14:paraId="3B862EC6" w14:textId="77777777" w:rsidR="002833C4" w:rsidRDefault="002833C4" w:rsidP="00523CB4">
            <w:pPr>
              <w:jc w:val="center"/>
            </w:pPr>
            <w:r>
              <w:t>11</w:t>
            </w:r>
          </w:p>
        </w:tc>
        <w:tc>
          <w:tcPr>
            <w:tcW w:w="992" w:type="dxa"/>
          </w:tcPr>
          <w:p w14:paraId="25BD36E7" w14:textId="146693E5" w:rsidR="002833C4" w:rsidRPr="00FD0A5C" w:rsidRDefault="002833C4" w:rsidP="00523CB4">
            <w:pPr>
              <w:rPr>
                <w:sz w:val="16"/>
                <w:szCs w:val="16"/>
              </w:rPr>
            </w:pPr>
            <w:r w:rsidRPr="00FD0A5C">
              <w:rPr>
                <w:sz w:val="16"/>
                <w:szCs w:val="16"/>
              </w:rPr>
              <w:t>Sarkar</w:t>
            </w:r>
            <w:r>
              <w:rPr>
                <w:sz w:val="16"/>
                <w:szCs w:val="16"/>
              </w:rPr>
              <w:t xml:space="preserve"> et al</w:t>
            </w:r>
          </w:p>
        </w:tc>
        <w:tc>
          <w:tcPr>
            <w:tcW w:w="1559" w:type="dxa"/>
          </w:tcPr>
          <w:p w14:paraId="1F5AD4DF" w14:textId="77777777" w:rsidR="002833C4" w:rsidRPr="00B33AA7" w:rsidRDefault="002833C4" w:rsidP="00523CB4">
            <w:pPr>
              <w:rPr>
                <w:rFonts w:cstheme="minorHAnsi"/>
                <w:sz w:val="16"/>
                <w:szCs w:val="16"/>
              </w:rPr>
            </w:pPr>
            <w:r w:rsidRPr="00B33AA7">
              <w:rPr>
                <w:rFonts w:cstheme="minorHAnsi"/>
                <w:sz w:val="16"/>
                <w:szCs w:val="16"/>
              </w:rPr>
              <w:t xml:space="preserve">• </w:t>
            </w:r>
            <w:r w:rsidRPr="00B33AA7">
              <w:rPr>
                <w:sz w:val="16"/>
                <w:szCs w:val="16"/>
              </w:rPr>
              <w:t>Data collection</w:t>
            </w:r>
          </w:p>
          <w:p w14:paraId="7AA53A89" w14:textId="77777777" w:rsidR="002833C4" w:rsidRDefault="002833C4" w:rsidP="00523CB4">
            <w:pPr>
              <w:rPr>
                <w:sz w:val="16"/>
                <w:szCs w:val="16"/>
              </w:rPr>
            </w:pPr>
            <w:r w:rsidRPr="00B33AA7">
              <w:rPr>
                <w:rFonts w:cstheme="minorHAnsi"/>
                <w:sz w:val="16"/>
                <w:szCs w:val="16"/>
              </w:rPr>
              <w:t xml:space="preserve">• </w:t>
            </w:r>
            <w:r w:rsidRPr="00B33AA7">
              <w:rPr>
                <w:sz w:val="16"/>
                <w:szCs w:val="16"/>
              </w:rPr>
              <w:t xml:space="preserve">Data pre-processing which includes Data </w:t>
            </w:r>
            <w:proofErr w:type="spellStart"/>
            <w:r>
              <w:rPr>
                <w:sz w:val="16"/>
                <w:szCs w:val="16"/>
              </w:rPr>
              <w:t>I</w:t>
            </w:r>
            <w:r w:rsidRPr="00B33AA7">
              <w:rPr>
                <w:sz w:val="16"/>
                <w:szCs w:val="16"/>
              </w:rPr>
              <w:t>nputation</w:t>
            </w:r>
            <w:proofErr w:type="spellEnd"/>
            <w:r w:rsidRPr="00B33AA7">
              <w:rPr>
                <w:sz w:val="16"/>
                <w:szCs w:val="16"/>
              </w:rPr>
              <w:t xml:space="preserve">, Data </w:t>
            </w:r>
            <w:r>
              <w:rPr>
                <w:sz w:val="16"/>
                <w:szCs w:val="16"/>
              </w:rPr>
              <w:t>A</w:t>
            </w:r>
            <w:r w:rsidRPr="00B33AA7">
              <w:rPr>
                <w:sz w:val="16"/>
                <w:szCs w:val="16"/>
              </w:rPr>
              <w:t xml:space="preserve">ggregation, Data </w:t>
            </w:r>
            <w:r>
              <w:rPr>
                <w:sz w:val="16"/>
                <w:szCs w:val="16"/>
              </w:rPr>
              <w:t>N</w:t>
            </w:r>
            <w:r w:rsidRPr="00B33AA7">
              <w:rPr>
                <w:sz w:val="16"/>
                <w:szCs w:val="16"/>
              </w:rPr>
              <w:t>ormalization,</w:t>
            </w:r>
            <w:r>
              <w:rPr>
                <w:sz w:val="16"/>
                <w:szCs w:val="16"/>
              </w:rPr>
              <w:t xml:space="preserve"> and </w:t>
            </w:r>
            <w:r w:rsidRPr="00B33AA7">
              <w:rPr>
                <w:sz w:val="16"/>
                <w:szCs w:val="16"/>
              </w:rPr>
              <w:t>Feature Selection</w:t>
            </w:r>
          </w:p>
          <w:p w14:paraId="2FC39D92" w14:textId="77777777" w:rsidR="002833C4" w:rsidRPr="00B33AA7" w:rsidRDefault="002833C4" w:rsidP="00523CB4">
            <w:pPr>
              <w:rPr>
                <w:sz w:val="16"/>
                <w:szCs w:val="16"/>
              </w:rPr>
            </w:pPr>
          </w:p>
        </w:tc>
        <w:tc>
          <w:tcPr>
            <w:tcW w:w="1701" w:type="dxa"/>
          </w:tcPr>
          <w:p w14:paraId="6B68D1AC" w14:textId="77777777" w:rsidR="00302302" w:rsidRDefault="00302302" w:rsidP="00523CB4">
            <w:pPr>
              <w:rPr>
                <w:rFonts w:ascii="Roboto" w:hAnsi="Roboto"/>
                <w:color w:val="202124"/>
                <w:sz w:val="20"/>
                <w:szCs w:val="20"/>
                <w:shd w:val="clear" w:color="auto" w:fill="FFFFFF"/>
              </w:rPr>
            </w:pPr>
            <w:r w:rsidRPr="00302302">
              <w:rPr>
                <w:color w:val="202124"/>
                <w:sz w:val="16"/>
                <w:szCs w:val="16"/>
                <w:shd w:val="clear" w:color="auto" w:fill="FFFFFF"/>
              </w:rPr>
              <w:t>•For forecast the AQI of additional cities suggested method can be expanded</w:t>
            </w:r>
            <w:r>
              <w:rPr>
                <w:rFonts w:ascii="Roboto" w:hAnsi="Roboto"/>
                <w:color w:val="202124"/>
                <w:sz w:val="20"/>
                <w:szCs w:val="20"/>
                <w:shd w:val="clear" w:color="auto" w:fill="FFFFFF"/>
              </w:rPr>
              <w:t>.</w:t>
            </w:r>
          </w:p>
          <w:p w14:paraId="2A130100" w14:textId="7A0F2D52" w:rsidR="002833C4" w:rsidRPr="00683455" w:rsidRDefault="002833C4" w:rsidP="00523CB4">
            <w:pPr>
              <w:rPr>
                <w:sz w:val="16"/>
                <w:szCs w:val="16"/>
              </w:rPr>
            </w:pPr>
            <w:r w:rsidRPr="00683455">
              <w:rPr>
                <w:rFonts w:cstheme="minorHAnsi"/>
                <w:sz w:val="16"/>
                <w:szCs w:val="16"/>
              </w:rPr>
              <w:t>•</w:t>
            </w:r>
            <w:r w:rsidR="00302302" w:rsidRPr="00302302">
              <w:rPr>
                <w:color w:val="202124"/>
                <w:sz w:val="16"/>
                <w:szCs w:val="16"/>
                <w:shd w:val="clear" w:color="auto" w:fill="FFFFFF"/>
              </w:rPr>
              <w:t>The MAE score of 36.11 and the R2 value of 0.84 demonstrate the hybrid model's superior performance.</w:t>
            </w:r>
          </w:p>
        </w:tc>
        <w:tc>
          <w:tcPr>
            <w:tcW w:w="1843" w:type="dxa"/>
          </w:tcPr>
          <w:p w14:paraId="361A393D" w14:textId="5A75483C" w:rsidR="002833C4" w:rsidRPr="00302302" w:rsidRDefault="00302302" w:rsidP="00523CB4">
            <w:pPr>
              <w:rPr>
                <w:sz w:val="16"/>
                <w:szCs w:val="16"/>
              </w:rPr>
            </w:pPr>
            <w:r w:rsidRPr="00302302">
              <w:rPr>
                <w:color w:val="202124"/>
                <w:sz w:val="16"/>
                <w:szCs w:val="16"/>
                <w:shd w:val="clear" w:color="auto" w:fill="FFFFFF"/>
              </w:rPr>
              <w:t>To compare model performances with the suggested hybrid (LSTM-GRU) model to provide more precise information, models are developed on an identical dataset.</w:t>
            </w:r>
          </w:p>
        </w:tc>
        <w:tc>
          <w:tcPr>
            <w:tcW w:w="1559" w:type="dxa"/>
          </w:tcPr>
          <w:p w14:paraId="2712A3A4" w14:textId="038551CA" w:rsidR="002833C4" w:rsidRPr="00302302" w:rsidRDefault="00302302" w:rsidP="00523CB4">
            <w:pPr>
              <w:rPr>
                <w:sz w:val="16"/>
                <w:szCs w:val="16"/>
              </w:rPr>
            </w:pPr>
            <w:r w:rsidRPr="00302302">
              <w:rPr>
                <w:color w:val="202124"/>
                <w:sz w:val="16"/>
                <w:szCs w:val="16"/>
                <w:shd w:val="clear" w:color="auto" w:fill="FFFFFF"/>
              </w:rPr>
              <w:t xml:space="preserve">Exploring and using model hyper-parameter </w:t>
            </w:r>
            <w:proofErr w:type="spellStart"/>
            <w:r w:rsidRPr="00302302">
              <w:rPr>
                <w:color w:val="202124"/>
                <w:sz w:val="16"/>
                <w:szCs w:val="16"/>
                <w:shd w:val="clear" w:color="auto" w:fill="FFFFFF"/>
              </w:rPr>
              <w:t>optimisation</w:t>
            </w:r>
            <w:proofErr w:type="spellEnd"/>
            <w:r w:rsidRPr="00302302">
              <w:rPr>
                <w:color w:val="202124"/>
                <w:sz w:val="16"/>
                <w:szCs w:val="16"/>
                <w:shd w:val="clear" w:color="auto" w:fill="FFFFFF"/>
              </w:rPr>
              <w:t xml:space="preserve"> is possible.</w:t>
            </w:r>
          </w:p>
        </w:tc>
      </w:tr>
      <w:tr w:rsidR="002833C4" w14:paraId="07196F95" w14:textId="77777777" w:rsidTr="007D7ADC">
        <w:trPr>
          <w:trHeight w:val="2463"/>
        </w:trPr>
        <w:tc>
          <w:tcPr>
            <w:tcW w:w="846" w:type="dxa"/>
          </w:tcPr>
          <w:p w14:paraId="10474C4B" w14:textId="77777777" w:rsidR="002833C4" w:rsidRDefault="002833C4" w:rsidP="00523CB4">
            <w:pPr>
              <w:jc w:val="center"/>
            </w:pPr>
            <w:r w:rsidRPr="00854401">
              <w:t>12</w:t>
            </w:r>
          </w:p>
        </w:tc>
        <w:tc>
          <w:tcPr>
            <w:tcW w:w="992" w:type="dxa"/>
          </w:tcPr>
          <w:p w14:paraId="1A468109" w14:textId="02A17651" w:rsidR="002833C4" w:rsidRPr="00FD0A5C" w:rsidRDefault="002833C4" w:rsidP="00523CB4">
            <w:pPr>
              <w:rPr>
                <w:sz w:val="16"/>
                <w:szCs w:val="16"/>
              </w:rPr>
            </w:pPr>
            <w:r w:rsidRPr="003D25A2">
              <w:rPr>
                <w:sz w:val="16"/>
                <w:szCs w:val="16"/>
              </w:rPr>
              <w:t>Dumas</w:t>
            </w:r>
            <w:r>
              <w:rPr>
                <w:sz w:val="16"/>
                <w:szCs w:val="16"/>
              </w:rPr>
              <w:t xml:space="preserve"> et al.</w:t>
            </w:r>
            <w:r w:rsidRPr="003D25A2">
              <w:rPr>
                <w:sz w:val="16"/>
                <w:szCs w:val="16"/>
              </w:rPr>
              <w:t xml:space="preserve"> </w:t>
            </w:r>
          </w:p>
        </w:tc>
        <w:tc>
          <w:tcPr>
            <w:tcW w:w="1559" w:type="dxa"/>
          </w:tcPr>
          <w:p w14:paraId="753C182E" w14:textId="5414C806" w:rsidR="002833C4" w:rsidRPr="00302302" w:rsidRDefault="00302302" w:rsidP="00523CB4">
            <w:pPr>
              <w:rPr>
                <w:sz w:val="16"/>
                <w:szCs w:val="16"/>
              </w:rPr>
            </w:pPr>
            <w:r>
              <w:rPr>
                <w:color w:val="202124"/>
                <w:sz w:val="16"/>
                <w:szCs w:val="16"/>
                <w:shd w:val="clear" w:color="auto" w:fill="FFFFFF"/>
              </w:rPr>
              <w:t>L</w:t>
            </w:r>
            <w:r w:rsidRPr="00302302">
              <w:rPr>
                <w:color w:val="202124"/>
                <w:sz w:val="16"/>
                <w:szCs w:val="16"/>
                <w:shd w:val="clear" w:color="auto" w:fill="FFFFFF"/>
              </w:rPr>
              <w:t xml:space="preserve">arge-class </w:t>
            </w:r>
            <w:proofErr w:type="spellStart"/>
            <w:r w:rsidRPr="00302302">
              <w:rPr>
                <w:color w:val="202124"/>
                <w:sz w:val="16"/>
                <w:szCs w:val="16"/>
                <w:shd w:val="clear" w:color="auto" w:fill="FFFFFF"/>
              </w:rPr>
              <w:t>undersampling</w:t>
            </w:r>
            <w:proofErr w:type="spellEnd"/>
            <w:r w:rsidRPr="00302302">
              <w:rPr>
                <w:color w:val="202124"/>
                <w:sz w:val="16"/>
                <w:szCs w:val="16"/>
                <w:shd w:val="clear" w:color="auto" w:fill="FFFFFF"/>
              </w:rPr>
              <w:t>, transfer learning, and 1,000 years' worth of climate model outputs used in CNN</w:t>
            </w:r>
          </w:p>
        </w:tc>
        <w:tc>
          <w:tcPr>
            <w:tcW w:w="1701" w:type="dxa"/>
          </w:tcPr>
          <w:p w14:paraId="1D78A396" w14:textId="599171A5" w:rsidR="002833C4" w:rsidRPr="00B81BE0" w:rsidRDefault="002833C4" w:rsidP="00523CB4">
            <w:pPr>
              <w:rPr>
                <w:rFonts w:cstheme="minorHAnsi"/>
                <w:sz w:val="16"/>
                <w:szCs w:val="16"/>
              </w:rPr>
            </w:pPr>
            <w:r w:rsidRPr="00B81BE0">
              <w:rPr>
                <w:rFonts w:cstheme="minorHAnsi"/>
                <w:color w:val="000000"/>
                <w:sz w:val="16"/>
                <w:szCs w:val="16"/>
              </w:rPr>
              <w:t>TPR= 56.3 (12.9), FPR=2.1 (without Transfer learning)</w:t>
            </w:r>
          </w:p>
        </w:tc>
        <w:tc>
          <w:tcPr>
            <w:tcW w:w="1843" w:type="dxa"/>
          </w:tcPr>
          <w:p w14:paraId="3828632C" w14:textId="6DD683F6" w:rsidR="002833C4" w:rsidRPr="00B81BE0" w:rsidRDefault="00302302" w:rsidP="00523CB4">
            <w:pPr>
              <w:rPr>
                <w:rFonts w:cstheme="minorHAnsi"/>
                <w:sz w:val="16"/>
                <w:szCs w:val="16"/>
              </w:rPr>
            </w:pPr>
            <w:r w:rsidRPr="00302302">
              <w:rPr>
                <w:color w:val="202124"/>
                <w:sz w:val="16"/>
                <w:szCs w:val="16"/>
                <w:shd w:val="clear" w:color="auto" w:fill="FFFFFF"/>
              </w:rPr>
              <w:t xml:space="preserve">Predicted for three distinct degrees of </w:t>
            </w:r>
            <w:proofErr w:type="spellStart"/>
            <w:r w:rsidRPr="00302302">
              <w:rPr>
                <w:color w:val="202124"/>
                <w:sz w:val="16"/>
                <w:szCs w:val="16"/>
                <w:shd w:val="clear" w:color="auto" w:fill="FFFFFF"/>
              </w:rPr>
              <w:t>rigour</w:t>
            </w:r>
            <w:proofErr w:type="spellEnd"/>
            <w:r w:rsidRPr="00302302">
              <w:rPr>
                <w:color w:val="202124"/>
                <w:sz w:val="16"/>
                <w:szCs w:val="16"/>
                <w:shd w:val="clear" w:color="auto" w:fill="FFFFFF"/>
              </w:rPr>
              <w:t>, beginning as soon as 15 days before the event (30 days before the event's conclusion)</w:t>
            </w:r>
          </w:p>
        </w:tc>
        <w:tc>
          <w:tcPr>
            <w:tcW w:w="1559" w:type="dxa"/>
          </w:tcPr>
          <w:p w14:paraId="1684FE38" w14:textId="62560ED5" w:rsidR="002833C4" w:rsidRPr="00302302" w:rsidRDefault="00302302" w:rsidP="00523CB4">
            <w:pPr>
              <w:rPr>
                <w:sz w:val="16"/>
                <w:szCs w:val="16"/>
              </w:rPr>
            </w:pPr>
            <w:r w:rsidRPr="00302302">
              <w:rPr>
                <w:color w:val="202124"/>
                <w:sz w:val="16"/>
                <w:szCs w:val="16"/>
                <w:shd w:val="clear" w:color="auto" w:fill="FFFFFF"/>
              </w:rPr>
              <w:t>Less positive occurrences are included in the datasets, which makes training's learning task more challenging.</w:t>
            </w:r>
          </w:p>
        </w:tc>
      </w:tr>
    </w:tbl>
    <w:p w14:paraId="3B7FD368" w14:textId="77777777" w:rsidR="007F6265" w:rsidRDefault="007F6265">
      <w:pPr>
        <w:pStyle w:val="BodyText"/>
        <w:ind w:left="1440"/>
        <w:jc w:val="both"/>
        <w:rPr>
          <w:color w:val="000000" w:themeColor="text1"/>
        </w:rPr>
      </w:pPr>
    </w:p>
    <w:p w14:paraId="12E5F648" w14:textId="77777777" w:rsidR="00EA4CDA" w:rsidRDefault="005A3216">
      <w:pPr>
        <w:pStyle w:val="Heading1"/>
      </w:pPr>
      <w:r>
        <w:t>3    Methodology</w:t>
      </w:r>
    </w:p>
    <w:p w14:paraId="1B25F675" w14:textId="20F4968B" w:rsidR="00EA4CDA" w:rsidRDefault="007F6265">
      <w:pPr>
        <w:pStyle w:val="Heading1"/>
      </w:pPr>
      <w:r>
        <w:rPr>
          <w:noProof/>
        </w:rPr>
        <w:drawing>
          <wp:inline distT="0" distB="0" distL="0" distR="0" wp14:anchorId="51344EA8" wp14:editId="78588582">
            <wp:extent cx="4645481" cy="3077570"/>
            <wp:effectExtent l="0" t="0" r="3175" b="8890"/>
            <wp:docPr id="90696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55762" cy="3084381"/>
                    </a:xfrm>
                    <a:prstGeom prst="rect">
                      <a:avLst/>
                    </a:prstGeom>
                    <a:noFill/>
                    <a:ln>
                      <a:noFill/>
                    </a:ln>
                  </pic:spPr>
                </pic:pic>
              </a:graphicData>
            </a:graphic>
          </wp:inline>
        </w:drawing>
      </w:r>
    </w:p>
    <w:p w14:paraId="1A6CB93A" w14:textId="7D30E313" w:rsidR="00EA4CDA" w:rsidRDefault="005A3216">
      <w:pPr>
        <w:pStyle w:val="Heading1"/>
        <w:jc w:val="center"/>
        <w:rPr>
          <w:b w:val="0"/>
          <w:bCs w:val="0"/>
          <w:sz w:val="13"/>
          <w:szCs w:val="13"/>
        </w:rPr>
      </w:pPr>
      <w:r>
        <w:rPr>
          <w:b w:val="0"/>
          <w:bCs w:val="0"/>
          <w:sz w:val="13"/>
          <w:szCs w:val="13"/>
        </w:rPr>
        <w:t>Fig</w:t>
      </w:r>
      <w:r w:rsidR="007F6265">
        <w:rPr>
          <w:b w:val="0"/>
          <w:bCs w:val="0"/>
          <w:sz w:val="13"/>
          <w:szCs w:val="13"/>
        </w:rPr>
        <w:t xml:space="preserve"> 1</w:t>
      </w:r>
      <w:r>
        <w:rPr>
          <w:b w:val="0"/>
          <w:bCs w:val="0"/>
          <w:sz w:val="13"/>
          <w:szCs w:val="13"/>
        </w:rPr>
        <w:t>. Process flow for methodology</w:t>
      </w:r>
    </w:p>
    <w:p w14:paraId="580AADED" w14:textId="77777777" w:rsidR="00EA4CDA" w:rsidRDefault="00EA4CDA">
      <w:pPr>
        <w:pStyle w:val="Heading1"/>
      </w:pPr>
    </w:p>
    <w:p w14:paraId="0B36D7A2" w14:textId="77777777" w:rsidR="00C42B3C" w:rsidRDefault="005A3216">
      <w:pPr>
        <w:pStyle w:val="Heading2"/>
        <w:ind w:left="0" w:firstLine="0"/>
      </w:pPr>
      <w:r>
        <w:t xml:space="preserve">              </w:t>
      </w:r>
    </w:p>
    <w:p w14:paraId="2CBF3E5B" w14:textId="6B25262F" w:rsidR="00EA4CDA" w:rsidRDefault="005A3216">
      <w:pPr>
        <w:pStyle w:val="Heading2"/>
        <w:ind w:left="0" w:firstLine="0"/>
      </w:pPr>
      <w:r>
        <w:t xml:space="preserve"> 3.1 Preprocessing</w:t>
      </w:r>
    </w:p>
    <w:p w14:paraId="3FC7FA0E" w14:textId="77777777" w:rsidR="00EA4CDA" w:rsidRDefault="00EA4CDA">
      <w:pPr>
        <w:pStyle w:val="Heading2"/>
      </w:pPr>
    </w:p>
    <w:p w14:paraId="75D0D27C" w14:textId="77777777" w:rsidR="00EA4CDA" w:rsidRDefault="005A3216">
      <w:pPr>
        <w:pStyle w:val="BodyText"/>
        <w:ind w:left="720"/>
        <w:jc w:val="both"/>
        <w:rPr>
          <w:b/>
          <w:bCs/>
        </w:rPr>
      </w:pPr>
      <w:r>
        <w:t xml:space="preserve">Data is collected from Telangana pollution control board, IMD and Kaggle dataset (open source). The collected data is then compiled into preferred csv file for easy manipulation. This is followed by selection of time duration for analysis. A correlation analysis is done to find out which features have higher impact on AQI prediction. </w:t>
      </w:r>
    </w:p>
    <w:p w14:paraId="6727D25C" w14:textId="77777777" w:rsidR="00EA4CDA" w:rsidRDefault="005A3216">
      <w:pPr>
        <w:pStyle w:val="Heading1"/>
        <w:rPr>
          <w:b w:val="0"/>
          <w:bCs w:val="0"/>
          <w:sz w:val="22"/>
          <w:szCs w:val="22"/>
        </w:rPr>
      </w:pPr>
      <m:oMathPara>
        <m:oMath>
          <m:r>
            <m:rPr>
              <m:sty m:val="b"/>
            </m:rPr>
            <w:rPr>
              <w:rFonts w:ascii="Cambria Math" w:hAnsi="Cambria Math"/>
              <w:noProof/>
              <w:lang w:val="en-IN" w:eastAsia="en-IN"/>
            </w:rPr>
            <w:lastRenderedPageBreak/>
            <w:drawing>
              <wp:inline distT="0" distB="0" distL="0" distR="0" wp14:anchorId="7448A197" wp14:editId="216C1FEF">
                <wp:extent cx="4719955" cy="2130425"/>
                <wp:effectExtent l="0" t="0" r="4445" b="3175"/>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a:picLocks noChangeAspect="1"/>
                        </pic:cNvPicPr>
                      </pic:nvPicPr>
                      <pic:blipFill>
                        <a:blip r:embed="rId7"/>
                        <a:stretch>
                          <a:fillRect/>
                        </a:stretch>
                      </pic:blipFill>
                      <pic:spPr>
                        <a:xfrm>
                          <a:off x="0" y="0"/>
                          <a:ext cx="4724038" cy="2132172"/>
                        </a:xfrm>
                        <a:prstGeom prst="rect">
                          <a:avLst/>
                        </a:prstGeom>
                      </pic:spPr>
                    </pic:pic>
                  </a:graphicData>
                </a:graphic>
              </wp:inline>
            </w:drawing>
          </m:r>
        </m:oMath>
      </m:oMathPara>
    </w:p>
    <w:p w14:paraId="7DBE023D" w14:textId="07476CE9" w:rsidR="00EA4CDA" w:rsidRDefault="005A3216">
      <w:pPr>
        <w:pStyle w:val="Heading1"/>
        <w:jc w:val="center"/>
        <w:rPr>
          <w:b w:val="0"/>
          <w:bCs w:val="0"/>
          <w:sz w:val="13"/>
          <w:szCs w:val="13"/>
        </w:rPr>
      </w:pPr>
      <w:r>
        <w:rPr>
          <w:b w:val="0"/>
          <w:bCs w:val="0"/>
          <w:sz w:val="13"/>
          <w:szCs w:val="13"/>
        </w:rPr>
        <w:t xml:space="preserve">Fig </w:t>
      </w:r>
      <w:r w:rsidR="007F6265">
        <w:rPr>
          <w:b w:val="0"/>
          <w:bCs w:val="0"/>
          <w:sz w:val="13"/>
          <w:szCs w:val="13"/>
        </w:rPr>
        <w:t>2</w:t>
      </w:r>
      <w:r>
        <w:rPr>
          <w:b w:val="0"/>
          <w:bCs w:val="0"/>
          <w:sz w:val="13"/>
          <w:szCs w:val="13"/>
        </w:rPr>
        <w:t>. Correlation analysis</w:t>
      </w:r>
    </w:p>
    <w:p w14:paraId="7D68D0CC" w14:textId="77777777" w:rsidR="00EA4CDA" w:rsidRDefault="00EA4CDA">
      <w:pPr>
        <w:pStyle w:val="Heading1"/>
        <w:rPr>
          <w:b w:val="0"/>
          <w:bCs w:val="0"/>
          <w:sz w:val="22"/>
          <w:szCs w:val="22"/>
        </w:rPr>
      </w:pPr>
    </w:p>
    <w:p w14:paraId="391F1F04" w14:textId="77777777" w:rsidR="00EA4CDA" w:rsidRDefault="005A3216">
      <w:pPr>
        <w:pStyle w:val="Heading1"/>
      </w:pPr>
      <w:r>
        <w:rPr>
          <w:noProof/>
          <w:lang w:val="en-IN" w:eastAsia="en-IN"/>
        </w:rPr>
        <w:drawing>
          <wp:inline distT="0" distB="0" distL="0" distR="0" wp14:anchorId="4C11D3E3" wp14:editId="62FA90EA">
            <wp:extent cx="4798060" cy="2627630"/>
            <wp:effectExtent l="0" t="0" r="2540" b="127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8"/>
                    <a:stretch>
                      <a:fillRect/>
                    </a:stretch>
                  </pic:blipFill>
                  <pic:spPr>
                    <a:xfrm>
                      <a:off x="0" y="0"/>
                      <a:ext cx="4846054" cy="2653710"/>
                    </a:xfrm>
                    <a:prstGeom prst="rect">
                      <a:avLst/>
                    </a:prstGeom>
                  </pic:spPr>
                </pic:pic>
              </a:graphicData>
            </a:graphic>
          </wp:inline>
        </w:drawing>
      </w:r>
    </w:p>
    <w:p w14:paraId="79F5AE7F" w14:textId="1328C2DC" w:rsidR="00EA4CDA" w:rsidRDefault="005A3216">
      <w:pPr>
        <w:pStyle w:val="Heading1"/>
        <w:jc w:val="center"/>
        <w:rPr>
          <w:b w:val="0"/>
          <w:bCs w:val="0"/>
          <w:sz w:val="13"/>
          <w:szCs w:val="13"/>
        </w:rPr>
      </w:pPr>
      <w:r>
        <w:rPr>
          <w:b w:val="0"/>
          <w:bCs w:val="0"/>
          <w:sz w:val="13"/>
          <w:szCs w:val="13"/>
        </w:rPr>
        <w:t xml:space="preserve">Fig </w:t>
      </w:r>
      <w:r w:rsidR="007F6265">
        <w:rPr>
          <w:b w:val="0"/>
          <w:bCs w:val="0"/>
          <w:sz w:val="13"/>
          <w:szCs w:val="13"/>
        </w:rPr>
        <w:t>3</w:t>
      </w:r>
      <w:r>
        <w:rPr>
          <w:b w:val="0"/>
          <w:bCs w:val="0"/>
          <w:sz w:val="13"/>
          <w:szCs w:val="13"/>
        </w:rPr>
        <w:t>. AQI shows a repeating pattern.</w:t>
      </w:r>
    </w:p>
    <w:p w14:paraId="61343A5E" w14:textId="77777777" w:rsidR="00EA4CDA" w:rsidRDefault="00EA4CDA">
      <w:pPr>
        <w:pStyle w:val="Heading1"/>
        <w:rPr>
          <w:b w:val="0"/>
          <w:bCs w:val="0"/>
          <w:sz w:val="22"/>
          <w:szCs w:val="22"/>
        </w:rPr>
      </w:pPr>
    </w:p>
    <w:p w14:paraId="2BB00848" w14:textId="77777777" w:rsidR="00EA4CDA" w:rsidRDefault="005A3216">
      <w:pPr>
        <w:pStyle w:val="Heading1"/>
        <w:rPr>
          <w:b w:val="0"/>
          <w:bCs w:val="0"/>
          <w:sz w:val="22"/>
          <w:szCs w:val="22"/>
        </w:rPr>
      </w:pPr>
      <w:r>
        <w:rPr>
          <w:b w:val="0"/>
          <w:bCs w:val="0"/>
          <w:sz w:val="20"/>
          <w:szCs w:val="20"/>
        </w:rPr>
        <w:t>From the table we can notice that PM2.5, PM10, NOx, CO show positive correlation coefficient</w:t>
      </w:r>
      <w:r>
        <w:rPr>
          <w:b w:val="0"/>
          <w:bCs w:val="0"/>
          <w:sz w:val="22"/>
          <w:szCs w:val="22"/>
        </w:rPr>
        <w:t xml:space="preserve">. </w:t>
      </w:r>
    </w:p>
    <w:p w14:paraId="1B3A8DB9" w14:textId="77777777" w:rsidR="00EA4CDA" w:rsidRDefault="005A3216">
      <w:pPr>
        <w:pStyle w:val="Heading2"/>
        <w:ind w:left="0" w:firstLine="0"/>
      </w:pPr>
      <w:r>
        <w:t xml:space="preserve">               </w:t>
      </w:r>
    </w:p>
    <w:p w14:paraId="305BA456" w14:textId="77777777" w:rsidR="00EA4CDA" w:rsidRDefault="005A3216">
      <w:pPr>
        <w:pStyle w:val="Heading2"/>
        <w:ind w:left="0" w:firstLine="0"/>
      </w:pPr>
      <w:r>
        <w:t xml:space="preserve">               3.2 Neural Prophet</w:t>
      </w:r>
    </w:p>
    <w:p w14:paraId="46BC3E93" w14:textId="77777777" w:rsidR="00EA4CDA" w:rsidRDefault="00EA4CDA">
      <w:pPr>
        <w:ind w:left="720"/>
        <w:jc w:val="both"/>
      </w:pPr>
    </w:p>
    <w:p w14:paraId="3EB9643F" w14:textId="77777777" w:rsidR="00EA4CDA" w:rsidRDefault="005A3216">
      <w:pPr>
        <w:pStyle w:val="BodyText"/>
        <w:ind w:left="720"/>
        <w:jc w:val="both"/>
      </w:pPr>
      <w:r>
        <w:t>We propose a methodology to use time series forecasting with all air quality parameters such as SO2, NO2, PM10, PM2.5, NOx, CO, Benzene, Toluene and Xylene to model a multivariate approach.</w:t>
      </w:r>
    </w:p>
    <w:p w14:paraId="69478C5E" w14:textId="77777777" w:rsidR="00EA4CDA" w:rsidRDefault="00EA4CDA">
      <w:pPr>
        <w:pStyle w:val="BodyText"/>
        <w:ind w:left="720"/>
        <w:jc w:val="both"/>
      </w:pPr>
    </w:p>
    <w:p w14:paraId="78E0D6ED" w14:textId="77777777" w:rsidR="00EA4CDA" w:rsidRDefault="005A3216">
      <w:pPr>
        <w:pStyle w:val="BodyText"/>
        <w:ind w:left="720"/>
        <w:jc w:val="both"/>
      </w:pPr>
      <w:r>
        <w:t>First, the modelling was done with a univariate approach using, Meta’s Neural Prophet framework. The model components include seasonality, trend, events, regressors, auto regression, covariates and global modelling. It is the intersection of traditional methods and recent deep learning methods. We fine-tuned the model with a trend regularization of 2, with a yearly seasonality.</w:t>
      </w:r>
    </w:p>
    <w:p w14:paraId="64A227B3" w14:textId="77777777" w:rsidR="00EA4CDA" w:rsidRDefault="00EA4CDA">
      <w:pPr>
        <w:pStyle w:val="BodyText"/>
        <w:ind w:left="720"/>
        <w:jc w:val="both"/>
      </w:pPr>
    </w:p>
    <w:p w14:paraId="3BD9E38E" w14:textId="77777777" w:rsidR="00EA4CDA" w:rsidRDefault="005A3216">
      <w:pPr>
        <w:pStyle w:val="BodyText"/>
        <w:ind w:left="720"/>
        <w:jc w:val="both"/>
      </w:pPr>
      <w:r>
        <w:t>The system learns to identify change points, or dates when a distinct deviation in trend happens. These dots are evenly initialized along the time axis. The cost of each of these linear regressions is then added to the model's total loss. Gradient descent reduces loss and hence improves regression. Specifically, the optimal parameter of linear regression is the slope, often known as the growth value.</w:t>
      </w:r>
    </w:p>
    <w:p w14:paraId="30FB9D26" w14:textId="77777777" w:rsidR="00EA4CDA" w:rsidRDefault="00EA4CDA">
      <w:pPr>
        <w:pStyle w:val="BodyText"/>
        <w:ind w:left="720"/>
        <w:jc w:val="both"/>
      </w:pPr>
    </w:p>
    <w:p w14:paraId="3FC8771F" w14:textId="77777777" w:rsidR="00EA4CDA" w:rsidRDefault="005A3216">
      <w:pPr>
        <w:pStyle w:val="BodyText"/>
        <w:ind w:left="720"/>
        <w:jc w:val="both"/>
      </w:pPr>
      <w:r>
        <w:t>Here, the use of yearly seasonality has been set to True, which enable the model to learn patterns which repeat in every 365 days. From EDA, it was clear that the AQI follows a yearly seasonality. Here, the model assumes that target (AQI) is a periodic and continuous function, which can be expressed as a Fourier series.</w:t>
      </w:r>
    </w:p>
    <w:p w14:paraId="088EC292" w14:textId="77777777" w:rsidR="00EA4CDA" w:rsidRDefault="00EA4CDA">
      <w:pPr>
        <w:ind w:left="720"/>
        <w:jc w:val="both"/>
      </w:pPr>
    </w:p>
    <w:p w14:paraId="67CB1A80" w14:textId="77777777" w:rsidR="00EA4CDA" w:rsidRDefault="00000000">
      <w:pPr>
        <w:ind w:left="720"/>
        <w:jc w:val="both"/>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2πjt</m:t>
                              </m:r>
                            </m:num>
                            <m:den>
                              <m:r>
                                <w:rPr>
                                  <w:rFonts w:ascii="Cambria Math" w:hAnsi="Cambria Math"/>
                                </w:rPr>
                                <m:t>p</m:t>
                              </m:r>
                            </m:den>
                          </m:f>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2πjt</m:t>
                                  </m:r>
                                </m:num>
                                <m:den>
                                  <m:r>
                                    <w:rPr>
                                      <w:rFonts w:ascii="Cambria Math" w:hAnsi="Cambria Math"/>
                                    </w:rPr>
                                    <m:t>p</m:t>
                                  </m:r>
                                </m:den>
                              </m:f>
                            </m:e>
                          </m:d>
                        </m:e>
                      </m:func>
                    </m:e>
                  </m:func>
                </m:e>
              </m:d>
            </m:e>
          </m:nary>
        </m:oMath>
      </m:oMathPara>
    </w:p>
    <w:p w14:paraId="75C49AEE" w14:textId="77777777" w:rsidR="00EA4CDA" w:rsidRDefault="00EA4CDA">
      <w:pPr>
        <w:ind w:left="720"/>
        <w:jc w:val="both"/>
      </w:pPr>
    </w:p>
    <w:p w14:paraId="12789506" w14:textId="1B85C83B" w:rsidR="00EA4CDA" w:rsidRPr="00315F66" w:rsidRDefault="005A3216">
      <w:pPr>
        <w:pStyle w:val="BodyText"/>
        <w:ind w:left="720"/>
        <w:jc w:val="both"/>
      </w:pPr>
      <w:r w:rsidRPr="00315F66">
        <w:t xml:space="preserve">Where k </w:t>
      </w:r>
      <w:r w:rsidR="00945ABE" w:rsidRPr="00315F66">
        <w:t>indicates</w:t>
      </w:r>
      <w:r w:rsidRPr="00315F66">
        <w:t xml:space="preserve"> the number of Fourier terms for the seasonality with </w:t>
      </w:r>
      <w:proofErr w:type="gramStart"/>
      <w:r w:rsidRPr="00315F66">
        <w:t xml:space="preserve">periodicity </w:t>
      </w:r>
      <w:r w:rsidR="00945ABE" w:rsidRPr="00315F66">
        <w:t xml:space="preserve"> (</w:t>
      </w:r>
      <w:proofErr w:type="gramEnd"/>
      <w:r w:rsidRPr="00315F66">
        <w:t>p</w:t>
      </w:r>
      <w:r w:rsidR="00945ABE" w:rsidRPr="00315F66">
        <w:t>)</w:t>
      </w:r>
      <w:r w:rsidRPr="00315F66">
        <w:t xml:space="preserve">. </w:t>
      </w:r>
    </w:p>
    <w:p w14:paraId="36F9C4B2" w14:textId="5F050DA1" w:rsidR="00EA4CDA" w:rsidRPr="00315F66" w:rsidRDefault="00945ABE">
      <w:pPr>
        <w:pStyle w:val="BodyText"/>
        <w:ind w:left="720"/>
        <w:jc w:val="both"/>
      </w:pPr>
      <w:r w:rsidRPr="00315F66">
        <w:t>In cases with multiple seasonality,</w:t>
      </w:r>
      <w:r w:rsidR="005A3216" w:rsidRPr="00315F66">
        <w:t xml:space="preserve"> </w:t>
      </w:r>
      <w:r w:rsidRPr="00315F66">
        <w:t>n values differ</w:t>
      </w:r>
      <w:r w:rsidR="005A1BDA" w:rsidRPr="00315F66">
        <w:t>,</w:t>
      </w:r>
      <w:r w:rsidRPr="00315F66">
        <w:t xml:space="preserve"> for each </w:t>
      </w:r>
      <w:r w:rsidR="00F975E4" w:rsidRPr="00315F66">
        <w:t>periodicity</w:t>
      </w:r>
      <w:r w:rsidRPr="00315F66">
        <w:t>.</w:t>
      </w:r>
    </w:p>
    <w:p w14:paraId="26FBBF60" w14:textId="77777777" w:rsidR="00EA4CDA" w:rsidRPr="00C80AAE" w:rsidRDefault="00EA4CDA">
      <w:pPr>
        <w:pStyle w:val="BodyText"/>
        <w:ind w:left="720"/>
        <w:jc w:val="both"/>
        <w:rPr>
          <w:highlight w:val="magenta"/>
        </w:rPr>
      </w:pPr>
    </w:p>
    <w:p w14:paraId="22E99022" w14:textId="77792F90" w:rsidR="00EA4CDA" w:rsidRDefault="00945ABE">
      <w:pPr>
        <w:pStyle w:val="BodyText"/>
        <w:ind w:left="720"/>
        <w:jc w:val="both"/>
      </w:pPr>
      <w:r w:rsidRPr="00315F66">
        <w:t xml:space="preserve">The practice of regressing a variable's future value versus its past values is known as auto-regression (AR). </w:t>
      </w:r>
      <w:proofErr w:type="gramStart"/>
      <w:r w:rsidRPr="00315F66">
        <w:t>A</w:t>
      </w:r>
      <w:proofErr w:type="gramEnd"/>
      <w:r w:rsidRPr="00315F66">
        <w:t xml:space="preserve"> important component of many forecasting applications is auto-regression. </w:t>
      </w:r>
      <w:r w:rsidR="005A3216" w:rsidRPr="00315F66">
        <w:t xml:space="preserve">The number of prior values contained is typically referred to as the AR (p) model's order p. Hence, a coefficient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5A3216" w:rsidRPr="00315F66">
        <w:t xml:space="preserve"> fits each historical value</w:t>
      </w:r>
      <w:r w:rsidR="005A3216">
        <w:t>. Each coefficient</w:t>
      </w:r>
      <m:oMath>
        <m:sSub>
          <m:sSubPr>
            <m:ctrlPr>
              <w:rPr>
                <w:rFonts w:ascii="Cambria Math" w:hAnsi="Cambria Math"/>
                <w:i/>
              </w:rPr>
            </m:ctrlPr>
          </m:sSubPr>
          <m:e>
            <m:r>
              <w:rPr>
                <w:rFonts w:ascii="Cambria Math" w:hAnsi="Cambria Math"/>
              </w:rPr>
              <m:t xml:space="preserve"> θ</m:t>
            </m:r>
          </m:e>
          <m:sub>
            <m:r>
              <w:rPr>
                <w:rFonts w:ascii="Cambria Math" w:hAnsi="Cambria Math"/>
              </w:rPr>
              <m:t>i</m:t>
            </m:r>
          </m:sub>
        </m:sSub>
      </m:oMath>
      <w:r w:rsidR="005A3216">
        <w:t xml:space="preserve">determines the size and direction of the impact of a certain historical value on the projection. </w:t>
      </w:r>
    </w:p>
    <w:p w14:paraId="754B1C0D" w14:textId="77777777" w:rsidR="00EA4CDA" w:rsidRDefault="00EA4CDA">
      <w:pPr>
        <w:pStyle w:val="BodyText"/>
        <w:ind w:left="720"/>
        <w:jc w:val="both"/>
      </w:pPr>
    </w:p>
    <w:p w14:paraId="5D80054C" w14:textId="77777777" w:rsidR="00EA4CDA" w:rsidRDefault="00000000">
      <w:pPr>
        <w:pStyle w:val="BodyText"/>
        <w:ind w:left="720"/>
        <w:jc w:val="both"/>
      </w:pPr>
      <m:oMathPara>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t</m:t>
              </m:r>
            </m:sub>
          </m:sSub>
          <m:r>
            <m:rPr>
              <m:sty m:val="bi"/>
            </m:rPr>
            <w:rPr>
              <w:rFonts w:ascii="Cambria Math" w:hAnsi="Cambria Math"/>
            </w:rPr>
            <m:t>=c+</m:t>
          </m:r>
          <m:nary>
            <m:naryPr>
              <m:chr m:val="∑"/>
              <m:limLoc m:val="undOvr"/>
              <m:grow m:val="1"/>
              <m:ctrlPr>
                <w:rPr>
                  <w:rFonts w:ascii="Cambria Math" w:hAnsi="Cambria Math"/>
                  <w:i/>
                </w:rPr>
              </m:ctrlPr>
            </m:naryPr>
            <m:sub>
              <m:r>
                <m:rPr>
                  <m:sty m:val="bi"/>
                </m:rPr>
                <w:rPr>
                  <w:rFonts w:ascii="Cambria Math" w:hAnsi="Cambria Math"/>
                </w:rPr>
                <m:t>i=1</m:t>
              </m:r>
            </m:sub>
            <m:sup>
              <m:r>
                <m:rPr>
                  <m:sty m:val="bi"/>
                </m:rPr>
                <w:rPr>
                  <w:rFonts w:ascii="Cambria Math" w:hAnsi="Cambria Math"/>
                </w:rPr>
                <m:t>i=p</m:t>
              </m:r>
            </m:sup>
            <m:e>
              <m:sSub>
                <m:sSubPr>
                  <m:ctrlPr>
                    <w:rPr>
                      <w:rFonts w:ascii="Cambria Math" w:hAnsi="Cambria Math"/>
                      <w:i/>
                    </w:rPr>
                  </m:ctrlPr>
                </m:sSubPr>
                <m:e>
                  <m:r>
                    <m:rPr>
                      <m:sty m:val="bi"/>
                    </m:rPr>
                    <w:rPr>
                      <w:rFonts w:ascii="Cambria Math" w:hAnsi="Cambria Math"/>
                    </w:rPr>
                    <m:t>θ</m:t>
                  </m:r>
                </m:e>
                <m:sub>
                  <m:r>
                    <m:rPr>
                      <m:sty m:val="bi"/>
                    </m:rPr>
                    <w:rPr>
                      <w:rFonts w:ascii="Cambria Math" w:hAnsi="Cambria Math"/>
                    </w:rPr>
                    <m:t>i</m:t>
                  </m:r>
                </m:sub>
              </m:sSub>
            </m:e>
          </m:nary>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t</m:t>
              </m:r>
            </m:sub>
          </m:sSub>
        </m:oMath>
      </m:oMathPara>
    </w:p>
    <w:p w14:paraId="13582814" w14:textId="77777777" w:rsidR="00EA4CDA" w:rsidRDefault="00EA4CDA">
      <w:pPr>
        <w:pStyle w:val="BodyText"/>
        <w:ind w:left="720"/>
        <w:jc w:val="both"/>
      </w:pPr>
    </w:p>
    <w:p w14:paraId="38063738" w14:textId="77777777" w:rsidR="00EA4CDA" w:rsidRDefault="005A3216">
      <w:pPr>
        <w:pStyle w:val="Heading1"/>
        <w:ind w:left="720" w:firstLine="0"/>
        <w:rPr>
          <w:bCs w:val="0"/>
          <w:sz w:val="20"/>
          <w:szCs w:val="20"/>
        </w:rPr>
      </w:pPr>
      <w:r>
        <w:rPr>
          <w:bCs w:val="0"/>
          <w:sz w:val="20"/>
          <w:szCs w:val="20"/>
        </w:rPr>
        <w:t>3.3 Temporal Fusion Transformers</w:t>
      </w:r>
    </w:p>
    <w:p w14:paraId="618142C6" w14:textId="77777777" w:rsidR="00EA4CDA" w:rsidRDefault="00EA4CDA">
      <w:pPr>
        <w:pStyle w:val="Heading1"/>
        <w:ind w:left="720" w:firstLine="0"/>
        <w:rPr>
          <w:bCs w:val="0"/>
          <w:sz w:val="20"/>
          <w:szCs w:val="20"/>
        </w:rPr>
      </w:pPr>
    </w:p>
    <w:p w14:paraId="39B0DCC9" w14:textId="77777777" w:rsidR="00945ABE" w:rsidRDefault="00945ABE">
      <w:pPr>
        <w:pStyle w:val="BodyText"/>
        <w:ind w:left="720"/>
        <w:jc w:val="both"/>
      </w:pPr>
      <w:bookmarkStart w:id="0" w:name="_Hlk137107402"/>
      <w:r w:rsidRPr="00913F56">
        <w:t>The Temporal Fusion Transformer (TFT), a novel attention-based structure, integrates multi-horizon forecasting with excellent accuracy and comprehensible temporal dynamics. To learn temporal correlations at different scales, TFT uses interpretable self-attention layers for long-term reliance and recurrent layers for local processing. TFT uses specialized components to select critical features and a series of gating layers to suppress redundant components, enabling greater performance in a range of conditions.</w:t>
      </w:r>
    </w:p>
    <w:bookmarkEnd w:id="0"/>
    <w:p w14:paraId="03C817C9" w14:textId="4A5BAAB6" w:rsidR="00EA4CDA" w:rsidRDefault="005A3216">
      <w:pPr>
        <w:pStyle w:val="BodyText"/>
        <w:ind w:left="720"/>
        <w:jc w:val="both"/>
        <w:rPr>
          <w:b/>
          <w:bCs/>
        </w:rPr>
      </w:pPr>
      <w:r>
        <w:t xml:space="preserve">The multivariate modelling was done using TFT architecture with using </w:t>
      </w:r>
      <w:proofErr w:type="spellStart"/>
      <w:r>
        <w:t>PyTorch</w:t>
      </w:r>
      <w:proofErr w:type="spellEnd"/>
      <w:r>
        <w:t xml:space="preserve">. The time varying known values were set as the features and AQI was set as unknown values. </w:t>
      </w:r>
    </w:p>
    <w:p w14:paraId="2E452B79" w14:textId="77777777" w:rsidR="00EA4CDA" w:rsidRDefault="005A3216">
      <w:pPr>
        <w:pStyle w:val="BodyText"/>
        <w:jc w:val="both"/>
        <w:rPr>
          <w:b/>
        </w:rPr>
      </w:pPr>
      <w:r>
        <w:rPr>
          <w:b/>
        </w:rPr>
        <w:t xml:space="preserve">              </w:t>
      </w:r>
    </w:p>
    <w:p w14:paraId="2EA1964D" w14:textId="77777777" w:rsidR="00EA4CDA" w:rsidRDefault="005A3216">
      <w:pPr>
        <w:pStyle w:val="BodyText"/>
        <w:jc w:val="both"/>
        <w:rPr>
          <w:b/>
        </w:rPr>
      </w:pPr>
      <w:r>
        <w:rPr>
          <w:b/>
        </w:rPr>
        <w:t xml:space="preserve">               3.4 AQI Prediction-</w:t>
      </w:r>
    </w:p>
    <w:p w14:paraId="080FDD8B" w14:textId="77777777" w:rsidR="00EA4CDA" w:rsidRDefault="00EA4CDA">
      <w:pPr>
        <w:pStyle w:val="BodyText"/>
        <w:jc w:val="both"/>
        <w:rPr>
          <w:b/>
          <w:bCs/>
        </w:rPr>
      </w:pPr>
    </w:p>
    <w:p w14:paraId="63B2E19B" w14:textId="77777777" w:rsidR="00EA4CDA" w:rsidRDefault="005A3216">
      <w:pPr>
        <w:pStyle w:val="BodyText"/>
        <w:ind w:left="720"/>
        <w:jc w:val="both"/>
        <w:rPr>
          <w:b/>
          <w:bCs/>
        </w:rPr>
      </w:pPr>
      <w:r>
        <w:t xml:space="preserve">We defined a time series forecasting problem with a maximum prediction length of 150 days (5 months), using the </w:t>
      </w:r>
      <w:proofErr w:type="spellStart"/>
      <w:r>
        <w:t>Pytorch</w:t>
      </w:r>
      <w:proofErr w:type="spellEnd"/>
      <w:r>
        <w:t xml:space="preserve"> Forecasting library. The data is assumed to be stored in a </w:t>
      </w:r>
      <w:proofErr w:type="gramStart"/>
      <w:r>
        <w:t xml:space="preserve">pandas </w:t>
      </w:r>
      <w:proofErr w:type="spellStart"/>
      <w:r>
        <w:t>DataFrame</w:t>
      </w:r>
      <w:proofErr w:type="spellEnd"/>
      <w:proofErr w:type="gramEnd"/>
      <w:r>
        <w:t xml:space="preserve"> with a column "</w:t>
      </w:r>
      <w:proofErr w:type="spellStart"/>
      <w:r>
        <w:t>time_idx</w:t>
      </w:r>
      <w:proofErr w:type="spellEnd"/>
      <w:r>
        <w:t>" representing the time index, and a column "AQI" representing the target variable to be predicted. There is also a categorical variable "City" which identifies the city to which each time series belongs.</w:t>
      </w:r>
    </w:p>
    <w:p w14:paraId="6085D56B" w14:textId="77777777" w:rsidR="00EA4CDA" w:rsidRDefault="005A3216">
      <w:pPr>
        <w:pStyle w:val="BodyText"/>
        <w:ind w:left="720"/>
        <w:jc w:val="both"/>
        <w:rPr>
          <w:b/>
          <w:bCs/>
        </w:rPr>
      </w:pPr>
      <w:r>
        <w:t xml:space="preserve">Then a training dataset was created using the </w:t>
      </w:r>
      <w:proofErr w:type="spellStart"/>
      <w:r>
        <w:t>TimeSeriesDataSet</w:t>
      </w:r>
      <w:proofErr w:type="spellEnd"/>
      <w:r>
        <w:t xml:space="preserve"> class from the </w:t>
      </w:r>
      <w:proofErr w:type="spellStart"/>
      <w:r>
        <w:t>Pytorch</w:t>
      </w:r>
      <w:proofErr w:type="spellEnd"/>
      <w:r>
        <w:t xml:space="preserve"> Forecasting library. The training dataset is defined as a subset of the original data, with a training cutoff that is 150 days before the end of the time index. The encoder length is set to 720, which is twice the maximum prediction length, to allow for a long enough history to capture seasonal patterns. The dataset is grouped by city, and the target variable is normalized using the soft plus function and normalized by group. The time index, as well as several real-valued features related to air quality, are included as time-varying known reals.</w:t>
      </w:r>
    </w:p>
    <w:p w14:paraId="0959491C" w14:textId="77777777" w:rsidR="00EA4CDA" w:rsidRDefault="005A3216">
      <w:pPr>
        <w:pStyle w:val="BodyText"/>
        <w:ind w:left="720"/>
        <w:jc w:val="both"/>
        <w:rPr>
          <w:b/>
          <w:bCs/>
        </w:rPr>
      </w:pPr>
      <w:r>
        <w:t xml:space="preserve">A validation dataset is also created using the same </w:t>
      </w:r>
      <w:proofErr w:type="spellStart"/>
      <w:r>
        <w:t>TimeSeriesDataSet</w:t>
      </w:r>
      <w:proofErr w:type="spellEnd"/>
      <w:r>
        <w:t xml:space="preserve"> class, with predict=True to indicate that it should be used for predicting the last 150 days of each time series. The validation dataset is created from the training dataset to ensure that the categorical encoding and normalization parameters are consistent.</w:t>
      </w:r>
    </w:p>
    <w:p w14:paraId="4156657A" w14:textId="77777777" w:rsidR="00EA4CDA" w:rsidRDefault="005A3216">
      <w:pPr>
        <w:pStyle w:val="BodyText"/>
        <w:ind w:left="720"/>
        <w:jc w:val="both"/>
        <w:rPr>
          <w:b/>
          <w:bCs/>
        </w:rPr>
      </w:pPr>
      <w:r>
        <w:t>Finally, the code creates data loaders for the model using the ‘</w:t>
      </w:r>
      <w:proofErr w:type="spellStart"/>
      <w:r>
        <w:t>to_dataloader</w:t>
      </w:r>
      <w:proofErr w:type="spellEnd"/>
      <w:r>
        <w:t xml:space="preserve">’ method of the </w:t>
      </w:r>
      <w:proofErr w:type="spellStart"/>
      <w:r>
        <w:t>TimeSeriesDataSet</w:t>
      </w:r>
      <w:proofErr w:type="spellEnd"/>
      <w:r>
        <w:t xml:space="preserve"> class. The batch size is set to 128 for the training data loader and 1280 (10 times the training batch size) for the validation data loader. The </w:t>
      </w:r>
      <w:proofErr w:type="spellStart"/>
      <w:r>
        <w:t>PyTorch</w:t>
      </w:r>
      <w:proofErr w:type="spellEnd"/>
      <w:r>
        <w:t xml:space="preserve"> Data Loader class is used to load data in batches for efficient training of the model.</w:t>
      </w:r>
    </w:p>
    <w:p w14:paraId="2A7FDCE7" w14:textId="77777777" w:rsidR="00EA4CDA" w:rsidRDefault="005A3216">
      <w:pPr>
        <w:pStyle w:val="BodyText"/>
        <w:ind w:left="720"/>
        <w:jc w:val="both"/>
        <w:rPr>
          <w:b/>
          <w:bCs/>
        </w:rPr>
      </w:pPr>
      <w:r>
        <w:t xml:space="preserve">Next, the code sets up a </w:t>
      </w:r>
      <w:proofErr w:type="spellStart"/>
      <w:r>
        <w:t>PyTorch</w:t>
      </w:r>
      <w:proofErr w:type="spellEnd"/>
      <w:r>
        <w:t xml:space="preserve"> Lightning Trainer object to train and evaluate the model. The trainer is configured to run for a maximum of 30 epochs and log results to a </w:t>
      </w:r>
      <w:proofErr w:type="spellStart"/>
      <w:r>
        <w:t>TensorBoardLogger</w:t>
      </w:r>
      <w:proofErr w:type="spellEnd"/>
      <w:r>
        <w:t>. Early stopping is used to stop training if the validation loss does not improve by at least 1e-4 for 10 consecutive epochs. The learning rate is also monitored and logged during training.</w:t>
      </w:r>
    </w:p>
    <w:p w14:paraId="064A4CC2" w14:textId="598AF460" w:rsidR="00EA4CDA" w:rsidRDefault="005A3216">
      <w:pPr>
        <w:pStyle w:val="BodyText"/>
        <w:ind w:left="720"/>
        <w:jc w:val="both"/>
        <w:rPr>
          <w:b/>
          <w:bCs/>
        </w:rPr>
      </w:pPr>
      <w:r>
        <w:t xml:space="preserve">The TFT model is defined using the </w:t>
      </w:r>
      <w:proofErr w:type="spellStart"/>
      <w:r>
        <w:t>TemporalFusionTransformer</w:t>
      </w:r>
      <w:proofErr w:type="spellEnd"/>
      <w:r>
        <w:t xml:space="preserve"> class. This method initializes the model with the same categorical encoding and normalization parameters as the training dataset. </w:t>
      </w:r>
      <w:r w:rsidR="00414730" w:rsidRPr="00913F56">
        <w:t>H</w:t>
      </w:r>
      <w:r w:rsidRPr="00913F56">
        <w:t>yperparameters such as the learning rate, hidden size, attention head size, dropout rate, and output size (which determines the number of quantiles to predict)</w:t>
      </w:r>
      <w:r w:rsidR="00414730" w:rsidRPr="00913F56">
        <w:t xml:space="preserve"> are used to train the model.</w:t>
      </w:r>
      <w:r w:rsidR="00414730">
        <w:t xml:space="preserve"> </w:t>
      </w:r>
      <w:r>
        <w:t xml:space="preserve">The loss function is set to the </w:t>
      </w:r>
      <w:proofErr w:type="spellStart"/>
      <w:r>
        <w:t>QuantileLoss</w:t>
      </w:r>
      <w:proofErr w:type="spellEnd"/>
      <w:r>
        <w:t xml:space="preserve">, which minimizes the quantile loss between the predicted and actual quantiles. </w:t>
      </w:r>
      <w:r w:rsidRPr="00913F56">
        <w:t xml:space="preserve">The </w:t>
      </w:r>
      <w:proofErr w:type="spellStart"/>
      <w:r w:rsidRPr="00913F56">
        <w:t>reduce_on_plateau_patience</w:t>
      </w:r>
      <w:proofErr w:type="spellEnd"/>
      <w:r w:rsidRPr="00913F56">
        <w:t xml:space="preserve"> parameter </w:t>
      </w:r>
      <w:r w:rsidR="00414730" w:rsidRPr="00913F56">
        <w:t xml:space="preserve">reduces </w:t>
      </w:r>
      <w:r w:rsidRPr="00913F56">
        <w:t>the learning rate by a factor of 10 if the validation loss does not improve after 4 epochs.</w:t>
      </w:r>
    </w:p>
    <w:p w14:paraId="06F741FF" w14:textId="77777777" w:rsidR="00414730" w:rsidRDefault="00414730">
      <w:pPr>
        <w:pStyle w:val="BodyText"/>
        <w:ind w:left="720"/>
        <w:jc w:val="both"/>
      </w:pPr>
    </w:p>
    <w:p w14:paraId="6B6F62D9" w14:textId="4F72ECE7" w:rsidR="00EA4CDA" w:rsidRDefault="005A3216">
      <w:pPr>
        <w:pStyle w:val="BodyText"/>
        <w:ind w:left="720"/>
        <w:jc w:val="both"/>
        <w:rPr>
          <w:b/>
          <w:bCs/>
        </w:rPr>
      </w:pPr>
      <w:r>
        <w:lastRenderedPageBreak/>
        <w:t>Heatwave Prediction-</w:t>
      </w:r>
    </w:p>
    <w:p w14:paraId="2B301DC3" w14:textId="77777777" w:rsidR="00EA4CDA" w:rsidRDefault="005A3216">
      <w:pPr>
        <w:pStyle w:val="BodyText"/>
        <w:ind w:left="720"/>
        <w:jc w:val="both"/>
      </w:pPr>
      <w:r>
        <w:t xml:space="preserve">The heatwave prediction is done, using TFT architecture, implemented using </w:t>
      </w:r>
      <w:proofErr w:type="spellStart"/>
      <w:r>
        <w:t>PyTorch</w:t>
      </w:r>
      <w:proofErr w:type="spellEnd"/>
      <w:r>
        <w:t xml:space="preserve"> forecasting. The collected data is preprocessed and trained for 30 epochs with 3 attention heads, learning rate of 0.03.</w:t>
      </w:r>
    </w:p>
    <w:p w14:paraId="6FF2904A" w14:textId="77777777" w:rsidR="00EF06D5" w:rsidRDefault="00EF06D5" w:rsidP="00EF06D5">
      <w:pPr>
        <w:pStyle w:val="BodyText"/>
        <w:jc w:val="both"/>
      </w:pPr>
    </w:p>
    <w:p w14:paraId="4796478A" w14:textId="77777777" w:rsidR="00EF06D5" w:rsidRDefault="00EF06D5" w:rsidP="00EF06D5">
      <w:pPr>
        <w:pStyle w:val="BodyText"/>
        <w:jc w:val="both"/>
      </w:pPr>
    </w:p>
    <w:p w14:paraId="2B100E97" w14:textId="77777777" w:rsidR="00EF06D5" w:rsidRDefault="00EF06D5">
      <w:pPr>
        <w:pStyle w:val="BodyText"/>
        <w:ind w:left="720"/>
        <w:jc w:val="both"/>
        <w:rPr>
          <w:b/>
          <w:bCs/>
        </w:rPr>
      </w:pPr>
    </w:p>
    <w:p w14:paraId="220C76C5" w14:textId="77777777" w:rsidR="00EF06D5" w:rsidRDefault="00EF06D5" w:rsidP="00EF06D5">
      <w:pPr>
        <w:pStyle w:val="Heading1"/>
        <w:ind w:left="0" w:firstLine="0"/>
      </w:pPr>
    </w:p>
    <w:p w14:paraId="53353B15" w14:textId="737C001F" w:rsidR="00EA4CDA" w:rsidRDefault="005A3216">
      <w:pPr>
        <w:pStyle w:val="Heading1"/>
        <w:ind w:left="720" w:firstLine="0"/>
      </w:pPr>
      <w:r>
        <w:t>4   Results and Discussion</w:t>
      </w:r>
    </w:p>
    <w:p w14:paraId="3C287476" w14:textId="77777777" w:rsidR="00EA4CDA" w:rsidRDefault="005A3216">
      <w:pPr>
        <w:pStyle w:val="Heading1"/>
        <w:ind w:left="720" w:firstLine="0"/>
        <w:rPr>
          <w:bCs w:val="0"/>
          <w:sz w:val="20"/>
          <w:szCs w:val="20"/>
        </w:rPr>
      </w:pPr>
      <w:r>
        <w:rPr>
          <w:bCs w:val="0"/>
          <w:sz w:val="20"/>
          <w:szCs w:val="20"/>
        </w:rPr>
        <w:t>4.1 MAPE (Mean Absolute Percentage Error)</w:t>
      </w:r>
    </w:p>
    <w:p w14:paraId="7708B8EB" w14:textId="77777777" w:rsidR="00EA4CDA" w:rsidRDefault="00EA4CDA">
      <w:pPr>
        <w:pStyle w:val="Heading1"/>
        <w:ind w:left="720" w:firstLine="0"/>
        <w:rPr>
          <w:bCs w:val="0"/>
          <w:sz w:val="20"/>
          <w:szCs w:val="20"/>
        </w:rPr>
      </w:pPr>
    </w:p>
    <w:p w14:paraId="642FDC74" w14:textId="77777777" w:rsidR="00414730" w:rsidRDefault="005A3216" w:rsidP="00414730">
      <w:pPr>
        <w:pStyle w:val="BodyText"/>
        <w:ind w:left="720"/>
        <w:jc w:val="both"/>
      </w:pPr>
      <w:r w:rsidRPr="00913F56">
        <w:t xml:space="preserve">MAPE (Mean Absolute Percentage Error) </w:t>
      </w:r>
      <w:r w:rsidR="00414730" w:rsidRPr="00913F56">
        <w:t>is a frequently used statistic to assess the precision of predictions provided by regression models. It calculates the percentage difference between a variable's expected value and its actual value.</w:t>
      </w:r>
    </w:p>
    <w:p w14:paraId="4E06343D" w14:textId="29A96FB9" w:rsidR="00EA4CDA" w:rsidRDefault="005A3216" w:rsidP="00414730">
      <w:pPr>
        <w:pStyle w:val="BodyText"/>
        <w:ind w:left="720"/>
        <w:jc w:val="both"/>
        <w:rPr>
          <w:b/>
          <w:bCs/>
          <w:i/>
          <w:sz w:val="22"/>
          <w:szCs w:val="22"/>
        </w:rPr>
      </w:pPr>
      <m:oMathPara>
        <m:oMath>
          <m:r>
            <m:rPr>
              <m:sty m:val="bi"/>
            </m:rPr>
            <w:rPr>
              <w:rFonts w:ascii="Cambria Math" w:hAnsi="Cambria Math"/>
              <w:sz w:val="22"/>
              <w:szCs w:val="22"/>
            </w:rPr>
            <m:t>M=</m:t>
          </m:r>
          <m:f>
            <m:fPr>
              <m:ctrlPr>
                <w:rPr>
                  <w:rFonts w:ascii="Cambria Math" w:hAnsi="Cambria Math"/>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grow m:val="1"/>
              <m:ctrlPr>
                <w:rPr>
                  <w:rFonts w:ascii="Cambria Math" w:hAnsi="Cambria Math"/>
                  <w:i/>
                  <w:sz w:val="22"/>
                  <w:szCs w:val="22"/>
                </w:rPr>
              </m:ctrlPr>
            </m:naryPr>
            <m:sub>
              <m:r>
                <m:rPr>
                  <m:sty m:val="bi"/>
                </m:rPr>
                <w:rPr>
                  <w:rFonts w:ascii="Cambria Math" w:hAnsi="Cambria Math"/>
                  <w:sz w:val="22"/>
                  <w:szCs w:val="22"/>
                </w:rPr>
                <m:t>t=1</m:t>
              </m:r>
            </m:sub>
            <m:sup>
              <m:r>
                <m:rPr>
                  <m:sty m:val="bi"/>
                </m:rPr>
                <w:rPr>
                  <w:rFonts w:ascii="Cambria Math" w:hAnsi="Cambria Math"/>
                  <w:sz w:val="22"/>
                  <w:szCs w:val="22"/>
                </w:rPr>
                <m:t>n</m:t>
              </m:r>
            </m:sup>
            <m:e>
              <m:d>
                <m:dPr>
                  <m:begChr m:val="|"/>
                  <m:endChr m:val="|"/>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t</m:t>
                          </m:r>
                        </m:sub>
                      </m:sSub>
                      <m:r>
                        <m:rPr>
                          <m:sty m:val="bi"/>
                        </m:rP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t</m:t>
                          </m:r>
                        </m:sub>
                      </m:sSub>
                    </m:num>
                    <m:den>
                      <m:sSub>
                        <m:sSubPr>
                          <m:ctrlPr>
                            <w:rPr>
                              <w:rFonts w:ascii="Cambria Math" w:hAnsi="Cambria Math"/>
                              <w:i/>
                              <w:sz w:val="22"/>
                              <w:szCs w:val="22"/>
                            </w:rPr>
                          </m:ctrlPr>
                        </m:sSubPr>
                        <m:e>
                          <m:r>
                            <m:rPr>
                              <m:sty m:val="bi"/>
                            </m:rPr>
                            <w:rPr>
                              <w:rFonts w:ascii="Cambria Math" w:hAnsi="Cambria Math"/>
                              <w:sz w:val="22"/>
                              <w:szCs w:val="22"/>
                            </w:rPr>
                            <m:t>A</m:t>
                          </m:r>
                        </m:e>
                        <m:sub>
                          <m:r>
                            <m:rPr>
                              <m:sty m:val="bi"/>
                            </m:rPr>
                            <w:rPr>
                              <w:rFonts w:ascii="Cambria Math" w:hAnsi="Cambria Math"/>
                              <w:sz w:val="22"/>
                              <w:szCs w:val="22"/>
                            </w:rPr>
                            <m:t>t</m:t>
                          </m:r>
                        </m:sub>
                      </m:sSub>
                    </m:den>
                  </m:f>
                </m:e>
              </m:d>
            </m:e>
          </m:nary>
        </m:oMath>
      </m:oMathPara>
    </w:p>
    <w:p w14:paraId="5F0EF40E" w14:textId="77777777" w:rsidR="00EA4CDA" w:rsidRDefault="005A3216">
      <w:pPr>
        <w:pStyle w:val="Heading1"/>
        <w:ind w:left="720" w:firstLine="0"/>
        <w:rPr>
          <w:b w:val="0"/>
          <w:bCs w:val="0"/>
          <w:sz w:val="20"/>
          <w:szCs w:val="20"/>
        </w:rPr>
      </w:pPr>
      <w:r>
        <w:rPr>
          <w:b w:val="0"/>
          <w:bCs w:val="0"/>
          <w:sz w:val="20"/>
          <w:szCs w:val="20"/>
        </w:rPr>
        <w:t xml:space="preserve">Where, n = iteration of the summation function, </w:t>
      </w:r>
      <m:oMath>
        <m:sSub>
          <m:sSubPr>
            <m:ctrlPr>
              <w:rPr>
                <w:rFonts w:ascii="Cambria Math" w:hAnsi="Cambria Math"/>
                <w:b w:val="0"/>
                <w:bCs w:val="0"/>
                <w:i/>
                <w:sz w:val="20"/>
                <w:szCs w:val="20"/>
              </w:rPr>
            </m:ctrlPr>
          </m:sSubPr>
          <m:e>
            <m:r>
              <m:rPr>
                <m:sty m:val="bi"/>
              </m:rPr>
              <w:rPr>
                <w:rFonts w:ascii="Cambria Math" w:hAnsi="Cambria Math"/>
                <w:sz w:val="20"/>
                <w:szCs w:val="20"/>
              </w:rPr>
              <m:t>A</m:t>
            </m:r>
          </m:e>
          <m:sub>
            <m:r>
              <m:rPr>
                <m:sty m:val="bi"/>
              </m:rPr>
              <w:rPr>
                <w:rFonts w:ascii="Cambria Math" w:hAnsi="Cambria Math"/>
                <w:sz w:val="20"/>
                <w:szCs w:val="20"/>
              </w:rPr>
              <m:t>t</m:t>
            </m:r>
          </m:sub>
        </m:sSub>
      </m:oMath>
      <w:r>
        <w:rPr>
          <w:b w:val="0"/>
          <w:bCs w:val="0"/>
          <w:sz w:val="20"/>
          <w:szCs w:val="20"/>
        </w:rPr>
        <w:t xml:space="preserve">= Actual Value, </w:t>
      </w:r>
      <m:oMath>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t</m:t>
            </m:r>
          </m:sub>
        </m:sSub>
      </m:oMath>
      <w:r>
        <w:rPr>
          <w:b w:val="0"/>
          <w:bCs w:val="0"/>
          <w:sz w:val="20"/>
          <w:szCs w:val="20"/>
        </w:rPr>
        <w:t>= Predicted value</w:t>
      </w:r>
    </w:p>
    <w:p w14:paraId="63A7AE86" w14:textId="091063F4" w:rsidR="00EA4CDA" w:rsidRDefault="005A3216" w:rsidP="0008277A">
      <w:pPr>
        <w:pStyle w:val="Heading1"/>
        <w:ind w:left="720" w:firstLine="0"/>
        <w:rPr>
          <w:bCs w:val="0"/>
          <w:sz w:val="20"/>
          <w:szCs w:val="20"/>
        </w:rPr>
      </w:pPr>
      <w:r>
        <w:rPr>
          <w:b w:val="0"/>
          <w:bCs w:val="0"/>
          <w:sz w:val="20"/>
          <w:szCs w:val="20"/>
        </w:rPr>
        <w:br/>
      </w:r>
      <w:r>
        <w:rPr>
          <w:bCs w:val="0"/>
          <w:sz w:val="20"/>
          <w:szCs w:val="20"/>
        </w:rPr>
        <w:t>4.2 RMSE (Root Mean Squared Error)</w:t>
      </w:r>
    </w:p>
    <w:p w14:paraId="54FC2796" w14:textId="726B1D09" w:rsidR="0008277A" w:rsidRDefault="005A3216" w:rsidP="0008277A">
      <w:pPr>
        <w:pStyle w:val="BodyText"/>
        <w:ind w:left="720"/>
        <w:jc w:val="both"/>
      </w:pPr>
      <w:r w:rsidRPr="00913F56">
        <w:t xml:space="preserve">Root Mean Squared Error (RMSE) </w:t>
      </w:r>
      <w:r w:rsidR="0008277A" w:rsidRPr="00913F56">
        <w:t>is a statistic used to assess the accuracy of regression model predictions. It is calculated by taking the square root of the average of the squared discrepancies between the expected and actual values.</w:t>
      </w:r>
    </w:p>
    <w:p w14:paraId="35D390A0" w14:textId="38D4C0FB" w:rsidR="00EA4CDA" w:rsidRDefault="005A3216" w:rsidP="0008277A">
      <w:pPr>
        <w:pStyle w:val="BodyText"/>
        <w:ind w:left="720"/>
        <w:jc w:val="center"/>
        <w:rPr>
          <w:b/>
          <w:bCs/>
          <w:sz w:val="22"/>
          <w:szCs w:val="22"/>
        </w:rPr>
      </w:pPr>
      <w:r>
        <w:rPr>
          <w:noProof/>
          <w:lang w:val="en-IN" w:eastAsia="en-IN"/>
        </w:rPr>
        <w:drawing>
          <wp:inline distT="0" distB="0" distL="0" distR="0" wp14:anchorId="41965EF6" wp14:editId="40C5EA2B">
            <wp:extent cx="2019300" cy="631190"/>
            <wp:effectExtent l="0" t="0" r="0" b="0"/>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27771" cy="633941"/>
                    </a:xfrm>
                    <a:prstGeom prst="rect">
                      <a:avLst/>
                    </a:prstGeom>
                    <a:noFill/>
                    <a:ln>
                      <a:noFill/>
                    </a:ln>
                  </pic:spPr>
                </pic:pic>
              </a:graphicData>
            </a:graphic>
          </wp:inline>
        </w:drawing>
      </w:r>
    </w:p>
    <w:p w14:paraId="10602B76" w14:textId="77777777" w:rsidR="00EA4CDA" w:rsidRDefault="005A3216">
      <w:pPr>
        <w:pStyle w:val="BodyText"/>
        <w:ind w:left="720"/>
        <w:jc w:val="both"/>
        <w:rPr>
          <w:b/>
          <w:bCs/>
        </w:rPr>
      </w:pPr>
      <w:r>
        <w:t>These two metrics being very useful for evaluation regression workloads, we efficiently tried to use this.</w:t>
      </w:r>
    </w:p>
    <w:p w14:paraId="546FFF78" w14:textId="77777777" w:rsidR="00EA4CDA" w:rsidRDefault="005A3216">
      <w:pPr>
        <w:pStyle w:val="BodyText"/>
        <w:ind w:left="720"/>
        <w:jc w:val="both"/>
        <w:rPr>
          <w:b/>
          <w:bCs/>
        </w:rPr>
      </w:pPr>
      <w:r>
        <w:t xml:space="preserve">Different experiments were conducted using </w:t>
      </w:r>
      <w:proofErr w:type="spellStart"/>
      <w:r>
        <w:t>NeuralProphet</w:t>
      </w:r>
      <w:proofErr w:type="spellEnd"/>
      <w:r>
        <w:t xml:space="preserve">, TFTs and </w:t>
      </w:r>
      <w:proofErr w:type="spellStart"/>
      <w:r>
        <w:t>NBeats</w:t>
      </w:r>
      <w:proofErr w:type="spellEnd"/>
      <w:r>
        <w:t xml:space="preserve"> models to determine the efficacy of each on AQI Prediction and heatwave prediction. The primary datasets used for this work is sourced from </w:t>
      </w:r>
      <w:proofErr w:type="spellStart"/>
      <w:r>
        <w:t>Telengana</w:t>
      </w:r>
      <w:proofErr w:type="spellEnd"/>
      <w:r>
        <w:t xml:space="preserve"> state pollution control board. </w:t>
      </w:r>
    </w:p>
    <w:p w14:paraId="67A881DF" w14:textId="77777777" w:rsidR="00EA4CDA" w:rsidRDefault="00EA4CDA">
      <w:pPr>
        <w:pStyle w:val="BodyText"/>
        <w:jc w:val="both"/>
        <w:rPr>
          <w:b/>
          <w:bCs/>
        </w:rPr>
      </w:pPr>
    </w:p>
    <w:p w14:paraId="468B3BB3" w14:textId="77777777" w:rsidR="00EA4CDA" w:rsidRDefault="00EA4CDA">
      <w:pPr>
        <w:pStyle w:val="Heading1"/>
        <w:ind w:left="0" w:firstLine="0"/>
        <w:rPr>
          <w:b w:val="0"/>
          <w:bCs w:val="0"/>
          <w:sz w:val="22"/>
          <w:szCs w:val="22"/>
        </w:rPr>
      </w:pPr>
    </w:p>
    <w:p w14:paraId="667E2D3F" w14:textId="77777777" w:rsidR="00EA4CDA" w:rsidRDefault="00EA4CDA">
      <w:pPr>
        <w:pStyle w:val="Heading1"/>
        <w:ind w:left="0" w:firstLine="0"/>
        <w:rPr>
          <w:b w:val="0"/>
          <w:bCs w:val="0"/>
          <w:sz w:val="22"/>
          <w:szCs w:val="22"/>
        </w:rPr>
      </w:pPr>
    </w:p>
    <w:p w14:paraId="119AC752" w14:textId="77777777" w:rsidR="00EA4CDA" w:rsidRDefault="005A3216">
      <w:pPr>
        <w:pStyle w:val="Heading1"/>
        <w:ind w:left="0" w:firstLine="0"/>
        <w:rPr>
          <w:bCs w:val="0"/>
          <w:sz w:val="20"/>
          <w:szCs w:val="20"/>
        </w:rPr>
      </w:pPr>
      <w:r>
        <w:rPr>
          <w:b w:val="0"/>
          <w:bCs w:val="0"/>
          <w:sz w:val="22"/>
          <w:szCs w:val="22"/>
        </w:rPr>
        <w:t xml:space="preserve">          </w:t>
      </w:r>
      <w:r>
        <w:rPr>
          <w:bCs w:val="0"/>
          <w:sz w:val="20"/>
          <w:szCs w:val="20"/>
        </w:rPr>
        <w:t xml:space="preserve">  </w:t>
      </w:r>
      <w:r>
        <w:rPr>
          <w:bCs w:val="0"/>
          <w:sz w:val="20"/>
          <w:szCs w:val="20"/>
        </w:rPr>
        <w:tab/>
        <w:t>Prediction of each feature</w:t>
      </w:r>
    </w:p>
    <w:p w14:paraId="79DD4ACF" w14:textId="77777777" w:rsidR="00EA4CDA" w:rsidRDefault="005A3216">
      <w:pPr>
        <w:pStyle w:val="Heading1"/>
        <w:ind w:left="0" w:firstLine="0"/>
        <w:jc w:val="center"/>
        <w:rPr>
          <w:b w:val="0"/>
          <w:bCs w:val="0"/>
          <w:sz w:val="22"/>
          <w:szCs w:val="22"/>
        </w:rPr>
      </w:pPr>
      <w:r>
        <w:rPr>
          <w:noProof/>
          <w:sz w:val="22"/>
          <w:szCs w:val="22"/>
          <w:lang w:val="en-IN" w:eastAsia="en-IN"/>
        </w:rPr>
        <w:drawing>
          <wp:inline distT="0" distB="0" distL="0" distR="0" wp14:anchorId="03B5558E" wp14:editId="5E9FEB92">
            <wp:extent cx="2514600" cy="1252855"/>
            <wp:effectExtent l="0" t="0" r="0" b="444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14600" cy="1253475"/>
                    </a:xfrm>
                    <a:prstGeom prst="rect">
                      <a:avLst/>
                    </a:prstGeom>
                    <a:noFill/>
                    <a:ln>
                      <a:noFill/>
                    </a:ln>
                  </pic:spPr>
                </pic:pic>
              </a:graphicData>
            </a:graphic>
          </wp:inline>
        </w:drawing>
      </w:r>
      <w:r>
        <w:rPr>
          <w:noProof/>
          <w:sz w:val="22"/>
          <w:szCs w:val="22"/>
          <w:lang w:val="en-IN" w:eastAsia="en-IN"/>
        </w:rPr>
        <w:drawing>
          <wp:inline distT="0" distB="0" distL="0" distR="0" wp14:anchorId="381D28B7" wp14:editId="51AFC4CE">
            <wp:extent cx="2608580" cy="1300480"/>
            <wp:effectExtent l="0" t="0" r="127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42282" cy="1317121"/>
                    </a:xfrm>
                    <a:prstGeom prst="rect">
                      <a:avLst/>
                    </a:prstGeom>
                    <a:noFill/>
                    <a:ln>
                      <a:noFill/>
                    </a:ln>
                  </pic:spPr>
                </pic:pic>
              </a:graphicData>
            </a:graphic>
          </wp:inline>
        </w:drawing>
      </w:r>
    </w:p>
    <w:p w14:paraId="398BE5FB" w14:textId="2207741F" w:rsidR="00EA4CDA" w:rsidRPr="008B1885" w:rsidRDefault="00F532A6" w:rsidP="00F532A6">
      <w:pPr>
        <w:pStyle w:val="Heading1"/>
        <w:ind w:left="0" w:firstLine="0"/>
        <w:jc w:val="left"/>
        <w:rPr>
          <w:b w:val="0"/>
          <w:bCs w:val="0"/>
          <w:sz w:val="13"/>
          <w:szCs w:val="13"/>
        </w:rPr>
      </w:pPr>
      <w:r>
        <w:rPr>
          <w:b w:val="0"/>
          <w:bCs w:val="0"/>
          <w:sz w:val="14"/>
          <w:szCs w:val="14"/>
        </w:rPr>
        <w:tab/>
      </w:r>
      <w:r>
        <w:rPr>
          <w:b w:val="0"/>
          <w:bCs w:val="0"/>
          <w:sz w:val="14"/>
          <w:szCs w:val="14"/>
        </w:rPr>
        <w:tab/>
      </w:r>
      <w:r>
        <w:rPr>
          <w:b w:val="0"/>
          <w:bCs w:val="0"/>
          <w:sz w:val="14"/>
          <w:szCs w:val="14"/>
        </w:rPr>
        <w:tab/>
      </w:r>
      <w:r w:rsidRPr="008B1885">
        <w:rPr>
          <w:b w:val="0"/>
          <w:bCs w:val="0"/>
          <w:sz w:val="13"/>
          <w:szCs w:val="13"/>
        </w:rPr>
        <w:t xml:space="preserve">Fig 4   </w:t>
      </w:r>
      <w:r w:rsidRPr="008B1885">
        <w:rPr>
          <w:b w:val="0"/>
          <w:bCs w:val="0"/>
          <w:sz w:val="13"/>
          <w:szCs w:val="13"/>
        </w:rPr>
        <w:tab/>
      </w:r>
      <w:r w:rsidRPr="008B1885">
        <w:rPr>
          <w:b w:val="0"/>
          <w:bCs w:val="0"/>
          <w:sz w:val="13"/>
          <w:szCs w:val="13"/>
        </w:rPr>
        <w:tab/>
      </w:r>
      <w:r w:rsidRPr="008B1885">
        <w:rPr>
          <w:b w:val="0"/>
          <w:bCs w:val="0"/>
          <w:sz w:val="13"/>
          <w:szCs w:val="13"/>
        </w:rPr>
        <w:tab/>
      </w:r>
      <w:r w:rsidRPr="008B1885">
        <w:rPr>
          <w:b w:val="0"/>
          <w:bCs w:val="0"/>
          <w:sz w:val="13"/>
          <w:szCs w:val="13"/>
        </w:rPr>
        <w:tab/>
        <w:t xml:space="preserve">         </w:t>
      </w:r>
      <w:r w:rsidRPr="008B1885">
        <w:rPr>
          <w:b w:val="0"/>
          <w:bCs w:val="0"/>
          <w:sz w:val="13"/>
          <w:szCs w:val="13"/>
        </w:rPr>
        <w:tab/>
        <w:t xml:space="preserve">           Fig 5</w:t>
      </w:r>
    </w:p>
    <w:p w14:paraId="48236BD2" w14:textId="4D34DE31" w:rsidR="00EA4CDA" w:rsidRPr="008B1885" w:rsidRDefault="005A3216">
      <w:pPr>
        <w:pStyle w:val="Heading1"/>
        <w:ind w:left="0" w:firstLine="0"/>
        <w:jc w:val="center"/>
        <w:rPr>
          <w:b w:val="0"/>
          <w:bCs w:val="0"/>
          <w:sz w:val="22"/>
          <w:szCs w:val="22"/>
        </w:rPr>
      </w:pPr>
      <w:r>
        <w:rPr>
          <w:noProof/>
          <w:sz w:val="22"/>
          <w:szCs w:val="22"/>
          <w:lang w:val="en-IN" w:eastAsia="en-IN"/>
        </w:rPr>
        <w:drawing>
          <wp:inline distT="0" distB="0" distL="0" distR="0" wp14:anchorId="5F1DE1E2" wp14:editId="186F8D25">
            <wp:extent cx="2429510" cy="1210945"/>
            <wp:effectExtent l="0" t="0" r="8890" b="8255"/>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429697" cy="1211155"/>
                    </a:xfrm>
                    <a:prstGeom prst="rect">
                      <a:avLst/>
                    </a:prstGeom>
                    <a:noFill/>
                    <a:ln>
                      <a:noFill/>
                    </a:ln>
                  </pic:spPr>
                </pic:pic>
              </a:graphicData>
            </a:graphic>
          </wp:inline>
        </w:drawing>
      </w:r>
      <w:r>
        <w:rPr>
          <w:noProof/>
          <w:sz w:val="22"/>
          <w:szCs w:val="22"/>
          <w:lang w:val="en-IN" w:eastAsia="en-IN"/>
        </w:rPr>
        <w:drawing>
          <wp:inline distT="0" distB="0" distL="0" distR="0" wp14:anchorId="0A868974" wp14:editId="6653E5C7">
            <wp:extent cx="2619375" cy="1305560"/>
            <wp:effectExtent l="0" t="0" r="0" b="889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29212" cy="1310609"/>
                    </a:xfrm>
                    <a:prstGeom prst="rect">
                      <a:avLst/>
                    </a:prstGeom>
                    <a:noFill/>
                    <a:ln>
                      <a:noFill/>
                    </a:ln>
                  </pic:spPr>
                </pic:pic>
              </a:graphicData>
            </a:graphic>
          </wp:inline>
        </w:drawing>
      </w:r>
    </w:p>
    <w:p w14:paraId="38AA97A3" w14:textId="03882C79" w:rsidR="008B1885" w:rsidRPr="008B1885" w:rsidRDefault="008B1885" w:rsidP="008B1885">
      <w:pPr>
        <w:rPr>
          <w:sz w:val="13"/>
          <w:szCs w:val="13"/>
        </w:rPr>
      </w:pPr>
      <w:r>
        <w:rPr>
          <w:b/>
          <w:bCs/>
          <w:sz w:val="14"/>
          <w:szCs w:val="14"/>
        </w:rPr>
        <w:lastRenderedPageBreak/>
        <w:t xml:space="preserve">                                                    </w:t>
      </w:r>
      <w:r w:rsidRPr="008B1885">
        <w:rPr>
          <w:b/>
          <w:bCs/>
          <w:sz w:val="14"/>
          <w:szCs w:val="14"/>
        </w:rPr>
        <w:t xml:space="preserve"> </w:t>
      </w:r>
      <w:r w:rsidRPr="008B1885">
        <w:rPr>
          <w:b/>
          <w:bCs/>
          <w:sz w:val="13"/>
          <w:szCs w:val="13"/>
        </w:rPr>
        <w:t xml:space="preserve"> </w:t>
      </w:r>
      <w:r w:rsidRPr="008B1885">
        <w:rPr>
          <w:sz w:val="13"/>
          <w:szCs w:val="13"/>
        </w:rPr>
        <w:t xml:space="preserve">    Fig 6   </w:t>
      </w:r>
      <w:r w:rsidRPr="008B1885">
        <w:rPr>
          <w:sz w:val="13"/>
          <w:szCs w:val="13"/>
        </w:rPr>
        <w:tab/>
      </w:r>
      <w:r w:rsidRPr="008B1885">
        <w:rPr>
          <w:sz w:val="13"/>
          <w:szCs w:val="13"/>
        </w:rPr>
        <w:tab/>
      </w:r>
      <w:r w:rsidRPr="008B1885">
        <w:rPr>
          <w:sz w:val="13"/>
          <w:szCs w:val="13"/>
        </w:rPr>
        <w:tab/>
      </w:r>
      <w:r w:rsidRPr="008B1885">
        <w:rPr>
          <w:sz w:val="13"/>
          <w:szCs w:val="13"/>
        </w:rPr>
        <w:tab/>
        <w:t xml:space="preserve">         </w:t>
      </w:r>
      <w:r w:rsidRPr="008B1885">
        <w:rPr>
          <w:sz w:val="13"/>
          <w:szCs w:val="13"/>
        </w:rPr>
        <w:tab/>
        <w:t xml:space="preserve">           Fig 7</w:t>
      </w:r>
    </w:p>
    <w:p w14:paraId="11EC44C3" w14:textId="77777777" w:rsidR="00EA4CDA" w:rsidRDefault="005A3216">
      <w:pPr>
        <w:pStyle w:val="Heading1"/>
        <w:ind w:left="0" w:firstLine="0"/>
        <w:jc w:val="center"/>
        <w:rPr>
          <w:b w:val="0"/>
          <w:bCs w:val="0"/>
          <w:sz w:val="22"/>
          <w:szCs w:val="22"/>
        </w:rPr>
      </w:pPr>
      <w:r>
        <w:rPr>
          <w:noProof/>
          <w:sz w:val="22"/>
          <w:szCs w:val="22"/>
          <w:lang w:val="en-IN" w:eastAsia="en-IN"/>
        </w:rPr>
        <w:drawing>
          <wp:inline distT="0" distB="0" distL="0" distR="0" wp14:anchorId="3BA2FDCD" wp14:editId="76EF7AA2">
            <wp:extent cx="2496185" cy="12446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539919" cy="1266099"/>
                    </a:xfrm>
                    <a:prstGeom prst="rect">
                      <a:avLst/>
                    </a:prstGeom>
                    <a:noFill/>
                    <a:ln>
                      <a:noFill/>
                    </a:ln>
                  </pic:spPr>
                </pic:pic>
              </a:graphicData>
            </a:graphic>
          </wp:inline>
        </w:drawing>
      </w:r>
      <w:r>
        <w:rPr>
          <w:noProof/>
          <w:sz w:val="22"/>
          <w:szCs w:val="22"/>
          <w:lang w:val="en-IN" w:eastAsia="en-IN"/>
        </w:rPr>
        <w:drawing>
          <wp:inline distT="0" distB="0" distL="0" distR="0" wp14:anchorId="5C409EE6" wp14:editId="361CB5BF">
            <wp:extent cx="2501900" cy="124714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521155" cy="1256744"/>
                    </a:xfrm>
                    <a:prstGeom prst="rect">
                      <a:avLst/>
                    </a:prstGeom>
                    <a:noFill/>
                    <a:ln>
                      <a:noFill/>
                    </a:ln>
                  </pic:spPr>
                </pic:pic>
              </a:graphicData>
            </a:graphic>
          </wp:inline>
        </w:drawing>
      </w:r>
    </w:p>
    <w:p w14:paraId="3016AEC7" w14:textId="48CA7ED9" w:rsidR="00EA4CDA" w:rsidRPr="008B1885" w:rsidRDefault="008B1885">
      <w:pPr>
        <w:pStyle w:val="Heading1"/>
        <w:ind w:left="0" w:firstLine="0"/>
        <w:rPr>
          <w:b w:val="0"/>
          <w:bCs w:val="0"/>
          <w:sz w:val="13"/>
          <w:szCs w:val="13"/>
        </w:rPr>
      </w:pPr>
      <w:r>
        <w:rPr>
          <w:b w:val="0"/>
          <w:bCs w:val="0"/>
          <w:sz w:val="14"/>
          <w:szCs w:val="14"/>
        </w:rPr>
        <w:t xml:space="preserve">                                 </w:t>
      </w:r>
      <w:r>
        <w:rPr>
          <w:b w:val="0"/>
          <w:bCs w:val="0"/>
          <w:sz w:val="14"/>
          <w:szCs w:val="14"/>
        </w:rPr>
        <w:tab/>
      </w:r>
      <w:r>
        <w:rPr>
          <w:b w:val="0"/>
          <w:bCs w:val="0"/>
          <w:sz w:val="14"/>
          <w:szCs w:val="14"/>
        </w:rPr>
        <w:tab/>
      </w:r>
      <w:r w:rsidRPr="008B1885">
        <w:rPr>
          <w:b w:val="0"/>
          <w:bCs w:val="0"/>
          <w:sz w:val="13"/>
          <w:szCs w:val="13"/>
        </w:rPr>
        <w:t xml:space="preserve">Fig 8   </w:t>
      </w:r>
      <w:r w:rsidRPr="008B1885">
        <w:rPr>
          <w:b w:val="0"/>
          <w:bCs w:val="0"/>
          <w:sz w:val="13"/>
          <w:szCs w:val="13"/>
        </w:rPr>
        <w:tab/>
      </w:r>
      <w:r w:rsidRPr="008B1885">
        <w:rPr>
          <w:b w:val="0"/>
          <w:bCs w:val="0"/>
          <w:sz w:val="13"/>
          <w:szCs w:val="13"/>
        </w:rPr>
        <w:tab/>
      </w:r>
      <w:r w:rsidRPr="008B1885">
        <w:rPr>
          <w:b w:val="0"/>
          <w:bCs w:val="0"/>
          <w:sz w:val="13"/>
          <w:szCs w:val="13"/>
        </w:rPr>
        <w:tab/>
      </w:r>
      <w:r w:rsidRPr="008B1885">
        <w:rPr>
          <w:b w:val="0"/>
          <w:bCs w:val="0"/>
          <w:sz w:val="13"/>
          <w:szCs w:val="13"/>
        </w:rPr>
        <w:tab/>
        <w:t xml:space="preserve">         </w:t>
      </w:r>
      <w:r w:rsidRPr="008B1885">
        <w:rPr>
          <w:b w:val="0"/>
          <w:bCs w:val="0"/>
          <w:sz w:val="13"/>
          <w:szCs w:val="13"/>
        </w:rPr>
        <w:tab/>
        <w:t xml:space="preserve">           Fig 9</w:t>
      </w:r>
    </w:p>
    <w:p w14:paraId="713BDC23" w14:textId="77777777" w:rsidR="00EA4CDA" w:rsidRDefault="00EA4CDA">
      <w:pPr>
        <w:pStyle w:val="Heading1"/>
        <w:ind w:left="0" w:firstLine="0"/>
        <w:jc w:val="center"/>
        <w:rPr>
          <w:b w:val="0"/>
          <w:bCs w:val="0"/>
          <w:sz w:val="22"/>
          <w:szCs w:val="22"/>
        </w:rPr>
      </w:pPr>
    </w:p>
    <w:p w14:paraId="20790E5F" w14:textId="4D076E0E" w:rsidR="00EA4CDA" w:rsidRDefault="005A3216">
      <w:pPr>
        <w:pStyle w:val="BodyText"/>
        <w:ind w:left="720"/>
        <w:jc w:val="both"/>
        <w:rPr>
          <w:b/>
          <w:bCs/>
        </w:rPr>
      </w:pPr>
      <w:r>
        <w:t>The above figures</w:t>
      </w:r>
      <w:r w:rsidR="008B1885">
        <w:t xml:space="preserve"> </w:t>
      </w:r>
      <w:proofErr w:type="spellStart"/>
      <w:r w:rsidR="008B1885">
        <w:t>i.e</w:t>
      </w:r>
      <w:proofErr w:type="spellEnd"/>
      <w:r w:rsidR="008B1885">
        <w:t xml:space="preserve"> Fig. 4 to Fig. 9</w:t>
      </w:r>
      <w:r>
        <w:t xml:space="preserve"> show that it is possible to accurately predict the features using TFT and it provides a feasible technique to predict the AQI. </w:t>
      </w:r>
    </w:p>
    <w:p w14:paraId="5F291C77" w14:textId="77777777" w:rsidR="00EA4CDA" w:rsidRDefault="00EA4CDA">
      <w:pPr>
        <w:pStyle w:val="Heading1"/>
        <w:ind w:left="0" w:firstLine="0"/>
        <w:jc w:val="left"/>
        <w:rPr>
          <w:b w:val="0"/>
          <w:bCs w:val="0"/>
          <w:sz w:val="22"/>
          <w:szCs w:val="22"/>
        </w:rPr>
      </w:pPr>
    </w:p>
    <w:p w14:paraId="4735E5C9" w14:textId="77777777" w:rsidR="00EA4CDA" w:rsidRDefault="005A3216">
      <w:pPr>
        <w:pStyle w:val="Heading1"/>
        <w:ind w:left="0" w:firstLine="0"/>
        <w:jc w:val="left"/>
        <w:rPr>
          <w:b w:val="0"/>
          <w:bCs w:val="0"/>
          <w:sz w:val="22"/>
          <w:szCs w:val="22"/>
        </w:rPr>
      </w:pPr>
      <w:r>
        <w:rPr>
          <w:noProof/>
          <w:sz w:val="22"/>
          <w:szCs w:val="22"/>
          <w:lang w:val="en-IN" w:eastAsia="en-IN"/>
        </w:rPr>
        <w:drawing>
          <wp:inline distT="0" distB="0" distL="0" distR="0" wp14:anchorId="06753236" wp14:editId="59140294">
            <wp:extent cx="2752090" cy="1372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767519" cy="1379875"/>
                    </a:xfrm>
                    <a:prstGeom prst="rect">
                      <a:avLst/>
                    </a:prstGeom>
                    <a:noFill/>
                    <a:ln>
                      <a:noFill/>
                    </a:ln>
                  </pic:spPr>
                </pic:pic>
              </a:graphicData>
            </a:graphic>
          </wp:inline>
        </w:drawing>
      </w:r>
      <w:r>
        <w:rPr>
          <w:noProof/>
          <w:sz w:val="22"/>
          <w:szCs w:val="22"/>
          <w:lang w:val="en-IN" w:eastAsia="en-IN"/>
        </w:rPr>
        <w:drawing>
          <wp:inline distT="0" distB="0" distL="0" distR="0" wp14:anchorId="6FB3D41C" wp14:editId="60DD2909">
            <wp:extent cx="2571750" cy="128206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30729" cy="1311672"/>
                    </a:xfrm>
                    <a:prstGeom prst="rect">
                      <a:avLst/>
                    </a:prstGeom>
                    <a:noFill/>
                    <a:ln>
                      <a:noFill/>
                    </a:ln>
                  </pic:spPr>
                </pic:pic>
              </a:graphicData>
            </a:graphic>
          </wp:inline>
        </w:drawing>
      </w:r>
    </w:p>
    <w:p w14:paraId="300BA3FA" w14:textId="6554232D" w:rsidR="008B1885" w:rsidRPr="008B1885" w:rsidRDefault="008B1885">
      <w:pPr>
        <w:pStyle w:val="Heading1"/>
        <w:ind w:left="0" w:firstLine="0"/>
        <w:jc w:val="center"/>
        <w:rPr>
          <w:b w:val="0"/>
          <w:bCs w:val="0"/>
          <w:sz w:val="13"/>
          <w:szCs w:val="13"/>
        </w:rPr>
      </w:pPr>
      <w:r w:rsidRPr="008B1885">
        <w:rPr>
          <w:b w:val="0"/>
          <w:bCs w:val="0"/>
          <w:sz w:val="13"/>
          <w:szCs w:val="13"/>
        </w:rPr>
        <w:t xml:space="preserve">Fig 10   </w:t>
      </w:r>
      <w:r w:rsidRPr="008B1885">
        <w:rPr>
          <w:b w:val="0"/>
          <w:bCs w:val="0"/>
          <w:sz w:val="13"/>
          <w:szCs w:val="13"/>
        </w:rPr>
        <w:tab/>
      </w:r>
      <w:r w:rsidRPr="008B1885">
        <w:rPr>
          <w:b w:val="0"/>
          <w:bCs w:val="0"/>
          <w:sz w:val="13"/>
          <w:szCs w:val="13"/>
        </w:rPr>
        <w:tab/>
      </w:r>
      <w:r w:rsidRPr="008B1885">
        <w:rPr>
          <w:b w:val="0"/>
          <w:bCs w:val="0"/>
          <w:sz w:val="13"/>
          <w:szCs w:val="13"/>
        </w:rPr>
        <w:tab/>
      </w:r>
      <w:r w:rsidRPr="008B1885">
        <w:rPr>
          <w:b w:val="0"/>
          <w:bCs w:val="0"/>
          <w:sz w:val="13"/>
          <w:szCs w:val="13"/>
        </w:rPr>
        <w:tab/>
        <w:t xml:space="preserve">         </w:t>
      </w:r>
      <w:r w:rsidRPr="008B1885">
        <w:rPr>
          <w:b w:val="0"/>
          <w:bCs w:val="0"/>
          <w:sz w:val="13"/>
          <w:szCs w:val="13"/>
        </w:rPr>
        <w:tab/>
        <w:t xml:space="preserve">           Fig 11</w:t>
      </w:r>
    </w:p>
    <w:p w14:paraId="79BD20B7" w14:textId="3115E554" w:rsidR="00EA4CDA" w:rsidRPr="00AB7F13" w:rsidRDefault="005A3216">
      <w:pPr>
        <w:pStyle w:val="Heading1"/>
        <w:ind w:left="0" w:firstLine="0"/>
        <w:jc w:val="center"/>
        <w:rPr>
          <w:b w:val="0"/>
          <w:bCs w:val="0"/>
          <w:sz w:val="16"/>
          <w:szCs w:val="16"/>
        </w:rPr>
      </w:pPr>
      <w:r w:rsidRPr="00AB7F13">
        <w:rPr>
          <w:b w:val="0"/>
          <w:bCs w:val="0"/>
          <w:sz w:val="16"/>
          <w:szCs w:val="16"/>
        </w:rPr>
        <w:t xml:space="preserve">Fig. </w:t>
      </w:r>
      <w:r w:rsidR="007F6265" w:rsidRPr="00AB7F13">
        <w:rPr>
          <w:b w:val="0"/>
          <w:bCs w:val="0"/>
          <w:sz w:val="16"/>
          <w:szCs w:val="16"/>
        </w:rPr>
        <w:t>4</w:t>
      </w:r>
      <w:r w:rsidRPr="00AB7F13">
        <w:rPr>
          <w:b w:val="0"/>
          <w:bCs w:val="0"/>
          <w:sz w:val="16"/>
          <w:szCs w:val="16"/>
        </w:rPr>
        <w:t>-1</w:t>
      </w:r>
      <w:r w:rsidR="007F6265" w:rsidRPr="00AB7F13">
        <w:rPr>
          <w:b w:val="0"/>
          <w:bCs w:val="0"/>
          <w:sz w:val="16"/>
          <w:szCs w:val="16"/>
        </w:rPr>
        <w:t>1</w:t>
      </w:r>
      <w:r w:rsidRPr="00AB7F13">
        <w:rPr>
          <w:b w:val="0"/>
          <w:bCs w:val="0"/>
          <w:sz w:val="16"/>
          <w:szCs w:val="16"/>
        </w:rPr>
        <w:t xml:space="preserve"> Prediction vs Actual Values with TFT model</w:t>
      </w:r>
    </w:p>
    <w:p w14:paraId="679CFE5F" w14:textId="77777777" w:rsidR="00EA4CDA" w:rsidRDefault="00EA4CDA">
      <w:pPr>
        <w:pStyle w:val="Heading1"/>
        <w:ind w:left="0" w:firstLine="0"/>
        <w:jc w:val="left"/>
        <w:rPr>
          <w:b w:val="0"/>
          <w:bCs w:val="0"/>
          <w:sz w:val="22"/>
          <w:szCs w:val="22"/>
        </w:rPr>
      </w:pPr>
    </w:p>
    <w:p w14:paraId="0CD75FF3" w14:textId="77777777" w:rsidR="00EA4CDA" w:rsidRDefault="005A3216">
      <w:pPr>
        <w:pStyle w:val="BodyText"/>
        <w:ind w:left="720"/>
        <w:jc w:val="both"/>
        <w:rPr>
          <w:b/>
          <w:bCs/>
        </w:rPr>
      </w:pPr>
      <w:r>
        <w:t xml:space="preserve">On experimentation with different models and hyperparameters it is found that multivariate forecasting using </w:t>
      </w:r>
      <w:proofErr w:type="spellStart"/>
      <w:r>
        <w:t>NeuralProphet</w:t>
      </w:r>
      <w:proofErr w:type="spellEnd"/>
      <w:r>
        <w:t xml:space="preserve"> model with additive future regressors performed best for AQI prediction. SO</w:t>
      </w:r>
      <w:r>
        <w:rPr>
          <w:vertAlign w:val="subscript"/>
        </w:rPr>
        <w:t>2</w:t>
      </w:r>
      <w:r>
        <w:t>, PM</w:t>
      </w:r>
      <w:r>
        <w:rPr>
          <w:vertAlign w:val="subscript"/>
        </w:rPr>
        <w:t xml:space="preserve">10 </w:t>
      </w:r>
      <w:r>
        <w:t>were used as the future regressors. The mean absolute percentage error (MAPE) is found to be 7%.</w:t>
      </w:r>
    </w:p>
    <w:p w14:paraId="3D88B429" w14:textId="77777777" w:rsidR="00EA4CDA" w:rsidRDefault="005A3216">
      <w:pPr>
        <w:pStyle w:val="BodyText"/>
        <w:ind w:left="720"/>
        <w:jc w:val="both"/>
      </w:pPr>
      <w:r>
        <w:t>For Heatwave determination, the best result is obtained by using TFT Model with a MAPE of 4</w:t>
      </w:r>
    </w:p>
    <w:p w14:paraId="40745C4A" w14:textId="77777777" w:rsidR="00EA4CDA" w:rsidRDefault="005A3216">
      <w:pPr>
        <w:pStyle w:val="BodyText"/>
        <w:ind w:left="720"/>
        <w:jc w:val="both"/>
      </w:pPr>
      <w:r>
        <w:t xml:space="preserve">%. </w:t>
      </w:r>
    </w:p>
    <w:p w14:paraId="4B056317" w14:textId="77777777" w:rsidR="004D712B" w:rsidRDefault="004D712B">
      <w:pPr>
        <w:pStyle w:val="BodyText"/>
        <w:ind w:left="720"/>
        <w:jc w:val="both"/>
      </w:pPr>
      <w:r>
        <w:t xml:space="preserve">        </w:t>
      </w:r>
    </w:p>
    <w:p w14:paraId="4458381A" w14:textId="77777777" w:rsidR="00D75E00" w:rsidRDefault="00D75E00" w:rsidP="004D712B">
      <w:pPr>
        <w:pStyle w:val="BodyText"/>
        <w:ind w:left="720"/>
        <w:jc w:val="center"/>
      </w:pPr>
    </w:p>
    <w:p w14:paraId="7E0C49BC" w14:textId="77777777" w:rsidR="00D75E00" w:rsidRDefault="00D75E00" w:rsidP="004D712B">
      <w:pPr>
        <w:pStyle w:val="BodyText"/>
        <w:ind w:left="720"/>
        <w:jc w:val="center"/>
      </w:pPr>
    </w:p>
    <w:p w14:paraId="12C0545C" w14:textId="77777777" w:rsidR="00D75E00" w:rsidRDefault="00D75E00" w:rsidP="004D712B">
      <w:pPr>
        <w:pStyle w:val="BodyText"/>
        <w:ind w:left="720"/>
        <w:jc w:val="center"/>
      </w:pPr>
    </w:p>
    <w:p w14:paraId="4852C5A9" w14:textId="77777777" w:rsidR="00D75E00" w:rsidRDefault="00D75E00" w:rsidP="004D712B">
      <w:pPr>
        <w:pStyle w:val="BodyText"/>
        <w:ind w:left="720"/>
        <w:jc w:val="center"/>
      </w:pPr>
    </w:p>
    <w:p w14:paraId="04A4F7BA" w14:textId="77777777" w:rsidR="00D75E00" w:rsidRDefault="00D75E00" w:rsidP="004D712B">
      <w:pPr>
        <w:pStyle w:val="BodyText"/>
        <w:ind w:left="720"/>
        <w:jc w:val="center"/>
      </w:pPr>
    </w:p>
    <w:p w14:paraId="391CE169" w14:textId="77777777" w:rsidR="00D75E00" w:rsidRDefault="00D75E00" w:rsidP="004D712B">
      <w:pPr>
        <w:pStyle w:val="BodyText"/>
        <w:ind w:left="720"/>
        <w:jc w:val="center"/>
      </w:pPr>
    </w:p>
    <w:p w14:paraId="38B93F09" w14:textId="77777777" w:rsidR="00D75E00" w:rsidRDefault="00D75E00" w:rsidP="004D712B">
      <w:pPr>
        <w:pStyle w:val="BodyText"/>
        <w:ind w:left="720"/>
        <w:jc w:val="center"/>
      </w:pPr>
    </w:p>
    <w:p w14:paraId="5562A8A4" w14:textId="77777777" w:rsidR="00D75E00" w:rsidRDefault="00D75E00" w:rsidP="004D712B">
      <w:pPr>
        <w:pStyle w:val="BodyText"/>
        <w:ind w:left="720"/>
        <w:jc w:val="center"/>
      </w:pPr>
    </w:p>
    <w:p w14:paraId="3F9D8D51" w14:textId="77777777" w:rsidR="00D75E00" w:rsidRDefault="00D75E00" w:rsidP="004D712B">
      <w:pPr>
        <w:pStyle w:val="BodyText"/>
        <w:ind w:left="720"/>
        <w:jc w:val="center"/>
      </w:pPr>
    </w:p>
    <w:p w14:paraId="208294FF" w14:textId="77777777" w:rsidR="00D75E00" w:rsidRDefault="00D75E00" w:rsidP="004D712B">
      <w:pPr>
        <w:pStyle w:val="BodyText"/>
        <w:ind w:left="720"/>
        <w:jc w:val="center"/>
      </w:pPr>
    </w:p>
    <w:p w14:paraId="6829FCC5" w14:textId="77777777" w:rsidR="00D75E00" w:rsidRDefault="00D75E00" w:rsidP="004D712B">
      <w:pPr>
        <w:pStyle w:val="BodyText"/>
        <w:ind w:left="720"/>
        <w:jc w:val="center"/>
      </w:pPr>
    </w:p>
    <w:p w14:paraId="12CE21BA" w14:textId="77777777" w:rsidR="00D75E00" w:rsidRDefault="00D75E00" w:rsidP="004D712B">
      <w:pPr>
        <w:pStyle w:val="BodyText"/>
        <w:ind w:left="720"/>
        <w:jc w:val="center"/>
      </w:pPr>
    </w:p>
    <w:p w14:paraId="12960E38" w14:textId="77777777" w:rsidR="00D75E00" w:rsidRDefault="00D75E00" w:rsidP="004D712B">
      <w:pPr>
        <w:pStyle w:val="BodyText"/>
        <w:ind w:left="720"/>
        <w:jc w:val="center"/>
      </w:pPr>
    </w:p>
    <w:p w14:paraId="68A27DB7" w14:textId="77777777" w:rsidR="00D75E00" w:rsidRDefault="00D75E00" w:rsidP="004D712B">
      <w:pPr>
        <w:pStyle w:val="BodyText"/>
        <w:ind w:left="720"/>
        <w:jc w:val="center"/>
      </w:pPr>
    </w:p>
    <w:p w14:paraId="54466B19" w14:textId="77777777" w:rsidR="00D75E00" w:rsidRDefault="00D75E00" w:rsidP="004D712B">
      <w:pPr>
        <w:pStyle w:val="BodyText"/>
        <w:ind w:left="720"/>
        <w:jc w:val="center"/>
      </w:pPr>
    </w:p>
    <w:p w14:paraId="652FDD79" w14:textId="77777777" w:rsidR="00D75E00" w:rsidRDefault="00D75E00" w:rsidP="004D712B">
      <w:pPr>
        <w:pStyle w:val="BodyText"/>
        <w:ind w:left="720"/>
        <w:jc w:val="center"/>
      </w:pPr>
    </w:p>
    <w:p w14:paraId="3BD6477D" w14:textId="77777777" w:rsidR="00D75E00" w:rsidRDefault="00D75E00" w:rsidP="004D712B">
      <w:pPr>
        <w:pStyle w:val="BodyText"/>
        <w:ind w:left="720"/>
        <w:jc w:val="center"/>
      </w:pPr>
    </w:p>
    <w:p w14:paraId="28B74BE3" w14:textId="78504E3C" w:rsidR="004D712B" w:rsidRDefault="004D712B" w:rsidP="004D712B">
      <w:pPr>
        <w:pStyle w:val="BodyText"/>
        <w:ind w:left="720"/>
        <w:jc w:val="center"/>
      </w:pPr>
      <w:r>
        <w:t>Table 1. Comparison of results from various models</w:t>
      </w:r>
    </w:p>
    <w:p w14:paraId="1145EC8B" w14:textId="77777777" w:rsidR="005A3216" w:rsidRPr="005A3216" w:rsidRDefault="005A3216" w:rsidP="005A3216"/>
    <w:tbl>
      <w:tblPr>
        <w:tblStyle w:val="TableGrid"/>
        <w:tblpPr w:leftFromText="180" w:rightFromText="180" w:vertAnchor="text" w:horzAnchor="margin" w:tblpXSpec="center" w:tblpY="-53"/>
        <w:tblW w:w="7656" w:type="dxa"/>
        <w:tblLook w:val="04A0" w:firstRow="1" w:lastRow="0" w:firstColumn="1" w:lastColumn="0" w:noHBand="0" w:noVBand="1"/>
      </w:tblPr>
      <w:tblGrid>
        <w:gridCol w:w="2552"/>
        <w:gridCol w:w="2552"/>
        <w:gridCol w:w="2552"/>
      </w:tblGrid>
      <w:tr w:rsidR="00EA4CDA" w14:paraId="50B03371" w14:textId="77777777">
        <w:trPr>
          <w:trHeight w:val="465"/>
        </w:trPr>
        <w:tc>
          <w:tcPr>
            <w:tcW w:w="2552" w:type="dxa"/>
          </w:tcPr>
          <w:p w14:paraId="2E8A3473" w14:textId="77777777" w:rsidR="00EA4CDA" w:rsidRDefault="005A3216">
            <w:pPr>
              <w:pStyle w:val="Heading1"/>
              <w:ind w:left="0" w:firstLine="0"/>
              <w:jc w:val="left"/>
              <w:rPr>
                <w:sz w:val="22"/>
                <w:szCs w:val="22"/>
              </w:rPr>
            </w:pPr>
            <w:r>
              <w:rPr>
                <w:sz w:val="22"/>
                <w:szCs w:val="22"/>
              </w:rPr>
              <w:lastRenderedPageBreak/>
              <w:t>Model</w:t>
            </w:r>
          </w:p>
        </w:tc>
        <w:tc>
          <w:tcPr>
            <w:tcW w:w="2552" w:type="dxa"/>
          </w:tcPr>
          <w:p w14:paraId="070AF31A" w14:textId="77777777" w:rsidR="00EA4CDA" w:rsidRDefault="005A3216">
            <w:pPr>
              <w:pStyle w:val="Heading1"/>
              <w:ind w:left="0" w:firstLine="0"/>
              <w:jc w:val="left"/>
              <w:rPr>
                <w:sz w:val="22"/>
                <w:szCs w:val="22"/>
              </w:rPr>
            </w:pPr>
            <w:r>
              <w:rPr>
                <w:sz w:val="22"/>
                <w:szCs w:val="22"/>
              </w:rPr>
              <w:t>AQI</w:t>
            </w:r>
          </w:p>
        </w:tc>
        <w:tc>
          <w:tcPr>
            <w:tcW w:w="2552" w:type="dxa"/>
          </w:tcPr>
          <w:p w14:paraId="4A1CDF52" w14:textId="77777777" w:rsidR="00EA4CDA" w:rsidRDefault="005A3216">
            <w:pPr>
              <w:pStyle w:val="Heading1"/>
              <w:ind w:left="0" w:firstLine="0"/>
              <w:jc w:val="left"/>
              <w:rPr>
                <w:sz w:val="22"/>
                <w:szCs w:val="22"/>
              </w:rPr>
            </w:pPr>
            <w:r>
              <w:rPr>
                <w:sz w:val="22"/>
                <w:szCs w:val="22"/>
              </w:rPr>
              <w:t>Heatwave (Max Temp)</w:t>
            </w:r>
          </w:p>
        </w:tc>
      </w:tr>
      <w:tr w:rsidR="006A58D2" w14:paraId="77419C40" w14:textId="77777777" w:rsidTr="00BA5321">
        <w:trPr>
          <w:trHeight w:val="926"/>
        </w:trPr>
        <w:tc>
          <w:tcPr>
            <w:tcW w:w="2552" w:type="dxa"/>
          </w:tcPr>
          <w:p w14:paraId="47EBF730" w14:textId="1F1E9FE3" w:rsidR="006A58D2" w:rsidRDefault="006A58D2">
            <w:pPr>
              <w:pStyle w:val="Heading1"/>
              <w:ind w:left="0" w:firstLine="0"/>
              <w:jc w:val="left"/>
              <w:rPr>
                <w:b w:val="0"/>
                <w:bCs w:val="0"/>
                <w:sz w:val="22"/>
                <w:szCs w:val="22"/>
              </w:rPr>
            </w:pPr>
            <w:r>
              <w:rPr>
                <w:b w:val="0"/>
                <w:bCs w:val="0"/>
                <w:sz w:val="22"/>
                <w:szCs w:val="22"/>
              </w:rPr>
              <w:t>SARI</w:t>
            </w:r>
            <w:r w:rsidR="00587F2C">
              <w:rPr>
                <w:b w:val="0"/>
                <w:bCs w:val="0"/>
                <w:sz w:val="22"/>
                <w:szCs w:val="22"/>
              </w:rPr>
              <w:t>M</w:t>
            </w:r>
            <w:r>
              <w:rPr>
                <w:b w:val="0"/>
                <w:bCs w:val="0"/>
                <w:sz w:val="22"/>
                <w:szCs w:val="22"/>
              </w:rPr>
              <w:t>A</w:t>
            </w:r>
          </w:p>
        </w:tc>
        <w:tc>
          <w:tcPr>
            <w:tcW w:w="2552" w:type="dxa"/>
          </w:tcPr>
          <w:p w14:paraId="300A787E" w14:textId="10B50C6C" w:rsidR="00A7484C" w:rsidRDefault="00A7484C">
            <w:pPr>
              <w:pStyle w:val="Heading1"/>
              <w:ind w:left="0" w:firstLine="0"/>
              <w:jc w:val="left"/>
              <w:rPr>
                <w:b w:val="0"/>
                <w:bCs w:val="0"/>
                <w:sz w:val="22"/>
                <w:szCs w:val="22"/>
              </w:rPr>
            </w:pPr>
            <w:r>
              <w:rPr>
                <w:b w:val="0"/>
                <w:bCs w:val="0"/>
                <w:sz w:val="22"/>
                <w:szCs w:val="22"/>
              </w:rPr>
              <w:t>MAPE=19.38%</w:t>
            </w:r>
          </w:p>
          <w:p w14:paraId="4276D7A9" w14:textId="66B1049A" w:rsidR="006A58D2" w:rsidRDefault="00A7484C">
            <w:pPr>
              <w:pStyle w:val="Heading1"/>
              <w:ind w:left="0" w:firstLine="0"/>
              <w:jc w:val="left"/>
              <w:rPr>
                <w:b w:val="0"/>
                <w:bCs w:val="0"/>
                <w:sz w:val="22"/>
                <w:szCs w:val="22"/>
              </w:rPr>
            </w:pPr>
            <w:r>
              <w:rPr>
                <w:b w:val="0"/>
                <w:bCs w:val="0"/>
                <w:sz w:val="22"/>
                <w:szCs w:val="22"/>
              </w:rPr>
              <w:t>RMSE=22.38</w:t>
            </w:r>
          </w:p>
        </w:tc>
        <w:tc>
          <w:tcPr>
            <w:tcW w:w="2552" w:type="dxa"/>
          </w:tcPr>
          <w:p w14:paraId="76412F95" w14:textId="77777777" w:rsidR="006A58D2" w:rsidRDefault="00D407F1">
            <w:pPr>
              <w:pStyle w:val="Heading1"/>
              <w:ind w:left="0" w:firstLine="0"/>
              <w:jc w:val="left"/>
              <w:rPr>
                <w:b w:val="0"/>
                <w:bCs w:val="0"/>
                <w:sz w:val="22"/>
                <w:szCs w:val="22"/>
              </w:rPr>
            </w:pPr>
            <w:r>
              <w:rPr>
                <w:b w:val="0"/>
                <w:bCs w:val="0"/>
                <w:sz w:val="22"/>
                <w:szCs w:val="22"/>
              </w:rPr>
              <w:t>MAPE=</w:t>
            </w:r>
            <w:r w:rsidR="00CA18EA">
              <w:rPr>
                <w:b w:val="0"/>
                <w:bCs w:val="0"/>
                <w:sz w:val="22"/>
                <w:szCs w:val="22"/>
              </w:rPr>
              <w:t>23.33%,</w:t>
            </w:r>
          </w:p>
          <w:p w14:paraId="643C4576" w14:textId="65271987" w:rsidR="00CA18EA" w:rsidRPr="00CA18EA" w:rsidRDefault="00CA18EA" w:rsidP="00CA18EA">
            <w:r>
              <w:t>RMSE= 8.67%</w:t>
            </w:r>
          </w:p>
        </w:tc>
      </w:tr>
      <w:tr w:rsidR="00D75E00" w14:paraId="36C69AFE" w14:textId="77777777" w:rsidTr="00BA5321">
        <w:trPr>
          <w:trHeight w:val="810"/>
        </w:trPr>
        <w:tc>
          <w:tcPr>
            <w:tcW w:w="2552" w:type="dxa"/>
          </w:tcPr>
          <w:p w14:paraId="54598311" w14:textId="7B5D8244" w:rsidR="00D75E00" w:rsidRDefault="00D75E00">
            <w:pPr>
              <w:pStyle w:val="Heading1"/>
              <w:ind w:left="0" w:firstLine="0"/>
              <w:jc w:val="left"/>
              <w:rPr>
                <w:b w:val="0"/>
                <w:bCs w:val="0"/>
                <w:sz w:val="22"/>
                <w:szCs w:val="22"/>
              </w:rPr>
            </w:pPr>
            <w:r>
              <w:rPr>
                <w:b w:val="0"/>
                <w:bCs w:val="0"/>
                <w:sz w:val="22"/>
                <w:szCs w:val="22"/>
              </w:rPr>
              <w:t>LSTM</w:t>
            </w:r>
          </w:p>
        </w:tc>
        <w:tc>
          <w:tcPr>
            <w:tcW w:w="2552" w:type="dxa"/>
          </w:tcPr>
          <w:p w14:paraId="4AEC6617" w14:textId="77777777" w:rsidR="00D75E00" w:rsidRDefault="00BA5321">
            <w:pPr>
              <w:pStyle w:val="Heading1"/>
              <w:ind w:left="0" w:firstLine="0"/>
              <w:jc w:val="left"/>
              <w:rPr>
                <w:b w:val="0"/>
                <w:bCs w:val="0"/>
                <w:sz w:val="22"/>
                <w:szCs w:val="22"/>
              </w:rPr>
            </w:pPr>
            <w:r>
              <w:rPr>
                <w:b w:val="0"/>
                <w:bCs w:val="0"/>
                <w:sz w:val="22"/>
                <w:szCs w:val="22"/>
              </w:rPr>
              <w:t>MAPE= 18.99%,</w:t>
            </w:r>
          </w:p>
          <w:p w14:paraId="09060EDA" w14:textId="3D23EACA" w:rsidR="00BA5321" w:rsidRPr="00BA5321" w:rsidRDefault="00BA5321" w:rsidP="00BA5321">
            <w:r>
              <w:t>RMSE= 19.72</w:t>
            </w:r>
          </w:p>
        </w:tc>
        <w:tc>
          <w:tcPr>
            <w:tcW w:w="2552" w:type="dxa"/>
          </w:tcPr>
          <w:p w14:paraId="56938751" w14:textId="77777777" w:rsidR="00687298" w:rsidRPr="00081493" w:rsidRDefault="00687298" w:rsidP="00687298">
            <w:pPr>
              <w:pStyle w:val="Heading1"/>
              <w:ind w:left="0" w:firstLine="0"/>
              <w:jc w:val="left"/>
              <w:rPr>
                <w:b w:val="0"/>
                <w:bCs w:val="0"/>
                <w:sz w:val="22"/>
                <w:szCs w:val="22"/>
              </w:rPr>
            </w:pPr>
            <w:r w:rsidRPr="00081493">
              <w:rPr>
                <w:b w:val="0"/>
                <w:bCs w:val="0"/>
                <w:sz w:val="22"/>
                <w:szCs w:val="22"/>
              </w:rPr>
              <w:t>MAPE=5.1%,</w:t>
            </w:r>
          </w:p>
          <w:p w14:paraId="48747558" w14:textId="74BB06B0" w:rsidR="00D75E00" w:rsidRDefault="00687298" w:rsidP="00687298">
            <w:pPr>
              <w:pStyle w:val="Heading1"/>
              <w:ind w:left="0" w:firstLine="0"/>
              <w:jc w:val="left"/>
              <w:rPr>
                <w:b w:val="0"/>
                <w:bCs w:val="0"/>
                <w:sz w:val="22"/>
                <w:szCs w:val="22"/>
              </w:rPr>
            </w:pPr>
            <w:r w:rsidRPr="00081493">
              <w:t>RMSE=2.32</w:t>
            </w:r>
          </w:p>
        </w:tc>
      </w:tr>
      <w:tr w:rsidR="00EA4CDA" w14:paraId="11478977" w14:textId="77777777">
        <w:trPr>
          <w:trHeight w:val="580"/>
        </w:trPr>
        <w:tc>
          <w:tcPr>
            <w:tcW w:w="2552" w:type="dxa"/>
          </w:tcPr>
          <w:p w14:paraId="12B24A0C" w14:textId="77777777" w:rsidR="00EA4CDA" w:rsidRDefault="005A3216">
            <w:pPr>
              <w:pStyle w:val="Heading1"/>
              <w:ind w:left="0" w:firstLine="0"/>
              <w:jc w:val="left"/>
              <w:rPr>
                <w:b w:val="0"/>
                <w:bCs w:val="0"/>
                <w:sz w:val="22"/>
                <w:szCs w:val="22"/>
              </w:rPr>
            </w:pPr>
            <w:r>
              <w:rPr>
                <w:b w:val="0"/>
                <w:bCs w:val="0"/>
                <w:sz w:val="22"/>
                <w:szCs w:val="22"/>
              </w:rPr>
              <w:t>Neural-Prophet</w:t>
            </w:r>
          </w:p>
          <w:p w14:paraId="5CCF7996" w14:textId="77777777" w:rsidR="00EA4CDA" w:rsidRDefault="005A3216">
            <w:pPr>
              <w:pStyle w:val="Heading1"/>
              <w:ind w:left="0" w:firstLine="0"/>
              <w:jc w:val="left"/>
              <w:rPr>
                <w:b w:val="0"/>
                <w:bCs w:val="0"/>
                <w:sz w:val="22"/>
                <w:szCs w:val="22"/>
              </w:rPr>
            </w:pPr>
            <w:r>
              <w:rPr>
                <w:b w:val="0"/>
                <w:bCs w:val="0"/>
                <w:sz w:val="22"/>
                <w:szCs w:val="22"/>
              </w:rPr>
              <w:t>(Univariate)</w:t>
            </w:r>
          </w:p>
        </w:tc>
        <w:tc>
          <w:tcPr>
            <w:tcW w:w="2552" w:type="dxa"/>
          </w:tcPr>
          <w:p w14:paraId="1E78576C" w14:textId="77777777" w:rsidR="00EA4CDA" w:rsidRDefault="005A3216">
            <w:pPr>
              <w:pStyle w:val="Heading1"/>
              <w:ind w:left="0" w:firstLine="0"/>
              <w:jc w:val="left"/>
              <w:rPr>
                <w:b w:val="0"/>
                <w:bCs w:val="0"/>
                <w:sz w:val="22"/>
                <w:szCs w:val="22"/>
              </w:rPr>
            </w:pPr>
            <w:r>
              <w:rPr>
                <w:b w:val="0"/>
                <w:bCs w:val="0"/>
                <w:sz w:val="22"/>
                <w:szCs w:val="22"/>
              </w:rPr>
              <w:t>MAPE=0.17, (17%),</w:t>
            </w:r>
          </w:p>
          <w:p w14:paraId="09BE7B3E" w14:textId="77777777" w:rsidR="00EA4CDA" w:rsidRDefault="005A3216">
            <w:pPr>
              <w:pStyle w:val="Heading1"/>
              <w:ind w:left="0" w:firstLine="0"/>
              <w:jc w:val="left"/>
              <w:rPr>
                <w:b w:val="0"/>
                <w:bCs w:val="0"/>
                <w:sz w:val="22"/>
                <w:szCs w:val="22"/>
              </w:rPr>
            </w:pPr>
            <w:r>
              <w:rPr>
                <w:b w:val="0"/>
                <w:bCs w:val="0"/>
                <w:sz w:val="22"/>
                <w:szCs w:val="22"/>
              </w:rPr>
              <w:t>RMSE= 0.3</w:t>
            </w:r>
          </w:p>
        </w:tc>
        <w:tc>
          <w:tcPr>
            <w:tcW w:w="2552" w:type="dxa"/>
          </w:tcPr>
          <w:p w14:paraId="6B8AA50E" w14:textId="77777777" w:rsidR="00EA4CDA" w:rsidRDefault="005A3216">
            <w:pPr>
              <w:pStyle w:val="Heading1"/>
              <w:ind w:left="0" w:firstLine="0"/>
              <w:jc w:val="left"/>
              <w:rPr>
                <w:b w:val="0"/>
                <w:bCs w:val="0"/>
                <w:sz w:val="22"/>
                <w:szCs w:val="22"/>
              </w:rPr>
            </w:pPr>
            <w:r>
              <w:rPr>
                <w:b w:val="0"/>
                <w:bCs w:val="0"/>
                <w:sz w:val="22"/>
                <w:szCs w:val="22"/>
              </w:rPr>
              <w:t>MAPE= 0.05 (5%),</w:t>
            </w:r>
          </w:p>
          <w:p w14:paraId="40EAF861" w14:textId="77777777" w:rsidR="00EA4CDA" w:rsidRDefault="005A3216">
            <w:pPr>
              <w:pStyle w:val="Heading1"/>
              <w:ind w:left="0" w:firstLine="0"/>
              <w:jc w:val="left"/>
              <w:rPr>
                <w:b w:val="0"/>
                <w:bCs w:val="0"/>
                <w:sz w:val="22"/>
                <w:szCs w:val="22"/>
              </w:rPr>
            </w:pPr>
            <w:r>
              <w:rPr>
                <w:b w:val="0"/>
                <w:bCs w:val="0"/>
                <w:sz w:val="22"/>
                <w:szCs w:val="22"/>
              </w:rPr>
              <w:t>RMSE= 0.09</w:t>
            </w:r>
          </w:p>
        </w:tc>
      </w:tr>
      <w:tr w:rsidR="00EA4CDA" w14:paraId="528FB06D" w14:textId="77777777">
        <w:trPr>
          <w:trHeight w:val="1588"/>
        </w:trPr>
        <w:tc>
          <w:tcPr>
            <w:tcW w:w="2552" w:type="dxa"/>
          </w:tcPr>
          <w:p w14:paraId="0071671C" w14:textId="77777777" w:rsidR="00EA4CDA" w:rsidRDefault="005A3216">
            <w:pPr>
              <w:pStyle w:val="Heading1"/>
              <w:ind w:left="0" w:firstLine="0"/>
              <w:jc w:val="left"/>
              <w:rPr>
                <w:b w:val="0"/>
                <w:bCs w:val="0"/>
                <w:sz w:val="22"/>
                <w:szCs w:val="22"/>
              </w:rPr>
            </w:pPr>
            <w:proofErr w:type="spellStart"/>
            <w:r>
              <w:rPr>
                <w:b w:val="0"/>
                <w:bCs w:val="0"/>
                <w:sz w:val="22"/>
                <w:szCs w:val="22"/>
              </w:rPr>
              <w:t>NeuralProphet</w:t>
            </w:r>
            <w:proofErr w:type="spellEnd"/>
            <w:r>
              <w:rPr>
                <w:b w:val="0"/>
                <w:bCs w:val="0"/>
                <w:sz w:val="22"/>
                <w:szCs w:val="22"/>
              </w:rPr>
              <w:t xml:space="preserve"> (Multivariate)</w:t>
            </w:r>
          </w:p>
        </w:tc>
        <w:tc>
          <w:tcPr>
            <w:tcW w:w="2552" w:type="dxa"/>
            <w:shd w:val="clear" w:color="auto" w:fill="92D050"/>
          </w:tcPr>
          <w:p w14:paraId="198D5E96" w14:textId="77777777" w:rsidR="00EA4CDA" w:rsidRDefault="005A3216">
            <w:pPr>
              <w:pStyle w:val="Heading1"/>
              <w:ind w:left="0" w:firstLine="0"/>
              <w:jc w:val="left"/>
              <w:rPr>
                <w:b w:val="0"/>
                <w:bCs w:val="0"/>
                <w:sz w:val="22"/>
                <w:szCs w:val="22"/>
              </w:rPr>
            </w:pPr>
            <w:r>
              <w:rPr>
                <w:b w:val="0"/>
                <w:bCs w:val="0"/>
                <w:sz w:val="22"/>
                <w:szCs w:val="22"/>
              </w:rPr>
              <w:t>Future Regressors as SO</w:t>
            </w:r>
            <w:r>
              <w:rPr>
                <w:b w:val="0"/>
                <w:bCs w:val="0"/>
                <w:sz w:val="22"/>
                <w:szCs w:val="22"/>
                <w:vertAlign w:val="subscript"/>
              </w:rPr>
              <w:t>2,</w:t>
            </w:r>
            <w:r>
              <w:rPr>
                <w:b w:val="0"/>
                <w:bCs w:val="0"/>
                <w:sz w:val="22"/>
                <w:szCs w:val="22"/>
              </w:rPr>
              <w:t xml:space="preserve"> PM</w:t>
            </w:r>
            <w:r>
              <w:rPr>
                <w:b w:val="0"/>
                <w:bCs w:val="0"/>
                <w:sz w:val="22"/>
                <w:szCs w:val="22"/>
                <w:vertAlign w:val="subscript"/>
              </w:rPr>
              <w:t xml:space="preserve">10 </w:t>
            </w:r>
            <w:r>
              <w:rPr>
                <w:b w:val="0"/>
                <w:bCs w:val="0"/>
                <w:sz w:val="22"/>
                <w:szCs w:val="22"/>
              </w:rPr>
              <w:t xml:space="preserve"> </w:t>
            </w:r>
          </w:p>
          <w:p w14:paraId="5F7269EC" w14:textId="77777777" w:rsidR="00EA4CDA" w:rsidRDefault="005A3216">
            <w:pPr>
              <w:pStyle w:val="Heading1"/>
              <w:ind w:left="0" w:firstLine="0"/>
              <w:jc w:val="left"/>
              <w:rPr>
                <w:b w:val="0"/>
                <w:bCs w:val="0"/>
                <w:sz w:val="22"/>
                <w:szCs w:val="22"/>
              </w:rPr>
            </w:pPr>
            <w:r>
              <w:rPr>
                <w:b w:val="0"/>
                <w:bCs w:val="0"/>
                <w:sz w:val="22"/>
                <w:szCs w:val="22"/>
              </w:rPr>
              <w:t>MAPE= 0.07 (7%)</w:t>
            </w:r>
          </w:p>
          <w:p w14:paraId="43566860" w14:textId="77777777" w:rsidR="00EA4CDA" w:rsidRDefault="005A3216">
            <w:pPr>
              <w:pStyle w:val="Heading1"/>
              <w:ind w:left="0" w:firstLine="0"/>
              <w:jc w:val="left"/>
              <w:rPr>
                <w:b w:val="0"/>
                <w:bCs w:val="0"/>
                <w:sz w:val="22"/>
                <w:szCs w:val="22"/>
              </w:rPr>
            </w:pPr>
            <w:r>
              <w:rPr>
                <w:b w:val="0"/>
                <w:bCs w:val="0"/>
                <w:sz w:val="22"/>
                <w:szCs w:val="22"/>
              </w:rPr>
              <w:t>RMSE= 0.05</w:t>
            </w:r>
          </w:p>
        </w:tc>
        <w:tc>
          <w:tcPr>
            <w:tcW w:w="2552" w:type="dxa"/>
          </w:tcPr>
          <w:p w14:paraId="64EF00BE" w14:textId="77777777" w:rsidR="00EA4CDA" w:rsidRDefault="005A3216">
            <w:pPr>
              <w:pStyle w:val="Heading1"/>
              <w:ind w:left="0" w:firstLine="0"/>
              <w:jc w:val="left"/>
              <w:rPr>
                <w:b w:val="0"/>
                <w:bCs w:val="0"/>
                <w:sz w:val="22"/>
                <w:szCs w:val="22"/>
              </w:rPr>
            </w:pPr>
            <w:r>
              <w:rPr>
                <w:b w:val="0"/>
                <w:bCs w:val="0"/>
                <w:sz w:val="22"/>
                <w:szCs w:val="22"/>
              </w:rPr>
              <w:t>Future Regressors as max. Humidity, min. temp and precipitation</w:t>
            </w:r>
          </w:p>
          <w:p w14:paraId="3FFC5902" w14:textId="77777777" w:rsidR="00EA4CDA" w:rsidRDefault="005A3216">
            <w:pPr>
              <w:pStyle w:val="Heading1"/>
              <w:ind w:left="0" w:firstLine="0"/>
              <w:jc w:val="left"/>
              <w:rPr>
                <w:b w:val="0"/>
                <w:bCs w:val="0"/>
                <w:sz w:val="22"/>
                <w:szCs w:val="22"/>
              </w:rPr>
            </w:pPr>
            <w:r>
              <w:rPr>
                <w:b w:val="0"/>
                <w:bCs w:val="0"/>
                <w:sz w:val="22"/>
                <w:szCs w:val="22"/>
              </w:rPr>
              <w:t>MAPE= 0.1263 (12.63%)</w:t>
            </w:r>
          </w:p>
          <w:p w14:paraId="4EEF6F5A" w14:textId="77777777" w:rsidR="00EA4CDA" w:rsidRDefault="005A3216">
            <w:pPr>
              <w:pStyle w:val="Heading1"/>
              <w:ind w:left="0" w:firstLine="0"/>
              <w:jc w:val="left"/>
              <w:rPr>
                <w:b w:val="0"/>
                <w:bCs w:val="0"/>
                <w:sz w:val="22"/>
                <w:szCs w:val="22"/>
              </w:rPr>
            </w:pPr>
            <w:r>
              <w:rPr>
                <w:b w:val="0"/>
                <w:bCs w:val="0"/>
                <w:sz w:val="22"/>
                <w:szCs w:val="22"/>
              </w:rPr>
              <w:t>RMSE=0.084</w:t>
            </w:r>
            <w:r>
              <w:rPr>
                <w:b w:val="0"/>
                <w:bCs w:val="0"/>
                <w:sz w:val="22"/>
                <w:szCs w:val="22"/>
              </w:rPr>
              <w:tab/>
            </w:r>
          </w:p>
        </w:tc>
      </w:tr>
      <w:tr w:rsidR="00EA4CDA" w14:paraId="2ACD58F1" w14:textId="77777777">
        <w:trPr>
          <w:trHeight w:val="754"/>
        </w:trPr>
        <w:tc>
          <w:tcPr>
            <w:tcW w:w="2552" w:type="dxa"/>
          </w:tcPr>
          <w:p w14:paraId="6D70328A" w14:textId="77777777" w:rsidR="00EA4CDA" w:rsidRDefault="005A3216">
            <w:pPr>
              <w:pStyle w:val="Heading1"/>
              <w:ind w:left="0" w:firstLine="0"/>
              <w:jc w:val="left"/>
              <w:rPr>
                <w:b w:val="0"/>
                <w:bCs w:val="0"/>
                <w:sz w:val="22"/>
                <w:szCs w:val="22"/>
              </w:rPr>
            </w:pPr>
            <w:r>
              <w:rPr>
                <w:b w:val="0"/>
                <w:bCs w:val="0"/>
                <w:sz w:val="22"/>
                <w:szCs w:val="22"/>
              </w:rPr>
              <w:t>Temporal Fusion Transformer (TFT)</w:t>
            </w:r>
          </w:p>
          <w:p w14:paraId="044FDC63" w14:textId="77777777" w:rsidR="00EA4CDA" w:rsidRDefault="005A3216">
            <w:pPr>
              <w:pStyle w:val="Heading1"/>
              <w:ind w:left="0" w:firstLine="0"/>
              <w:jc w:val="left"/>
              <w:rPr>
                <w:b w:val="0"/>
                <w:bCs w:val="0"/>
                <w:sz w:val="22"/>
                <w:szCs w:val="22"/>
              </w:rPr>
            </w:pPr>
            <w:r>
              <w:rPr>
                <w:b w:val="0"/>
                <w:bCs w:val="0"/>
                <w:sz w:val="22"/>
                <w:szCs w:val="22"/>
              </w:rPr>
              <w:t>(Multivariate)</w:t>
            </w:r>
          </w:p>
        </w:tc>
        <w:tc>
          <w:tcPr>
            <w:tcW w:w="2552" w:type="dxa"/>
          </w:tcPr>
          <w:p w14:paraId="06C66602" w14:textId="77777777" w:rsidR="00EA4CDA" w:rsidRDefault="005A3216">
            <w:pPr>
              <w:pStyle w:val="Heading1"/>
              <w:ind w:left="0" w:firstLine="0"/>
              <w:jc w:val="left"/>
              <w:rPr>
                <w:b w:val="0"/>
                <w:bCs w:val="0"/>
                <w:sz w:val="22"/>
                <w:szCs w:val="22"/>
              </w:rPr>
            </w:pPr>
            <w:r>
              <w:rPr>
                <w:b w:val="0"/>
                <w:bCs w:val="0"/>
                <w:sz w:val="22"/>
                <w:szCs w:val="22"/>
              </w:rPr>
              <w:t>MAPE=0.14, (14%)</w:t>
            </w:r>
          </w:p>
          <w:p w14:paraId="04441C5E" w14:textId="77777777" w:rsidR="00EA4CDA" w:rsidRDefault="005A3216">
            <w:pPr>
              <w:pStyle w:val="Heading1"/>
              <w:ind w:left="0" w:firstLine="0"/>
              <w:jc w:val="left"/>
              <w:rPr>
                <w:b w:val="0"/>
                <w:bCs w:val="0"/>
                <w:sz w:val="22"/>
                <w:szCs w:val="22"/>
              </w:rPr>
            </w:pPr>
            <w:r>
              <w:rPr>
                <w:b w:val="0"/>
                <w:bCs w:val="0"/>
                <w:sz w:val="22"/>
                <w:szCs w:val="22"/>
              </w:rPr>
              <w:t>RMSE= 24.6</w:t>
            </w:r>
          </w:p>
        </w:tc>
        <w:tc>
          <w:tcPr>
            <w:tcW w:w="2552" w:type="dxa"/>
            <w:shd w:val="clear" w:color="auto" w:fill="92D050"/>
          </w:tcPr>
          <w:p w14:paraId="4400FA1F" w14:textId="77777777" w:rsidR="00EA4CDA" w:rsidRDefault="005A3216">
            <w:pPr>
              <w:pStyle w:val="Heading1"/>
              <w:ind w:left="0" w:firstLine="0"/>
              <w:jc w:val="left"/>
              <w:rPr>
                <w:b w:val="0"/>
                <w:bCs w:val="0"/>
                <w:sz w:val="22"/>
                <w:szCs w:val="22"/>
              </w:rPr>
            </w:pPr>
            <w:r>
              <w:rPr>
                <w:b w:val="0"/>
                <w:bCs w:val="0"/>
                <w:sz w:val="22"/>
                <w:szCs w:val="22"/>
              </w:rPr>
              <w:t>MAPE=0.04, (4%)</w:t>
            </w:r>
          </w:p>
          <w:p w14:paraId="74884509" w14:textId="77777777" w:rsidR="00EA4CDA" w:rsidRDefault="005A3216">
            <w:pPr>
              <w:pStyle w:val="Heading1"/>
              <w:ind w:left="0" w:firstLine="0"/>
              <w:jc w:val="left"/>
              <w:rPr>
                <w:b w:val="0"/>
                <w:bCs w:val="0"/>
                <w:sz w:val="22"/>
                <w:szCs w:val="22"/>
              </w:rPr>
            </w:pPr>
            <w:r>
              <w:rPr>
                <w:b w:val="0"/>
                <w:bCs w:val="0"/>
                <w:sz w:val="22"/>
                <w:szCs w:val="22"/>
              </w:rPr>
              <w:t>RMSE=1.66</w:t>
            </w:r>
          </w:p>
        </w:tc>
      </w:tr>
      <w:tr w:rsidR="00EA4CDA" w14:paraId="481E1270" w14:textId="77777777">
        <w:trPr>
          <w:trHeight w:val="580"/>
        </w:trPr>
        <w:tc>
          <w:tcPr>
            <w:tcW w:w="2552" w:type="dxa"/>
          </w:tcPr>
          <w:p w14:paraId="22D9D3F8" w14:textId="77777777" w:rsidR="00EA4CDA" w:rsidRDefault="005A3216">
            <w:pPr>
              <w:pStyle w:val="Heading1"/>
              <w:ind w:left="0" w:firstLine="0"/>
              <w:jc w:val="left"/>
              <w:rPr>
                <w:b w:val="0"/>
                <w:bCs w:val="0"/>
                <w:sz w:val="22"/>
                <w:szCs w:val="22"/>
              </w:rPr>
            </w:pPr>
            <w:proofErr w:type="spellStart"/>
            <w:r>
              <w:rPr>
                <w:b w:val="0"/>
                <w:bCs w:val="0"/>
                <w:sz w:val="22"/>
                <w:szCs w:val="22"/>
              </w:rPr>
              <w:t>NBeats</w:t>
            </w:r>
            <w:proofErr w:type="spellEnd"/>
          </w:p>
        </w:tc>
        <w:tc>
          <w:tcPr>
            <w:tcW w:w="2552" w:type="dxa"/>
          </w:tcPr>
          <w:p w14:paraId="19A59056" w14:textId="77777777" w:rsidR="00EA4CDA" w:rsidRDefault="005A3216">
            <w:pPr>
              <w:pStyle w:val="Heading1"/>
              <w:ind w:left="0" w:firstLine="0"/>
              <w:jc w:val="left"/>
              <w:rPr>
                <w:b w:val="0"/>
                <w:bCs w:val="0"/>
                <w:sz w:val="22"/>
                <w:szCs w:val="22"/>
              </w:rPr>
            </w:pPr>
            <w:r>
              <w:rPr>
                <w:b w:val="0"/>
                <w:bCs w:val="0"/>
                <w:sz w:val="22"/>
                <w:szCs w:val="22"/>
              </w:rPr>
              <w:t>MAPE=0.24 (24%),</w:t>
            </w:r>
          </w:p>
          <w:p w14:paraId="7F9EF267" w14:textId="77777777" w:rsidR="00EA4CDA" w:rsidRDefault="005A3216">
            <w:pPr>
              <w:pStyle w:val="Heading1"/>
              <w:ind w:left="0" w:firstLine="0"/>
              <w:jc w:val="left"/>
              <w:rPr>
                <w:b w:val="0"/>
                <w:bCs w:val="0"/>
                <w:sz w:val="22"/>
                <w:szCs w:val="22"/>
              </w:rPr>
            </w:pPr>
            <w:r>
              <w:rPr>
                <w:b w:val="0"/>
                <w:bCs w:val="0"/>
                <w:sz w:val="22"/>
                <w:szCs w:val="22"/>
              </w:rPr>
              <w:t>RMSE= 0.036</w:t>
            </w:r>
          </w:p>
        </w:tc>
        <w:tc>
          <w:tcPr>
            <w:tcW w:w="2552" w:type="dxa"/>
          </w:tcPr>
          <w:p w14:paraId="0FC65E58" w14:textId="77777777" w:rsidR="00EA4CDA" w:rsidRDefault="00EA4CDA">
            <w:pPr>
              <w:pStyle w:val="Heading1"/>
              <w:ind w:left="0" w:firstLine="0"/>
              <w:jc w:val="left"/>
              <w:rPr>
                <w:b w:val="0"/>
                <w:bCs w:val="0"/>
                <w:sz w:val="22"/>
                <w:szCs w:val="22"/>
              </w:rPr>
            </w:pPr>
          </w:p>
        </w:tc>
      </w:tr>
    </w:tbl>
    <w:p w14:paraId="797E61FF" w14:textId="77777777" w:rsidR="005A3216" w:rsidRDefault="005A3216" w:rsidP="005A3216">
      <w:pPr>
        <w:pStyle w:val="Heading1"/>
        <w:ind w:left="0" w:firstLine="0"/>
        <w:rPr>
          <w:b w:val="0"/>
          <w:bCs w:val="0"/>
          <w:sz w:val="22"/>
          <w:szCs w:val="22"/>
        </w:rPr>
      </w:pPr>
    </w:p>
    <w:p w14:paraId="5B549C9F" w14:textId="77777777" w:rsidR="00AB7F13" w:rsidRDefault="005A3216">
      <w:pPr>
        <w:pStyle w:val="Heading1"/>
        <w:ind w:left="0" w:firstLine="0"/>
        <w:jc w:val="center"/>
        <w:rPr>
          <w:b w:val="0"/>
          <w:bCs w:val="0"/>
          <w:noProof/>
          <w:sz w:val="22"/>
          <w:szCs w:val="22"/>
        </w:rPr>
      </w:pPr>
      <w:r>
        <w:rPr>
          <w:b w:val="0"/>
          <w:bCs w:val="0"/>
          <w:noProof/>
          <w:sz w:val="22"/>
          <w:szCs w:val="22"/>
        </w:rPr>
        <w:drawing>
          <wp:inline distT="0" distB="0" distL="0" distR="0" wp14:anchorId="19886785" wp14:editId="179B0EB6">
            <wp:extent cx="2210463" cy="2127246"/>
            <wp:effectExtent l="0" t="0" r="0" b="6985"/>
            <wp:docPr id="50225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6243" cy="2132809"/>
                    </a:xfrm>
                    <a:prstGeom prst="rect">
                      <a:avLst/>
                    </a:prstGeom>
                    <a:noFill/>
                    <a:ln>
                      <a:noFill/>
                    </a:ln>
                  </pic:spPr>
                </pic:pic>
              </a:graphicData>
            </a:graphic>
          </wp:inline>
        </w:drawing>
      </w:r>
      <w:r>
        <w:rPr>
          <w:b w:val="0"/>
          <w:bCs w:val="0"/>
          <w:noProof/>
          <w:sz w:val="22"/>
          <w:szCs w:val="22"/>
        </w:rPr>
        <w:t xml:space="preserve">     </w:t>
      </w:r>
      <w:r>
        <w:rPr>
          <w:b w:val="0"/>
          <w:bCs w:val="0"/>
          <w:noProof/>
          <w:sz w:val="22"/>
          <w:szCs w:val="22"/>
        </w:rPr>
        <w:drawing>
          <wp:inline distT="0" distB="0" distL="0" distR="0" wp14:anchorId="0EE01693" wp14:editId="143AB284">
            <wp:extent cx="2319032" cy="2124566"/>
            <wp:effectExtent l="0" t="0" r="5080" b="9525"/>
            <wp:docPr id="1845355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0094" cy="2143861"/>
                    </a:xfrm>
                    <a:prstGeom prst="rect">
                      <a:avLst/>
                    </a:prstGeom>
                    <a:noFill/>
                    <a:ln>
                      <a:noFill/>
                    </a:ln>
                  </pic:spPr>
                </pic:pic>
              </a:graphicData>
            </a:graphic>
          </wp:inline>
        </w:drawing>
      </w:r>
    </w:p>
    <w:p w14:paraId="23DD6FFA" w14:textId="20E71F2E" w:rsidR="00AB7F13" w:rsidRPr="00AB7F13" w:rsidRDefault="00AB7F13" w:rsidP="00AB7F13">
      <w:pPr>
        <w:tabs>
          <w:tab w:val="left" w:pos="4460"/>
        </w:tabs>
        <w:spacing w:before="155"/>
        <w:ind w:left="140"/>
        <w:rPr>
          <w:sz w:val="16"/>
          <w:szCs w:val="16"/>
        </w:rPr>
      </w:pPr>
      <w:r>
        <w:rPr>
          <w:sz w:val="16"/>
          <w:szCs w:val="16"/>
        </w:rPr>
        <w:t xml:space="preserve">                           </w:t>
      </w:r>
      <w:r w:rsidRPr="00AB7F13">
        <w:rPr>
          <w:sz w:val="16"/>
          <w:szCs w:val="16"/>
        </w:rPr>
        <w:t>Fig.</w:t>
      </w:r>
      <w:r w:rsidRPr="00AB7F13">
        <w:rPr>
          <w:spacing w:val="-1"/>
          <w:sz w:val="16"/>
          <w:szCs w:val="16"/>
        </w:rPr>
        <w:t xml:space="preserve"> </w:t>
      </w:r>
      <w:r w:rsidRPr="00AB7F13">
        <w:rPr>
          <w:sz w:val="16"/>
          <w:szCs w:val="16"/>
        </w:rPr>
        <w:t>1</w:t>
      </w:r>
      <w:r>
        <w:rPr>
          <w:sz w:val="16"/>
          <w:szCs w:val="16"/>
        </w:rPr>
        <w:t>2</w:t>
      </w:r>
      <w:r w:rsidRPr="00AB7F13">
        <w:rPr>
          <w:sz w:val="16"/>
          <w:szCs w:val="16"/>
        </w:rPr>
        <w:t>.</w:t>
      </w:r>
      <w:r w:rsidRPr="00AB7F13">
        <w:rPr>
          <w:spacing w:val="-1"/>
          <w:sz w:val="16"/>
          <w:szCs w:val="16"/>
        </w:rPr>
        <w:t xml:space="preserve"> </w:t>
      </w:r>
      <w:r w:rsidRPr="00AB7F13">
        <w:rPr>
          <w:sz w:val="16"/>
          <w:szCs w:val="16"/>
        </w:rPr>
        <w:t>AQI</w:t>
      </w:r>
      <w:r w:rsidRPr="00AB7F13">
        <w:rPr>
          <w:spacing w:val="-3"/>
          <w:sz w:val="16"/>
          <w:szCs w:val="16"/>
        </w:rPr>
        <w:t xml:space="preserve"> </w:t>
      </w:r>
      <w:r w:rsidRPr="00AB7F13">
        <w:rPr>
          <w:sz w:val="16"/>
          <w:szCs w:val="16"/>
        </w:rPr>
        <w:t>Error</w:t>
      </w:r>
      <w:r w:rsidRPr="00AB7F13">
        <w:rPr>
          <w:spacing w:val="-1"/>
          <w:sz w:val="16"/>
          <w:szCs w:val="16"/>
        </w:rPr>
        <w:t xml:space="preserve"> </w:t>
      </w:r>
      <w:r w:rsidRPr="00AB7F13">
        <w:rPr>
          <w:sz w:val="16"/>
          <w:szCs w:val="16"/>
        </w:rPr>
        <w:t>comparison</w:t>
      </w:r>
      <w:r w:rsidRPr="00AB7F13">
        <w:rPr>
          <w:sz w:val="16"/>
          <w:szCs w:val="16"/>
        </w:rPr>
        <w:tab/>
      </w:r>
      <w:r>
        <w:rPr>
          <w:sz w:val="16"/>
          <w:szCs w:val="16"/>
        </w:rPr>
        <w:t xml:space="preserve">          </w:t>
      </w:r>
      <w:r w:rsidRPr="00AB7F13">
        <w:rPr>
          <w:sz w:val="16"/>
          <w:szCs w:val="16"/>
        </w:rPr>
        <w:t>Fig.</w:t>
      </w:r>
      <w:r w:rsidRPr="00AB7F13">
        <w:rPr>
          <w:spacing w:val="-1"/>
          <w:sz w:val="16"/>
          <w:szCs w:val="16"/>
        </w:rPr>
        <w:t xml:space="preserve"> </w:t>
      </w:r>
      <w:r w:rsidRPr="00AB7F13">
        <w:rPr>
          <w:sz w:val="16"/>
          <w:szCs w:val="16"/>
        </w:rPr>
        <w:t>1</w:t>
      </w:r>
      <w:r>
        <w:rPr>
          <w:sz w:val="16"/>
          <w:szCs w:val="16"/>
        </w:rPr>
        <w:t>3</w:t>
      </w:r>
      <w:r w:rsidRPr="00AB7F13">
        <w:rPr>
          <w:sz w:val="16"/>
          <w:szCs w:val="16"/>
        </w:rPr>
        <w:t>.</w:t>
      </w:r>
      <w:r w:rsidRPr="00AB7F13">
        <w:rPr>
          <w:spacing w:val="-2"/>
          <w:sz w:val="16"/>
          <w:szCs w:val="16"/>
        </w:rPr>
        <w:t xml:space="preserve"> </w:t>
      </w:r>
      <w:r w:rsidRPr="00AB7F13">
        <w:rPr>
          <w:sz w:val="16"/>
          <w:szCs w:val="16"/>
        </w:rPr>
        <w:t>Heatwave</w:t>
      </w:r>
      <w:r w:rsidRPr="00AB7F13">
        <w:rPr>
          <w:spacing w:val="-1"/>
          <w:sz w:val="16"/>
          <w:szCs w:val="16"/>
        </w:rPr>
        <w:t xml:space="preserve"> </w:t>
      </w:r>
      <w:r w:rsidRPr="00AB7F13">
        <w:rPr>
          <w:sz w:val="16"/>
          <w:szCs w:val="16"/>
        </w:rPr>
        <w:t>Error</w:t>
      </w:r>
      <w:r w:rsidRPr="00AB7F13">
        <w:rPr>
          <w:spacing w:val="-1"/>
          <w:sz w:val="16"/>
          <w:szCs w:val="16"/>
        </w:rPr>
        <w:t xml:space="preserve"> </w:t>
      </w:r>
      <w:r w:rsidRPr="00AB7F13">
        <w:rPr>
          <w:sz w:val="16"/>
          <w:szCs w:val="16"/>
        </w:rPr>
        <w:t>comparison</w:t>
      </w:r>
    </w:p>
    <w:p w14:paraId="7DBBACB4" w14:textId="77777777" w:rsidR="00AB7F13" w:rsidRPr="00AB7F13" w:rsidRDefault="00AB7F13" w:rsidP="00AB7F13"/>
    <w:p w14:paraId="44B61C91" w14:textId="3DA0C28E" w:rsidR="00EA4CDA" w:rsidRDefault="005A3216">
      <w:pPr>
        <w:pStyle w:val="Heading1"/>
        <w:ind w:left="0" w:firstLine="0"/>
        <w:jc w:val="center"/>
        <w:rPr>
          <w:b w:val="0"/>
          <w:bCs w:val="0"/>
          <w:sz w:val="22"/>
          <w:szCs w:val="22"/>
        </w:rPr>
      </w:pPr>
      <w:r>
        <w:rPr>
          <w:b w:val="0"/>
          <w:bCs w:val="0"/>
          <w:noProof/>
          <w:sz w:val="22"/>
          <w:szCs w:val="22"/>
          <w:lang w:val="en-IN" w:eastAsia="en-IN"/>
        </w:rPr>
        <w:drawing>
          <wp:inline distT="0" distB="0" distL="0" distR="0" wp14:anchorId="1F7C29A5" wp14:editId="79565D94">
            <wp:extent cx="2625725" cy="20605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2660713" cy="2088140"/>
                    </a:xfrm>
                    <a:prstGeom prst="rect">
                      <a:avLst/>
                    </a:prstGeom>
                  </pic:spPr>
                </pic:pic>
              </a:graphicData>
            </a:graphic>
          </wp:inline>
        </w:drawing>
      </w:r>
      <w:r>
        <w:rPr>
          <w:noProof/>
          <w:lang w:val="en-IN" w:eastAsia="en-IN"/>
        </w:rPr>
        <w:drawing>
          <wp:inline distT="0" distB="0" distL="0" distR="0" wp14:anchorId="0150F147" wp14:editId="1944E3AC">
            <wp:extent cx="2585720" cy="203962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t="50561"/>
                    <a:stretch>
                      <a:fillRect/>
                    </a:stretch>
                  </pic:blipFill>
                  <pic:spPr>
                    <a:xfrm>
                      <a:off x="0" y="0"/>
                      <a:ext cx="2621553" cy="2068002"/>
                    </a:xfrm>
                    <a:prstGeom prst="rect">
                      <a:avLst/>
                    </a:prstGeom>
                    <a:noFill/>
                    <a:ln>
                      <a:noFill/>
                    </a:ln>
                  </pic:spPr>
                </pic:pic>
              </a:graphicData>
            </a:graphic>
          </wp:inline>
        </w:drawing>
      </w:r>
    </w:p>
    <w:p w14:paraId="1972C444" w14:textId="75C887D1" w:rsidR="00EA4CDA" w:rsidRDefault="005A3216">
      <w:pPr>
        <w:pStyle w:val="Heading1"/>
        <w:ind w:left="0" w:firstLine="0"/>
        <w:jc w:val="center"/>
        <w:rPr>
          <w:b w:val="0"/>
          <w:bCs w:val="0"/>
          <w:sz w:val="13"/>
          <w:szCs w:val="13"/>
        </w:rPr>
      </w:pPr>
      <w:r>
        <w:rPr>
          <w:b w:val="0"/>
          <w:bCs w:val="0"/>
          <w:sz w:val="13"/>
          <w:szCs w:val="13"/>
        </w:rPr>
        <w:t>Fig. 1</w:t>
      </w:r>
      <w:r w:rsidR="00AB7F13">
        <w:rPr>
          <w:b w:val="0"/>
          <w:bCs w:val="0"/>
          <w:sz w:val="13"/>
          <w:szCs w:val="13"/>
        </w:rPr>
        <w:t>4</w:t>
      </w:r>
      <w:r>
        <w:rPr>
          <w:b w:val="0"/>
          <w:bCs w:val="0"/>
          <w:sz w:val="13"/>
          <w:szCs w:val="13"/>
        </w:rPr>
        <w:t>. Neural Prophet Model metrics for Multivariate AQI</w:t>
      </w:r>
    </w:p>
    <w:p w14:paraId="62E01328" w14:textId="77777777" w:rsidR="00EA4CDA" w:rsidRDefault="005A3216">
      <w:pPr>
        <w:pStyle w:val="Heading1"/>
        <w:ind w:left="0" w:firstLine="0"/>
        <w:jc w:val="left"/>
        <w:rPr>
          <w:lang w:val="en-IN" w:eastAsia="en-IN"/>
        </w:rPr>
      </w:pPr>
      <w:r>
        <w:rPr>
          <w:b w:val="0"/>
          <w:bCs w:val="0"/>
          <w:noProof/>
          <w:sz w:val="22"/>
          <w:szCs w:val="22"/>
          <w:lang w:val="en-IN" w:eastAsia="en-IN"/>
        </w:rPr>
        <w:lastRenderedPageBreak/>
        <w:drawing>
          <wp:inline distT="0" distB="0" distL="0" distR="0" wp14:anchorId="02DEFDC7" wp14:editId="3FBA746D">
            <wp:extent cx="2736215" cy="1424305"/>
            <wp:effectExtent l="0" t="0" r="698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rcRect l="1934" r="2750"/>
                    <a:stretch>
                      <a:fillRect/>
                    </a:stretch>
                  </pic:blipFill>
                  <pic:spPr>
                    <a:xfrm>
                      <a:off x="0" y="0"/>
                      <a:ext cx="2872894" cy="1495364"/>
                    </a:xfrm>
                    <a:prstGeom prst="rect">
                      <a:avLst/>
                    </a:prstGeom>
                    <a:ln>
                      <a:noFill/>
                    </a:ln>
                  </pic:spPr>
                </pic:pic>
              </a:graphicData>
            </a:graphic>
          </wp:inline>
        </w:drawing>
      </w:r>
      <w:r>
        <w:rPr>
          <w:lang w:val="en-IN" w:eastAsia="en-IN"/>
        </w:rPr>
        <w:t xml:space="preserve"> </w:t>
      </w:r>
      <w:r>
        <w:rPr>
          <w:b w:val="0"/>
          <w:bCs w:val="0"/>
          <w:noProof/>
          <w:sz w:val="22"/>
          <w:szCs w:val="22"/>
          <w:lang w:val="en-IN" w:eastAsia="en-IN"/>
        </w:rPr>
        <w:drawing>
          <wp:inline distT="0" distB="0" distL="0" distR="0" wp14:anchorId="6F115379" wp14:editId="06BC4844">
            <wp:extent cx="2510790" cy="1330325"/>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2536713" cy="1344134"/>
                    </a:xfrm>
                    <a:prstGeom prst="rect">
                      <a:avLst/>
                    </a:prstGeom>
                  </pic:spPr>
                </pic:pic>
              </a:graphicData>
            </a:graphic>
          </wp:inline>
        </w:drawing>
      </w:r>
      <w:r>
        <w:rPr>
          <w:b w:val="0"/>
          <w:bCs w:val="0"/>
          <w:noProof/>
          <w:sz w:val="22"/>
          <w:szCs w:val="22"/>
          <w:lang w:val="en-IN" w:eastAsia="en-IN"/>
        </w:rPr>
        <w:drawing>
          <wp:inline distT="0" distB="0" distL="0" distR="0" wp14:anchorId="002CFD33" wp14:editId="58FA2C3F">
            <wp:extent cx="2803525" cy="1548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rcRect l="1701" r="6442"/>
                    <a:stretch>
                      <a:fillRect/>
                    </a:stretch>
                  </pic:blipFill>
                  <pic:spPr>
                    <a:xfrm>
                      <a:off x="0" y="0"/>
                      <a:ext cx="2920072" cy="1613350"/>
                    </a:xfrm>
                    <a:prstGeom prst="rect">
                      <a:avLst/>
                    </a:prstGeom>
                    <a:ln>
                      <a:noFill/>
                    </a:ln>
                  </pic:spPr>
                </pic:pic>
              </a:graphicData>
            </a:graphic>
          </wp:inline>
        </w:drawing>
      </w:r>
      <w:r>
        <w:rPr>
          <w:b w:val="0"/>
          <w:bCs w:val="0"/>
          <w:noProof/>
          <w:sz w:val="22"/>
          <w:szCs w:val="22"/>
          <w:lang w:val="en-IN" w:eastAsia="en-IN"/>
        </w:rPr>
        <w:drawing>
          <wp:inline distT="0" distB="0" distL="0" distR="0" wp14:anchorId="108058DD" wp14:editId="26DDCE55">
            <wp:extent cx="2604770" cy="1461135"/>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2687833" cy="1507989"/>
                    </a:xfrm>
                    <a:prstGeom prst="rect">
                      <a:avLst/>
                    </a:prstGeom>
                  </pic:spPr>
                </pic:pic>
              </a:graphicData>
            </a:graphic>
          </wp:inline>
        </w:drawing>
      </w:r>
    </w:p>
    <w:p w14:paraId="494BD70C" w14:textId="4CA875D8" w:rsidR="00EA4CDA" w:rsidRDefault="005A3216">
      <w:pPr>
        <w:pStyle w:val="Heading1"/>
        <w:ind w:left="0" w:firstLine="0"/>
        <w:jc w:val="center"/>
        <w:rPr>
          <w:b w:val="0"/>
          <w:bCs w:val="0"/>
          <w:sz w:val="13"/>
          <w:szCs w:val="13"/>
        </w:rPr>
      </w:pPr>
      <w:r>
        <w:rPr>
          <w:b w:val="0"/>
          <w:bCs w:val="0"/>
          <w:sz w:val="13"/>
          <w:szCs w:val="13"/>
        </w:rPr>
        <w:t>Fig.1</w:t>
      </w:r>
      <w:r w:rsidR="00AB7F13">
        <w:rPr>
          <w:b w:val="0"/>
          <w:bCs w:val="0"/>
          <w:sz w:val="13"/>
          <w:szCs w:val="13"/>
        </w:rPr>
        <w:t>5</w:t>
      </w:r>
      <w:r>
        <w:rPr>
          <w:b w:val="0"/>
          <w:bCs w:val="0"/>
          <w:sz w:val="13"/>
          <w:szCs w:val="13"/>
        </w:rPr>
        <w:t xml:space="preserve"> Neural Prophet Model metrics for Temperature prediction (for Heatwave)</w:t>
      </w:r>
    </w:p>
    <w:p w14:paraId="7D85C850" w14:textId="163EC008" w:rsidR="00EA4CDA" w:rsidRDefault="005A3216">
      <w:pPr>
        <w:pStyle w:val="Heading1"/>
        <w:ind w:left="0" w:firstLine="0"/>
        <w:rPr>
          <w:b w:val="0"/>
          <w:bCs w:val="0"/>
          <w:sz w:val="20"/>
          <w:szCs w:val="20"/>
        </w:rPr>
      </w:pPr>
      <w:r>
        <w:rPr>
          <w:b w:val="0"/>
          <w:bCs w:val="0"/>
          <w:sz w:val="20"/>
          <w:szCs w:val="20"/>
        </w:rPr>
        <w:t>The visualization of the trend of data with seasonality is depicted in fig. 1</w:t>
      </w:r>
      <w:r w:rsidR="00E24A16">
        <w:rPr>
          <w:b w:val="0"/>
          <w:bCs w:val="0"/>
          <w:sz w:val="20"/>
          <w:szCs w:val="20"/>
        </w:rPr>
        <w:t>4</w:t>
      </w:r>
      <w:r>
        <w:rPr>
          <w:b w:val="0"/>
          <w:bCs w:val="0"/>
          <w:sz w:val="20"/>
          <w:szCs w:val="20"/>
        </w:rPr>
        <w:t>, and fig. 1</w:t>
      </w:r>
      <w:r w:rsidR="00E24A16">
        <w:rPr>
          <w:b w:val="0"/>
          <w:bCs w:val="0"/>
          <w:sz w:val="20"/>
          <w:szCs w:val="20"/>
        </w:rPr>
        <w:t>5</w:t>
      </w:r>
      <w:r w:rsidR="007F6265">
        <w:rPr>
          <w:b w:val="0"/>
          <w:bCs w:val="0"/>
          <w:sz w:val="20"/>
          <w:szCs w:val="20"/>
        </w:rPr>
        <w:t xml:space="preserve"> </w:t>
      </w:r>
      <w:r>
        <w:rPr>
          <w:b w:val="0"/>
          <w:bCs w:val="0"/>
          <w:sz w:val="20"/>
          <w:szCs w:val="20"/>
        </w:rPr>
        <w:t>for AQI and heatwave prediction. It is seen that for AQI, PM10 and NOx values hold the highest weight as additive future regressor.</w:t>
      </w:r>
      <w:r>
        <w:t xml:space="preserve"> </w:t>
      </w:r>
      <w:r>
        <w:rPr>
          <w:b w:val="0"/>
          <w:bCs w:val="0"/>
          <w:sz w:val="20"/>
          <w:szCs w:val="20"/>
        </w:rPr>
        <w:t xml:space="preserve">A high weight for the variables indicates that the additional time series data provided is highly correlated with the time series being forecasted. This suggests that the exogenous variable included in the data may have a significant impact on the time series being forecasted and can help improve the accuracy of the forecast. Similarly for heatwave prediction, it is found that the maximum humidity and minimum temperature of the day provided a significant role in prediction. </w:t>
      </w:r>
    </w:p>
    <w:p w14:paraId="1062A6EB" w14:textId="77777777" w:rsidR="00EA4CDA" w:rsidRDefault="005A3216">
      <w:pPr>
        <w:pStyle w:val="Heading1"/>
        <w:ind w:left="0" w:firstLine="0"/>
        <w:jc w:val="left"/>
        <w:rPr>
          <w:b w:val="0"/>
          <w:bCs w:val="0"/>
          <w:sz w:val="22"/>
          <w:szCs w:val="22"/>
        </w:rPr>
      </w:pPr>
      <w:r>
        <w:rPr>
          <w:noProof/>
          <w:sz w:val="22"/>
          <w:szCs w:val="22"/>
          <w:lang w:val="en-IN" w:eastAsia="en-IN"/>
        </w:rPr>
        <w:drawing>
          <wp:inline distT="0" distB="0" distL="0" distR="0" wp14:anchorId="264167A0" wp14:editId="36312950">
            <wp:extent cx="2694940" cy="13442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706558" cy="1349797"/>
                    </a:xfrm>
                    <a:prstGeom prst="rect">
                      <a:avLst/>
                    </a:prstGeom>
                    <a:noFill/>
                    <a:ln>
                      <a:noFill/>
                    </a:ln>
                  </pic:spPr>
                </pic:pic>
              </a:graphicData>
            </a:graphic>
          </wp:inline>
        </w:drawing>
      </w:r>
      <w:r>
        <w:rPr>
          <w:noProof/>
          <w:sz w:val="22"/>
          <w:szCs w:val="22"/>
          <w:lang w:val="en-IN" w:eastAsia="en-IN"/>
        </w:rPr>
        <w:drawing>
          <wp:inline distT="0" distB="0" distL="0" distR="0" wp14:anchorId="170AA0C8" wp14:editId="0DC6CD69">
            <wp:extent cx="2661285" cy="1327150"/>
            <wp:effectExtent l="0" t="0" r="5715" b="635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674445" cy="1333781"/>
                    </a:xfrm>
                    <a:prstGeom prst="rect">
                      <a:avLst/>
                    </a:prstGeom>
                    <a:noFill/>
                    <a:ln>
                      <a:noFill/>
                    </a:ln>
                  </pic:spPr>
                </pic:pic>
              </a:graphicData>
            </a:graphic>
          </wp:inline>
        </w:drawing>
      </w:r>
    </w:p>
    <w:p w14:paraId="33AA309B" w14:textId="775E537B" w:rsidR="00EA4CDA" w:rsidRDefault="005A3216">
      <w:pPr>
        <w:pStyle w:val="Heading1"/>
        <w:ind w:left="0" w:firstLine="0"/>
        <w:jc w:val="left"/>
        <w:rPr>
          <w:b w:val="0"/>
          <w:bCs w:val="0"/>
          <w:sz w:val="13"/>
          <w:szCs w:val="13"/>
        </w:rPr>
      </w:pPr>
      <w:r>
        <w:rPr>
          <w:b w:val="0"/>
          <w:bCs w:val="0"/>
          <w:sz w:val="13"/>
          <w:szCs w:val="13"/>
        </w:rPr>
        <w:t>Fig 1</w:t>
      </w:r>
      <w:r w:rsidR="00E24A16">
        <w:rPr>
          <w:b w:val="0"/>
          <w:bCs w:val="0"/>
          <w:sz w:val="13"/>
          <w:szCs w:val="13"/>
        </w:rPr>
        <w:t>6</w:t>
      </w:r>
      <w:r>
        <w:rPr>
          <w:b w:val="0"/>
          <w:bCs w:val="0"/>
          <w:sz w:val="13"/>
          <w:szCs w:val="13"/>
        </w:rPr>
        <w:t>. Max Temp Prediction using TFT (for future timeline) - Adilabad Region      Fig.1</w:t>
      </w:r>
      <w:r w:rsidR="00E24A16">
        <w:rPr>
          <w:b w:val="0"/>
          <w:bCs w:val="0"/>
          <w:sz w:val="13"/>
          <w:szCs w:val="13"/>
        </w:rPr>
        <w:t>7</w:t>
      </w:r>
      <w:r>
        <w:rPr>
          <w:b w:val="0"/>
          <w:bCs w:val="0"/>
          <w:sz w:val="13"/>
          <w:szCs w:val="13"/>
        </w:rPr>
        <w:t>. Max Temp Prediction using TFT (for future timeline) - Karim Nagar Region</w:t>
      </w:r>
    </w:p>
    <w:p w14:paraId="23177CBB" w14:textId="4EC39081" w:rsidR="00EA4CDA" w:rsidRDefault="005A3216">
      <w:pPr>
        <w:pStyle w:val="Heading1"/>
        <w:ind w:left="0" w:firstLine="0"/>
        <w:jc w:val="left"/>
        <w:rPr>
          <w:b w:val="0"/>
          <w:bCs w:val="0"/>
          <w:sz w:val="22"/>
          <w:szCs w:val="22"/>
        </w:rPr>
      </w:pPr>
      <w:r>
        <w:rPr>
          <w:b w:val="0"/>
          <w:bCs w:val="0"/>
          <w:sz w:val="22"/>
          <w:szCs w:val="22"/>
        </w:rPr>
        <w:t>In the fig 1</w:t>
      </w:r>
      <w:r w:rsidR="00E24A16">
        <w:rPr>
          <w:b w:val="0"/>
          <w:bCs w:val="0"/>
          <w:sz w:val="22"/>
          <w:szCs w:val="22"/>
        </w:rPr>
        <w:t>6</w:t>
      </w:r>
      <w:r>
        <w:rPr>
          <w:b w:val="0"/>
          <w:bCs w:val="0"/>
          <w:sz w:val="22"/>
          <w:szCs w:val="22"/>
        </w:rPr>
        <w:t xml:space="preserve"> and 1</w:t>
      </w:r>
      <w:r w:rsidR="00E24A16">
        <w:rPr>
          <w:b w:val="0"/>
          <w:bCs w:val="0"/>
          <w:sz w:val="22"/>
          <w:szCs w:val="22"/>
        </w:rPr>
        <w:t>7</w:t>
      </w:r>
      <w:r>
        <w:rPr>
          <w:b w:val="0"/>
          <w:bCs w:val="0"/>
          <w:sz w:val="22"/>
          <w:szCs w:val="22"/>
        </w:rPr>
        <w:t xml:space="preserve"> it is indicated the max temp prediction for the heatwave analysis done by the TFT model for the region of Adilabad and Karimnagar. </w:t>
      </w:r>
    </w:p>
    <w:p w14:paraId="5718E447" w14:textId="77777777" w:rsidR="00EA4CDA" w:rsidRDefault="00EA4CDA">
      <w:pPr>
        <w:pStyle w:val="Heading1"/>
        <w:ind w:left="0" w:firstLine="0"/>
        <w:jc w:val="left"/>
        <w:rPr>
          <w:b w:val="0"/>
          <w:bCs w:val="0"/>
          <w:sz w:val="22"/>
          <w:szCs w:val="22"/>
        </w:rPr>
      </w:pPr>
    </w:p>
    <w:p w14:paraId="70FA6988" w14:textId="77777777" w:rsidR="00EA4CDA" w:rsidRDefault="005A3216">
      <w:pPr>
        <w:pStyle w:val="Heading1"/>
        <w:ind w:left="0" w:firstLine="0"/>
        <w:jc w:val="center"/>
        <w:rPr>
          <w:b w:val="0"/>
          <w:bCs w:val="0"/>
          <w:sz w:val="22"/>
          <w:szCs w:val="22"/>
        </w:rPr>
      </w:pPr>
      <w:r>
        <w:rPr>
          <w:noProof/>
          <w:sz w:val="22"/>
          <w:szCs w:val="22"/>
          <w:lang w:val="en-IN" w:eastAsia="en-IN"/>
        </w:rPr>
        <w:drawing>
          <wp:inline distT="0" distB="0" distL="0" distR="0" wp14:anchorId="1EC2E3D4" wp14:editId="35AAF5B6">
            <wp:extent cx="2400935" cy="1442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423466" cy="1456347"/>
                    </a:xfrm>
                    <a:prstGeom prst="rect">
                      <a:avLst/>
                    </a:prstGeom>
                    <a:noFill/>
                    <a:ln>
                      <a:noFill/>
                    </a:ln>
                  </pic:spPr>
                </pic:pic>
              </a:graphicData>
            </a:graphic>
          </wp:inline>
        </w:drawing>
      </w:r>
      <w:r>
        <w:rPr>
          <w:noProof/>
          <w:sz w:val="22"/>
          <w:szCs w:val="22"/>
          <w:lang w:val="en-IN" w:eastAsia="en-IN"/>
        </w:rPr>
        <w:drawing>
          <wp:inline distT="0" distB="0" distL="0" distR="0" wp14:anchorId="7AA11BB5" wp14:editId="11B0F1BB">
            <wp:extent cx="2789555" cy="1574165"/>
            <wp:effectExtent l="0" t="0" r="0" b="6985"/>
            <wp:docPr id="17" name="Picture 17"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 funnel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812173" cy="1586987"/>
                    </a:xfrm>
                    <a:prstGeom prst="rect">
                      <a:avLst/>
                    </a:prstGeom>
                    <a:noFill/>
                    <a:ln>
                      <a:noFill/>
                    </a:ln>
                  </pic:spPr>
                </pic:pic>
              </a:graphicData>
            </a:graphic>
          </wp:inline>
        </w:drawing>
      </w:r>
    </w:p>
    <w:p w14:paraId="51AF7C45" w14:textId="4C5B257C" w:rsidR="00EA4CDA" w:rsidRDefault="005A3216">
      <w:pPr>
        <w:pStyle w:val="Heading1"/>
        <w:ind w:left="0" w:firstLine="0"/>
        <w:jc w:val="left"/>
        <w:rPr>
          <w:b w:val="0"/>
          <w:bCs w:val="0"/>
          <w:sz w:val="13"/>
          <w:szCs w:val="13"/>
        </w:rPr>
      </w:pPr>
      <w:r>
        <w:rPr>
          <w:b w:val="0"/>
          <w:bCs w:val="0"/>
          <w:sz w:val="13"/>
          <w:szCs w:val="13"/>
        </w:rPr>
        <w:t>Fig 1</w:t>
      </w:r>
      <w:r w:rsidR="00E24A16">
        <w:rPr>
          <w:b w:val="0"/>
          <w:bCs w:val="0"/>
          <w:sz w:val="13"/>
          <w:szCs w:val="13"/>
        </w:rPr>
        <w:t>8</w:t>
      </w:r>
      <w:r>
        <w:rPr>
          <w:b w:val="0"/>
          <w:bCs w:val="0"/>
          <w:sz w:val="13"/>
          <w:szCs w:val="13"/>
        </w:rPr>
        <w:t>. encoder variable importance as per TFT model                                                                              Fig. 1</w:t>
      </w:r>
      <w:r w:rsidR="00E24A16">
        <w:rPr>
          <w:b w:val="0"/>
          <w:bCs w:val="0"/>
          <w:sz w:val="13"/>
          <w:szCs w:val="13"/>
        </w:rPr>
        <w:t>9</w:t>
      </w:r>
      <w:r>
        <w:rPr>
          <w:b w:val="0"/>
          <w:bCs w:val="0"/>
          <w:sz w:val="13"/>
          <w:szCs w:val="13"/>
        </w:rPr>
        <w:t>. decoder variable importance as per TFT model</w:t>
      </w:r>
    </w:p>
    <w:p w14:paraId="543F3244" w14:textId="77777777" w:rsidR="00EA4CDA" w:rsidRDefault="00EA4CDA">
      <w:pPr>
        <w:pStyle w:val="Heading1"/>
        <w:ind w:left="0" w:firstLine="0"/>
        <w:jc w:val="left"/>
        <w:rPr>
          <w:b w:val="0"/>
          <w:bCs w:val="0"/>
          <w:sz w:val="22"/>
          <w:szCs w:val="22"/>
        </w:rPr>
      </w:pPr>
    </w:p>
    <w:p w14:paraId="17783452" w14:textId="66CD3F4F" w:rsidR="00EA4CDA" w:rsidRDefault="005A3216">
      <w:pPr>
        <w:pStyle w:val="Heading1"/>
        <w:ind w:left="0" w:firstLine="0"/>
        <w:jc w:val="left"/>
        <w:rPr>
          <w:b w:val="0"/>
          <w:bCs w:val="0"/>
          <w:sz w:val="22"/>
          <w:szCs w:val="22"/>
        </w:rPr>
      </w:pPr>
      <w:r>
        <w:rPr>
          <w:b w:val="0"/>
          <w:bCs w:val="0"/>
          <w:sz w:val="22"/>
          <w:szCs w:val="22"/>
        </w:rPr>
        <w:t>The fig 1</w:t>
      </w:r>
      <w:r w:rsidR="00E24A16">
        <w:rPr>
          <w:b w:val="0"/>
          <w:bCs w:val="0"/>
          <w:sz w:val="22"/>
          <w:szCs w:val="22"/>
        </w:rPr>
        <w:t>8</w:t>
      </w:r>
      <w:r>
        <w:rPr>
          <w:b w:val="0"/>
          <w:bCs w:val="0"/>
          <w:sz w:val="22"/>
          <w:szCs w:val="22"/>
        </w:rPr>
        <w:t xml:space="preserve"> and 1</w:t>
      </w:r>
      <w:r w:rsidR="00E24A16">
        <w:rPr>
          <w:b w:val="0"/>
          <w:bCs w:val="0"/>
          <w:sz w:val="22"/>
          <w:szCs w:val="22"/>
        </w:rPr>
        <w:t>9</w:t>
      </w:r>
      <w:r>
        <w:rPr>
          <w:b w:val="0"/>
          <w:bCs w:val="0"/>
          <w:sz w:val="22"/>
          <w:szCs w:val="22"/>
        </w:rPr>
        <w:t xml:space="preserve"> indicate the importance of variables in training the TFT model and forecasting/prediction on given data.</w:t>
      </w:r>
    </w:p>
    <w:p w14:paraId="797BEA8D" w14:textId="77777777" w:rsidR="00EA4CDA" w:rsidRDefault="00EA4CDA">
      <w:pPr>
        <w:pStyle w:val="Heading1"/>
        <w:ind w:left="0" w:firstLine="0"/>
        <w:jc w:val="center"/>
        <w:rPr>
          <w:b w:val="0"/>
          <w:bCs w:val="0"/>
          <w:sz w:val="13"/>
          <w:szCs w:val="13"/>
        </w:rPr>
      </w:pPr>
    </w:p>
    <w:p w14:paraId="21E22F57" w14:textId="77777777" w:rsidR="00EA4CDA" w:rsidRDefault="005A3216">
      <w:pPr>
        <w:pStyle w:val="Heading1"/>
        <w:ind w:left="0" w:firstLine="720"/>
        <w:jc w:val="left"/>
        <w:rPr>
          <w:bCs w:val="0"/>
        </w:rPr>
      </w:pPr>
      <w:r>
        <w:rPr>
          <w:bCs w:val="0"/>
        </w:rPr>
        <w:lastRenderedPageBreak/>
        <w:t>5   Conclusion and Future Scope</w:t>
      </w:r>
    </w:p>
    <w:p w14:paraId="7D3EE9DA" w14:textId="77777777" w:rsidR="00EA4CDA" w:rsidRDefault="005A3216">
      <w:pPr>
        <w:pStyle w:val="Heading1"/>
        <w:ind w:left="720" w:firstLine="0"/>
        <w:rPr>
          <w:b w:val="0"/>
          <w:sz w:val="20"/>
          <w:szCs w:val="20"/>
        </w:rPr>
      </w:pPr>
      <w:r>
        <w:rPr>
          <w:b w:val="0"/>
          <w:sz w:val="20"/>
          <w:szCs w:val="20"/>
        </w:rPr>
        <w:t>The study on AQI and Heatwave prediction is an accurate and reliable way to forecast and predict weather events. The research conducted on opensource data from IMD as well as Telangana PSB, focused on the use of the latest DL architectures for univariate and multivariate forecasting techniques. The correlation analysis determined that PM10, PM2.5, SO</w:t>
      </w:r>
      <w:r>
        <w:rPr>
          <w:b w:val="0"/>
          <w:sz w:val="20"/>
          <w:szCs w:val="20"/>
          <w:vertAlign w:val="subscript"/>
        </w:rPr>
        <w:t xml:space="preserve">2 </w:t>
      </w:r>
      <w:r>
        <w:rPr>
          <w:b w:val="0"/>
          <w:sz w:val="20"/>
          <w:szCs w:val="20"/>
        </w:rPr>
        <w:t xml:space="preserve">and NOx were correlated with the AQI and minimum temperature and humidity correlated with the temperature. This provided us an insight into selection of variables as additive regressors for future forecast. The use of </w:t>
      </w:r>
      <w:proofErr w:type="spellStart"/>
      <w:r>
        <w:rPr>
          <w:b w:val="0"/>
          <w:sz w:val="20"/>
          <w:szCs w:val="20"/>
        </w:rPr>
        <w:t>NeuralProphet</w:t>
      </w:r>
      <w:proofErr w:type="spellEnd"/>
      <w:r>
        <w:rPr>
          <w:b w:val="0"/>
          <w:sz w:val="20"/>
          <w:szCs w:val="20"/>
        </w:rPr>
        <w:t xml:space="preserve">, Temporal Fusion </w:t>
      </w:r>
      <w:proofErr w:type="gramStart"/>
      <w:r>
        <w:rPr>
          <w:b w:val="0"/>
          <w:sz w:val="20"/>
          <w:szCs w:val="20"/>
        </w:rPr>
        <w:t>Transformer(</w:t>
      </w:r>
      <w:proofErr w:type="gramEnd"/>
      <w:r>
        <w:rPr>
          <w:b w:val="0"/>
          <w:sz w:val="20"/>
          <w:szCs w:val="20"/>
        </w:rPr>
        <w:t xml:space="preserve">TFT) with extensive hyperparameter tuning provided us with best </w:t>
      </w:r>
      <w:proofErr w:type="spellStart"/>
      <w:r>
        <w:rPr>
          <w:b w:val="0"/>
          <w:sz w:val="20"/>
          <w:szCs w:val="20"/>
        </w:rPr>
        <w:t>results,i.e</w:t>
      </w:r>
      <w:proofErr w:type="spellEnd"/>
      <w:r>
        <w:rPr>
          <w:b w:val="0"/>
          <w:sz w:val="20"/>
          <w:szCs w:val="20"/>
        </w:rPr>
        <w:t xml:space="preserve">., MAPE of 7% on AQI (univariate) and MAPE of 4% on TFT (multivariate) for heatwave (Max Temp) prediction. </w:t>
      </w:r>
    </w:p>
    <w:p w14:paraId="719E5ACF" w14:textId="77777777" w:rsidR="00EA4CDA" w:rsidRDefault="005A3216">
      <w:pPr>
        <w:pStyle w:val="Heading1"/>
        <w:ind w:left="720" w:firstLine="0"/>
        <w:rPr>
          <w:b w:val="0"/>
          <w:sz w:val="20"/>
          <w:szCs w:val="20"/>
        </w:rPr>
      </w:pPr>
      <w:r>
        <w:rPr>
          <w:b w:val="0"/>
          <w:sz w:val="20"/>
          <w:szCs w:val="20"/>
        </w:rPr>
        <w:t>There are minor issues which need to be clarified for further studies such as a high weight for the Additive Future Regressor (AFR) variable does not necessarily imply causation. It is possible that the high correlation between the AFR and the time series being forecasted is simply a coincidence. Therefore, it is important to carefully interpret the results of the model and consider the underlying data generating process when using the AFR in neural prophet model.</w:t>
      </w:r>
    </w:p>
    <w:p w14:paraId="630EB8E6" w14:textId="77777777" w:rsidR="00EA4CDA" w:rsidRDefault="00EA4CDA">
      <w:pPr>
        <w:pStyle w:val="Heading1"/>
        <w:ind w:left="0" w:firstLine="0"/>
        <w:jc w:val="left"/>
        <w:rPr>
          <w:b w:val="0"/>
          <w:bCs w:val="0"/>
          <w:sz w:val="22"/>
          <w:szCs w:val="22"/>
        </w:rPr>
      </w:pPr>
    </w:p>
    <w:p w14:paraId="46D83994" w14:textId="77777777" w:rsidR="00EA4CDA" w:rsidRDefault="005A3216">
      <w:pPr>
        <w:pStyle w:val="Heading1"/>
        <w:ind w:left="0" w:firstLine="720"/>
        <w:jc w:val="left"/>
        <w:rPr>
          <w:bCs w:val="0"/>
        </w:rPr>
      </w:pPr>
      <w:r>
        <w:rPr>
          <w:bCs w:val="0"/>
        </w:rPr>
        <w:t>6   Reference</w:t>
      </w:r>
    </w:p>
    <w:p w14:paraId="7025BD6D" w14:textId="77777777" w:rsidR="00EA4CDA" w:rsidRDefault="00EA4CDA">
      <w:pPr>
        <w:pStyle w:val="BodyText"/>
        <w:jc w:val="both"/>
        <w:rPr>
          <w:b/>
          <w:sz w:val="24"/>
          <w:szCs w:val="24"/>
        </w:rPr>
      </w:pPr>
    </w:p>
    <w:p w14:paraId="72E0F68E" w14:textId="77777777" w:rsidR="005E7F8F" w:rsidRPr="00B81BE0" w:rsidRDefault="005A3216">
      <w:pPr>
        <w:pStyle w:val="BodyText"/>
        <w:numPr>
          <w:ilvl w:val="0"/>
          <w:numId w:val="3"/>
        </w:numPr>
        <w:jc w:val="both"/>
        <w:rPr>
          <w:rStyle w:val="SubtleEmphasis1"/>
          <w:i w:val="0"/>
          <w:color w:val="000000" w:themeColor="text1"/>
        </w:rPr>
      </w:pPr>
      <w:proofErr w:type="spellStart"/>
      <w:r w:rsidRPr="00B81BE0">
        <w:rPr>
          <w:rStyle w:val="SubtleEmphasis1"/>
          <w:i w:val="0"/>
          <w:color w:val="000000" w:themeColor="text1"/>
        </w:rPr>
        <w:t>Kiyan</w:t>
      </w:r>
      <w:proofErr w:type="spellEnd"/>
      <w:r w:rsidRPr="00B81BE0">
        <w:rPr>
          <w:rStyle w:val="SubtleEmphasis1"/>
          <w:i w:val="0"/>
          <w:color w:val="000000" w:themeColor="text1"/>
        </w:rPr>
        <w:t xml:space="preserve">, A., </w:t>
      </w:r>
      <w:proofErr w:type="spellStart"/>
      <w:r w:rsidRPr="00B81BE0">
        <w:rPr>
          <w:rStyle w:val="SubtleEmphasis1"/>
          <w:i w:val="0"/>
          <w:color w:val="000000" w:themeColor="text1"/>
        </w:rPr>
        <w:t>Gheibi</w:t>
      </w:r>
      <w:proofErr w:type="spellEnd"/>
      <w:r w:rsidRPr="00B81BE0">
        <w:rPr>
          <w:rStyle w:val="SubtleEmphasis1"/>
          <w:i w:val="0"/>
          <w:color w:val="000000" w:themeColor="text1"/>
        </w:rPr>
        <w:t xml:space="preserve">, M., </w:t>
      </w:r>
      <w:proofErr w:type="spellStart"/>
      <w:r w:rsidRPr="00B81BE0">
        <w:rPr>
          <w:rStyle w:val="SubtleEmphasis1"/>
          <w:i w:val="0"/>
          <w:color w:val="000000" w:themeColor="text1"/>
        </w:rPr>
        <w:t>Akrami</w:t>
      </w:r>
      <w:proofErr w:type="spellEnd"/>
      <w:r w:rsidRPr="00B81BE0">
        <w:rPr>
          <w:rStyle w:val="SubtleEmphasis1"/>
          <w:i w:val="0"/>
          <w:color w:val="000000" w:themeColor="text1"/>
        </w:rPr>
        <w:t xml:space="preserve">, M., </w:t>
      </w:r>
      <w:proofErr w:type="spellStart"/>
      <w:r w:rsidRPr="00B81BE0">
        <w:rPr>
          <w:rStyle w:val="SubtleEmphasis1"/>
          <w:i w:val="0"/>
          <w:color w:val="000000" w:themeColor="text1"/>
        </w:rPr>
        <w:t>Moezzi</w:t>
      </w:r>
      <w:proofErr w:type="spellEnd"/>
      <w:r w:rsidRPr="00B81BE0">
        <w:rPr>
          <w:rStyle w:val="SubtleEmphasis1"/>
          <w:i w:val="0"/>
          <w:color w:val="000000" w:themeColor="text1"/>
        </w:rPr>
        <w:t xml:space="preserve">, R., </w:t>
      </w:r>
      <w:proofErr w:type="spellStart"/>
      <w:r w:rsidRPr="00B81BE0">
        <w:rPr>
          <w:rStyle w:val="SubtleEmphasis1"/>
          <w:i w:val="0"/>
          <w:color w:val="000000" w:themeColor="text1"/>
        </w:rPr>
        <w:t>Behzadian</w:t>
      </w:r>
      <w:proofErr w:type="spellEnd"/>
      <w:r w:rsidRPr="00B81BE0">
        <w:rPr>
          <w:rStyle w:val="SubtleEmphasis1"/>
          <w:i w:val="0"/>
          <w:color w:val="000000" w:themeColor="text1"/>
        </w:rPr>
        <w:t>, and K.: A Comprehensive Platform for Air Pollution Control System Operation in Smart Cities of Developing Countries: A Case Study of Tehran. Environmental Industry Letters. Vol. 1 No. 1 (2023): Environmental Industry Letters (EIL)</w:t>
      </w:r>
      <w:r w:rsidR="00EF06D5" w:rsidRPr="00B81BE0">
        <w:rPr>
          <w:rStyle w:val="SubtleEmphasis1"/>
          <w:i w:val="0"/>
          <w:color w:val="000000" w:themeColor="text1"/>
        </w:rPr>
        <w:t>,</w:t>
      </w:r>
    </w:p>
    <w:p w14:paraId="3B5F9E72" w14:textId="77777777" w:rsidR="00EA4CDA" w:rsidRPr="00B81BE0" w:rsidRDefault="005E7F8F" w:rsidP="005E7F8F">
      <w:pPr>
        <w:pStyle w:val="BodyText"/>
        <w:ind w:left="765"/>
        <w:jc w:val="both"/>
        <w:rPr>
          <w:rStyle w:val="SubtleEmphasis1"/>
          <w:i w:val="0"/>
          <w:color w:val="000000" w:themeColor="text1"/>
        </w:rPr>
      </w:pPr>
      <w:r w:rsidRPr="00B81BE0">
        <w:rPr>
          <w:rStyle w:val="SubtleEmphasis1"/>
          <w:i w:val="0"/>
          <w:color w:val="000000" w:themeColor="text1"/>
        </w:rPr>
        <w:t xml:space="preserve">   </w:t>
      </w:r>
      <w:r w:rsidR="00EF06D5" w:rsidRPr="00B81BE0">
        <w:rPr>
          <w:rStyle w:val="SubtleEmphasis1"/>
          <w:i w:val="0"/>
          <w:color w:val="000000" w:themeColor="text1"/>
        </w:rPr>
        <w:t xml:space="preserve"> </w:t>
      </w:r>
      <w:r w:rsidRPr="00B81BE0">
        <w:rPr>
          <w:rStyle w:val="SubtleEmphasis1"/>
          <w:i w:val="0"/>
          <w:color w:val="000000" w:themeColor="text1"/>
        </w:rPr>
        <w:t xml:space="preserve">   </w:t>
      </w:r>
      <w:hyperlink r:id="rId30" w:history="1">
        <w:r w:rsidRPr="00B81BE0">
          <w:rPr>
            <w:rStyle w:val="Hyperlink"/>
            <w:color w:val="000000" w:themeColor="text1"/>
            <w:u w:val="none"/>
          </w:rPr>
          <w:t>https://doi.org/10.15157/EIL.2023.1.1.10-27</w:t>
        </w:r>
      </w:hyperlink>
      <w:r w:rsidR="00EF06D5" w:rsidRPr="00B81BE0">
        <w:rPr>
          <w:rStyle w:val="SubtleEmphasis1"/>
          <w:i w:val="0"/>
          <w:color w:val="000000" w:themeColor="text1"/>
        </w:rPr>
        <w:t>, (2023).</w:t>
      </w:r>
    </w:p>
    <w:p w14:paraId="5E4E54CD" w14:textId="77777777" w:rsidR="00EA4CDA" w:rsidRPr="00B81BE0" w:rsidRDefault="00EA4CDA">
      <w:pPr>
        <w:pStyle w:val="BodyText"/>
        <w:jc w:val="both"/>
        <w:rPr>
          <w:rStyle w:val="SubtleEmphasis1"/>
          <w:i w:val="0"/>
          <w:color w:val="000000" w:themeColor="text1"/>
        </w:rPr>
      </w:pPr>
    </w:p>
    <w:p w14:paraId="7E18310F" w14:textId="77777777" w:rsidR="005E7F8F" w:rsidRPr="00B81BE0" w:rsidRDefault="005A3216">
      <w:pPr>
        <w:pStyle w:val="BodyText"/>
        <w:numPr>
          <w:ilvl w:val="0"/>
          <w:numId w:val="3"/>
        </w:numPr>
        <w:jc w:val="both"/>
        <w:rPr>
          <w:rStyle w:val="SubtleEmphasis1"/>
          <w:i w:val="0"/>
          <w:color w:val="000000" w:themeColor="text1"/>
        </w:rPr>
      </w:pPr>
      <w:r w:rsidRPr="00B81BE0">
        <w:rPr>
          <w:rStyle w:val="SubtleEmphasis1"/>
          <w:i w:val="0"/>
          <w:color w:val="000000" w:themeColor="text1"/>
        </w:rPr>
        <w:t xml:space="preserve">Balogun, A.-L., </w:t>
      </w:r>
      <w:proofErr w:type="spellStart"/>
      <w:r w:rsidRPr="00B81BE0">
        <w:rPr>
          <w:rStyle w:val="SubtleEmphasis1"/>
          <w:i w:val="0"/>
          <w:color w:val="000000" w:themeColor="text1"/>
        </w:rPr>
        <w:t>Tella</w:t>
      </w:r>
      <w:proofErr w:type="spellEnd"/>
      <w:r w:rsidRPr="00B81BE0">
        <w:rPr>
          <w:rStyle w:val="SubtleEmphasis1"/>
          <w:i w:val="0"/>
          <w:color w:val="000000" w:themeColor="text1"/>
        </w:rPr>
        <w:t xml:space="preserve">, A., Baloo, L., Adebisi, N.: A review of the inter-correlation of climate change, air pollution and urban sustainability using novel machine learning algorithms and spatial information science, </w:t>
      </w:r>
    </w:p>
    <w:p w14:paraId="011EFE92" w14:textId="77777777" w:rsidR="00EA4CDA" w:rsidRPr="00B81BE0" w:rsidRDefault="005A3216" w:rsidP="005E7F8F">
      <w:pPr>
        <w:pStyle w:val="BodyText"/>
        <w:ind w:left="1125"/>
        <w:jc w:val="both"/>
        <w:rPr>
          <w:rStyle w:val="SubtleEmphasis1"/>
          <w:i w:val="0"/>
          <w:color w:val="000000" w:themeColor="text1"/>
        </w:rPr>
      </w:pPr>
      <w:r w:rsidRPr="00B81BE0">
        <w:rPr>
          <w:rStyle w:val="SubtleEmphasis1"/>
          <w:i w:val="0"/>
          <w:color w:val="000000" w:themeColor="text1"/>
        </w:rPr>
        <w:t xml:space="preserve">http://dx.doi.org/10.1016/j.uclim.2021.100989, (2021). </w:t>
      </w:r>
    </w:p>
    <w:p w14:paraId="1D18CCBB" w14:textId="77777777" w:rsidR="00EA4CDA" w:rsidRPr="00B81BE0" w:rsidRDefault="00EA4CDA">
      <w:pPr>
        <w:pStyle w:val="BodyText"/>
        <w:jc w:val="both"/>
        <w:rPr>
          <w:rStyle w:val="SubtleEmphasis1"/>
          <w:i w:val="0"/>
          <w:color w:val="000000" w:themeColor="text1"/>
        </w:rPr>
      </w:pPr>
    </w:p>
    <w:p w14:paraId="5B72E36C" w14:textId="77777777" w:rsidR="005E7F8F" w:rsidRPr="00B81BE0" w:rsidRDefault="005A3216">
      <w:pPr>
        <w:pStyle w:val="BodyText"/>
        <w:numPr>
          <w:ilvl w:val="0"/>
          <w:numId w:val="3"/>
        </w:numPr>
        <w:jc w:val="both"/>
        <w:rPr>
          <w:rStyle w:val="SubtleEmphasis1"/>
          <w:i w:val="0"/>
          <w:color w:val="000000" w:themeColor="text1"/>
        </w:rPr>
      </w:pPr>
      <w:proofErr w:type="spellStart"/>
      <w:r w:rsidRPr="00B81BE0">
        <w:rPr>
          <w:rStyle w:val="SubtleEmphasis1"/>
          <w:i w:val="0"/>
          <w:color w:val="000000" w:themeColor="text1"/>
        </w:rPr>
        <w:t>Kalajdjieski</w:t>
      </w:r>
      <w:proofErr w:type="spellEnd"/>
      <w:r w:rsidRPr="00B81BE0">
        <w:rPr>
          <w:rStyle w:val="SubtleEmphasis1"/>
          <w:i w:val="0"/>
          <w:color w:val="000000" w:themeColor="text1"/>
        </w:rPr>
        <w:t xml:space="preserve">, J., </w:t>
      </w:r>
      <w:proofErr w:type="spellStart"/>
      <w:r w:rsidRPr="00B81BE0">
        <w:rPr>
          <w:rStyle w:val="SubtleEmphasis1"/>
          <w:i w:val="0"/>
          <w:color w:val="000000" w:themeColor="text1"/>
        </w:rPr>
        <w:t>Zdravevski</w:t>
      </w:r>
      <w:proofErr w:type="spellEnd"/>
      <w:r w:rsidRPr="00B81BE0">
        <w:rPr>
          <w:rStyle w:val="SubtleEmphasis1"/>
          <w:i w:val="0"/>
          <w:color w:val="000000" w:themeColor="text1"/>
        </w:rPr>
        <w:t xml:space="preserve">, E., </w:t>
      </w:r>
      <w:proofErr w:type="spellStart"/>
      <w:r w:rsidRPr="00B81BE0">
        <w:rPr>
          <w:rStyle w:val="SubtleEmphasis1"/>
          <w:i w:val="0"/>
          <w:color w:val="000000" w:themeColor="text1"/>
        </w:rPr>
        <w:t>Corizzo</w:t>
      </w:r>
      <w:proofErr w:type="spellEnd"/>
      <w:r w:rsidRPr="00B81BE0">
        <w:rPr>
          <w:rStyle w:val="SubtleEmphasis1"/>
          <w:i w:val="0"/>
          <w:color w:val="000000" w:themeColor="text1"/>
        </w:rPr>
        <w:t xml:space="preserve">, R., </w:t>
      </w:r>
      <w:proofErr w:type="spellStart"/>
      <w:r w:rsidRPr="00B81BE0">
        <w:rPr>
          <w:rStyle w:val="SubtleEmphasis1"/>
          <w:i w:val="0"/>
          <w:color w:val="000000" w:themeColor="text1"/>
        </w:rPr>
        <w:t>Lameski</w:t>
      </w:r>
      <w:proofErr w:type="spellEnd"/>
      <w:r w:rsidRPr="00B81BE0">
        <w:rPr>
          <w:rStyle w:val="SubtleEmphasis1"/>
          <w:i w:val="0"/>
          <w:color w:val="000000" w:themeColor="text1"/>
        </w:rPr>
        <w:t xml:space="preserve">, P., </w:t>
      </w:r>
      <w:proofErr w:type="spellStart"/>
      <w:r w:rsidRPr="00B81BE0">
        <w:rPr>
          <w:rStyle w:val="SubtleEmphasis1"/>
          <w:i w:val="0"/>
          <w:color w:val="000000" w:themeColor="text1"/>
        </w:rPr>
        <w:t>Kalajdziski</w:t>
      </w:r>
      <w:proofErr w:type="spellEnd"/>
      <w:r w:rsidRPr="00B81BE0">
        <w:rPr>
          <w:rStyle w:val="SubtleEmphasis1"/>
          <w:i w:val="0"/>
          <w:color w:val="000000" w:themeColor="text1"/>
        </w:rPr>
        <w:t xml:space="preserve">, S., Pires, I.M., Garcia, N.M., </w:t>
      </w:r>
      <w:proofErr w:type="spellStart"/>
      <w:r w:rsidRPr="00B81BE0">
        <w:rPr>
          <w:rStyle w:val="SubtleEmphasis1"/>
          <w:i w:val="0"/>
          <w:color w:val="000000" w:themeColor="text1"/>
        </w:rPr>
        <w:t>Trajkovik</w:t>
      </w:r>
      <w:proofErr w:type="spellEnd"/>
      <w:r w:rsidRPr="00B81BE0">
        <w:rPr>
          <w:rStyle w:val="SubtleEmphasis1"/>
          <w:i w:val="0"/>
          <w:color w:val="000000" w:themeColor="text1"/>
        </w:rPr>
        <w:t xml:space="preserve">, V.: Air Pollution Prediction with Multi-Modal Data and Deep Neural Networks, </w:t>
      </w:r>
    </w:p>
    <w:p w14:paraId="618B8222" w14:textId="77777777" w:rsidR="00EA4CDA" w:rsidRPr="00B81BE0" w:rsidRDefault="005A3216" w:rsidP="005E7F8F">
      <w:pPr>
        <w:pStyle w:val="BodyText"/>
        <w:ind w:left="1125"/>
        <w:jc w:val="both"/>
        <w:rPr>
          <w:rStyle w:val="SubtleEmphasis1"/>
          <w:i w:val="0"/>
          <w:color w:val="000000" w:themeColor="text1"/>
        </w:rPr>
      </w:pPr>
      <w:r w:rsidRPr="00B81BE0">
        <w:rPr>
          <w:rStyle w:val="SubtleEmphasis1"/>
          <w:i w:val="0"/>
          <w:color w:val="000000" w:themeColor="text1"/>
        </w:rPr>
        <w:t xml:space="preserve">http://dx.doi.org/10.3390/rs12244142, (2020). </w:t>
      </w:r>
    </w:p>
    <w:p w14:paraId="400C370E" w14:textId="77777777" w:rsidR="00EA4CDA" w:rsidRPr="00B81BE0" w:rsidRDefault="005A3216">
      <w:pPr>
        <w:pStyle w:val="BodyText"/>
        <w:ind w:left="720"/>
        <w:jc w:val="both"/>
        <w:rPr>
          <w:rStyle w:val="SubtleEmphasis1"/>
          <w:i w:val="0"/>
          <w:color w:val="000000" w:themeColor="text1"/>
        </w:rPr>
      </w:pPr>
      <w:r w:rsidRPr="00B81BE0">
        <w:rPr>
          <w:color w:val="000000" w:themeColor="text1"/>
        </w:rPr>
        <w:t xml:space="preserve">  </w:t>
      </w:r>
    </w:p>
    <w:p w14:paraId="2FA8F2B9" w14:textId="77777777" w:rsidR="005E7F8F" w:rsidRPr="00B81BE0" w:rsidRDefault="005A3216">
      <w:pPr>
        <w:pStyle w:val="BodyText"/>
        <w:numPr>
          <w:ilvl w:val="0"/>
          <w:numId w:val="3"/>
        </w:numPr>
        <w:jc w:val="both"/>
        <w:rPr>
          <w:rStyle w:val="SubtleEmphasis1"/>
          <w:i w:val="0"/>
          <w:color w:val="000000" w:themeColor="text1"/>
        </w:rPr>
      </w:pPr>
      <w:r w:rsidRPr="00B81BE0">
        <w:rPr>
          <w:rStyle w:val="SubtleEmphasis1"/>
          <w:i w:val="0"/>
          <w:color w:val="000000" w:themeColor="text1"/>
        </w:rPr>
        <w:t xml:space="preserve">Ravindra, K. et al.: Generalized additive models: Building evidence of air pollution, climate change and human health, </w:t>
      </w:r>
    </w:p>
    <w:p w14:paraId="7F74667D" w14:textId="77777777" w:rsidR="00EA4CDA" w:rsidRPr="00B81BE0" w:rsidRDefault="005A3216" w:rsidP="005E7F8F">
      <w:pPr>
        <w:pStyle w:val="BodyText"/>
        <w:ind w:left="405" w:firstLine="720"/>
        <w:jc w:val="both"/>
        <w:rPr>
          <w:rStyle w:val="SubtleEmphasis1"/>
          <w:i w:val="0"/>
          <w:color w:val="000000" w:themeColor="text1"/>
        </w:rPr>
      </w:pPr>
      <w:r w:rsidRPr="00B81BE0">
        <w:rPr>
          <w:rStyle w:val="SubtleEmphasis1"/>
          <w:i w:val="0"/>
          <w:color w:val="000000" w:themeColor="text1"/>
        </w:rPr>
        <w:t xml:space="preserve">http://dx.doi.org/10.1016/j.envint.2019.104987, (2019). </w:t>
      </w:r>
    </w:p>
    <w:p w14:paraId="2F8CCDF6" w14:textId="77777777" w:rsidR="00EA4CDA" w:rsidRPr="00B81BE0" w:rsidRDefault="00EA4CDA">
      <w:pPr>
        <w:pStyle w:val="BodyText"/>
        <w:jc w:val="both"/>
        <w:rPr>
          <w:iCs/>
          <w:color w:val="000000" w:themeColor="text1"/>
        </w:rPr>
      </w:pPr>
    </w:p>
    <w:p w14:paraId="47C61648" w14:textId="77777777" w:rsidR="005E7F8F" w:rsidRPr="00B81BE0" w:rsidRDefault="005A3216">
      <w:pPr>
        <w:pStyle w:val="BodyText"/>
        <w:numPr>
          <w:ilvl w:val="0"/>
          <w:numId w:val="3"/>
        </w:numPr>
        <w:jc w:val="both"/>
        <w:rPr>
          <w:color w:val="000000" w:themeColor="text1"/>
          <w:lang w:val="en-IN" w:eastAsia="en-IN"/>
        </w:rPr>
      </w:pPr>
      <w:r w:rsidRPr="00B81BE0">
        <w:rPr>
          <w:color w:val="000000" w:themeColor="text1"/>
          <w:lang w:val="en-IN" w:eastAsia="en-IN"/>
        </w:rPr>
        <w:t>Feng, X., Fu, T.-M., Cao, H., Tian, H., Fan, Q., Chen, X.: Neural network predictions of pollutant emissions from open burning of crop residues: Application to air quality forecasts in southern China,</w:t>
      </w:r>
    </w:p>
    <w:p w14:paraId="15519FAD" w14:textId="77777777" w:rsidR="00B81BE0" w:rsidRDefault="005A3216" w:rsidP="00B81BE0">
      <w:pPr>
        <w:pStyle w:val="BodyText"/>
        <w:jc w:val="both"/>
        <w:rPr>
          <w:color w:val="000000" w:themeColor="text1"/>
          <w:lang w:val="en-IN" w:eastAsia="en-IN"/>
        </w:rPr>
      </w:pPr>
      <w:r w:rsidRPr="00B81BE0">
        <w:rPr>
          <w:color w:val="000000" w:themeColor="text1"/>
          <w:lang w:val="en-IN" w:eastAsia="en-IN"/>
        </w:rPr>
        <w:t xml:space="preserve"> </w:t>
      </w:r>
      <w:r w:rsidR="005E7F8F" w:rsidRPr="00B81BE0">
        <w:rPr>
          <w:color w:val="000000" w:themeColor="text1"/>
          <w:lang w:val="en-IN" w:eastAsia="en-IN"/>
        </w:rPr>
        <w:tab/>
        <w:t xml:space="preserve">        </w:t>
      </w:r>
      <w:r w:rsidRPr="00B81BE0">
        <w:rPr>
          <w:color w:val="000000" w:themeColor="text1"/>
          <w:lang w:val="en-IN" w:eastAsia="en-IN"/>
        </w:rPr>
        <w:t xml:space="preserve">http://dx.doi.org/10.1016/j.atmosenv.2019.02.002, (2019). </w:t>
      </w:r>
    </w:p>
    <w:p w14:paraId="77676951" w14:textId="77777777" w:rsidR="00B81BE0" w:rsidRDefault="00B81BE0" w:rsidP="00B81BE0">
      <w:pPr>
        <w:pStyle w:val="BodyText"/>
        <w:jc w:val="both"/>
        <w:rPr>
          <w:color w:val="000000" w:themeColor="text1"/>
          <w:lang w:val="en-IN" w:eastAsia="en-IN"/>
        </w:rPr>
      </w:pPr>
    </w:p>
    <w:p w14:paraId="55402E7A" w14:textId="77777777" w:rsidR="00B81BE0" w:rsidRPr="00B81BE0" w:rsidRDefault="00B81BE0" w:rsidP="00B81BE0">
      <w:pPr>
        <w:pStyle w:val="BodyText"/>
        <w:numPr>
          <w:ilvl w:val="0"/>
          <w:numId w:val="3"/>
        </w:numPr>
        <w:jc w:val="both"/>
        <w:rPr>
          <w:color w:val="000000" w:themeColor="text1"/>
          <w:lang w:val="en-IN" w:eastAsia="en-IN"/>
        </w:rPr>
      </w:pPr>
      <w:r w:rsidRPr="00B81BE0">
        <w:rPr>
          <w:color w:val="000000"/>
        </w:rPr>
        <w:t>Khan, N., Shahid, S., Ismail, T.B. et al. Prediction of heat waves over Pakistan using support vector machine algorithm in the context of climate change. Stoch Environ Res Risk Assess 35, 1335–1353 (2021). https://doi.org/10.1007/s00477-020-01963-1</w:t>
      </w:r>
    </w:p>
    <w:p w14:paraId="1A43E773" w14:textId="77777777" w:rsidR="00B81BE0" w:rsidRDefault="00B81BE0" w:rsidP="00B81BE0">
      <w:pPr>
        <w:pStyle w:val="BodyText"/>
        <w:ind w:left="405" w:firstLine="720"/>
        <w:jc w:val="both"/>
        <w:rPr>
          <w:color w:val="000000" w:themeColor="text1"/>
          <w:lang w:val="en-IN" w:eastAsia="en-IN"/>
        </w:rPr>
      </w:pPr>
    </w:p>
    <w:p w14:paraId="3A12D42F" w14:textId="77777777" w:rsidR="00EA4CDA" w:rsidRPr="00B81BE0" w:rsidRDefault="00B81BE0" w:rsidP="00B81BE0">
      <w:pPr>
        <w:pStyle w:val="BodyText"/>
        <w:numPr>
          <w:ilvl w:val="0"/>
          <w:numId w:val="3"/>
        </w:numPr>
        <w:jc w:val="both"/>
        <w:rPr>
          <w:color w:val="000000" w:themeColor="text1"/>
          <w:lang w:val="en-IN" w:eastAsia="en-IN"/>
        </w:rPr>
      </w:pPr>
      <w:proofErr w:type="spellStart"/>
      <w:r w:rsidRPr="00B81BE0">
        <w:rPr>
          <w:color w:val="000000"/>
          <w:shd w:val="clear" w:color="auto" w:fill="FFFFFF"/>
        </w:rPr>
        <w:t>Asadollah</w:t>
      </w:r>
      <w:proofErr w:type="spellEnd"/>
      <w:r w:rsidRPr="00B81BE0">
        <w:rPr>
          <w:color w:val="000000"/>
          <w:shd w:val="clear" w:color="auto" w:fill="FFFFFF"/>
        </w:rPr>
        <w:t xml:space="preserve">, S.B.H.S., Khan, N., </w:t>
      </w:r>
      <w:proofErr w:type="spellStart"/>
      <w:r w:rsidRPr="00B81BE0">
        <w:rPr>
          <w:color w:val="000000"/>
          <w:shd w:val="clear" w:color="auto" w:fill="FFFFFF"/>
        </w:rPr>
        <w:t>Sharafati</w:t>
      </w:r>
      <w:proofErr w:type="spellEnd"/>
      <w:r w:rsidRPr="00B81BE0">
        <w:rPr>
          <w:color w:val="000000"/>
          <w:shd w:val="clear" w:color="auto" w:fill="FFFFFF"/>
        </w:rPr>
        <w:t>, A., Shahid, S., Chung, E.-S., Wang, X.-J.: Prediction of heat waves using meteorological variables in diverse regions of Iran with advanced machine learning models, http://dx.doi.org/10.1007/s00477-021-02103-z, (2021).</w:t>
      </w:r>
    </w:p>
    <w:p w14:paraId="7F62EBC2" w14:textId="77777777" w:rsidR="00B81BE0" w:rsidRPr="00B81BE0" w:rsidRDefault="00B81BE0" w:rsidP="00B81BE0">
      <w:pPr>
        <w:pStyle w:val="BodyText"/>
        <w:ind w:left="1125"/>
        <w:jc w:val="both"/>
        <w:rPr>
          <w:rStyle w:val="SubtleEmphasis1"/>
          <w:i w:val="0"/>
          <w:iCs w:val="0"/>
          <w:color w:val="000000" w:themeColor="text1"/>
          <w:lang w:val="en-IN" w:eastAsia="en-IN"/>
        </w:rPr>
      </w:pPr>
    </w:p>
    <w:p w14:paraId="10FB65C5" w14:textId="77777777" w:rsidR="00EA4CDA" w:rsidRPr="00B81BE0" w:rsidRDefault="005A3216">
      <w:pPr>
        <w:pStyle w:val="BodyText"/>
        <w:numPr>
          <w:ilvl w:val="0"/>
          <w:numId w:val="3"/>
        </w:numPr>
        <w:jc w:val="both"/>
        <w:rPr>
          <w:rStyle w:val="SubtleEmphasis1"/>
          <w:i w:val="0"/>
          <w:color w:val="000000" w:themeColor="text1"/>
        </w:rPr>
      </w:pPr>
      <w:proofErr w:type="spellStart"/>
      <w:r w:rsidRPr="00B81BE0">
        <w:rPr>
          <w:rStyle w:val="SubtleEmphasis1"/>
          <w:i w:val="0"/>
          <w:color w:val="000000" w:themeColor="text1"/>
        </w:rPr>
        <w:t>Cabaneros</w:t>
      </w:r>
      <w:proofErr w:type="spellEnd"/>
      <w:r w:rsidRPr="00B81BE0">
        <w:rPr>
          <w:rStyle w:val="SubtleEmphasis1"/>
          <w:i w:val="0"/>
          <w:color w:val="000000" w:themeColor="text1"/>
        </w:rPr>
        <w:t xml:space="preserve">, S.M., Hughes, B.: Methods used for handling and quantifying model uncertainty of artificial neural network models for air pollution forecasting, http://dx.doi.org/10.1016/j.envsoft.2022.105529, (2022). </w:t>
      </w:r>
    </w:p>
    <w:p w14:paraId="177BE673" w14:textId="77777777" w:rsidR="00EA4CDA" w:rsidRPr="00B81BE0" w:rsidRDefault="00EA4CDA" w:rsidP="00EF06D5">
      <w:pPr>
        <w:pStyle w:val="BodyText"/>
        <w:ind w:left="1125"/>
        <w:jc w:val="both"/>
        <w:rPr>
          <w:rStyle w:val="SubtleEmphasis1"/>
          <w:i w:val="0"/>
          <w:color w:val="000000" w:themeColor="text1"/>
        </w:rPr>
      </w:pPr>
    </w:p>
    <w:p w14:paraId="07447FE1" w14:textId="77777777" w:rsidR="00EA4CDA" w:rsidRPr="00B81BE0" w:rsidRDefault="005A3216">
      <w:pPr>
        <w:pStyle w:val="BodyText"/>
        <w:numPr>
          <w:ilvl w:val="0"/>
          <w:numId w:val="3"/>
        </w:numPr>
        <w:jc w:val="both"/>
        <w:rPr>
          <w:rStyle w:val="SubtleEmphasis1"/>
          <w:i w:val="0"/>
          <w:color w:val="000000" w:themeColor="text1"/>
        </w:rPr>
      </w:pPr>
      <w:r w:rsidRPr="00B81BE0">
        <w:rPr>
          <w:rStyle w:val="SubtleEmphasis1"/>
          <w:i w:val="0"/>
          <w:color w:val="000000" w:themeColor="text1"/>
        </w:rPr>
        <w:t xml:space="preserve">Fang, W., Zhu, R., Lin, and J.C.-W.: An air quality prediction model based on improved Vanilla LSTM with multichannel input and </w:t>
      </w:r>
      <w:proofErr w:type="spellStart"/>
      <w:r w:rsidRPr="00B81BE0">
        <w:rPr>
          <w:rStyle w:val="SubtleEmphasis1"/>
          <w:i w:val="0"/>
          <w:color w:val="000000" w:themeColor="text1"/>
        </w:rPr>
        <w:t>multiroute</w:t>
      </w:r>
      <w:proofErr w:type="spellEnd"/>
      <w:r w:rsidRPr="00B81BE0">
        <w:rPr>
          <w:rStyle w:val="SubtleEmphasis1"/>
          <w:i w:val="0"/>
          <w:color w:val="000000" w:themeColor="text1"/>
        </w:rPr>
        <w:t xml:space="preserve"> output, http://dx.doi.org/10.1016/j.eswa.2022.118422, (2023). </w:t>
      </w:r>
    </w:p>
    <w:p w14:paraId="69EA93C2" w14:textId="77777777" w:rsidR="00EA4CDA" w:rsidRPr="00B81BE0" w:rsidRDefault="00EA4CDA" w:rsidP="00EF06D5">
      <w:pPr>
        <w:pStyle w:val="BodyText"/>
        <w:ind w:left="1125"/>
        <w:jc w:val="both"/>
        <w:rPr>
          <w:rStyle w:val="SubtleEmphasis1"/>
          <w:i w:val="0"/>
          <w:color w:val="000000" w:themeColor="text1"/>
        </w:rPr>
      </w:pPr>
    </w:p>
    <w:p w14:paraId="67335C15" w14:textId="77777777" w:rsidR="00EA4CDA" w:rsidRPr="00B81BE0" w:rsidRDefault="005A3216">
      <w:pPr>
        <w:pStyle w:val="BodyText"/>
        <w:numPr>
          <w:ilvl w:val="0"/>
          <w:numId w:val="3"/>
        </w:numPr>
        <w:jc w:val="both"/>
        <w:rPr>
          <w:rStyle w:val="SubtleEmphasis1"/>
          <w:i w:val="0"/>
          <w:color w:val="000000" w:themeColor="text1"/>
        </w:rPr>
      </w:pPr>
      <w:r w:rsidRPr="00B81BE0">
        <w:rPr>
          <w:rStyle w:val="SubtleEmphasis1"/>
          <w:i w:val="0"/>
          <w:color w:val="000000" w:themeColor="text1"/>
        </w:rPr>
        <w:t xml:space="preserve">Zeng, Y., Chen, J., </w:t>
      </w:r>
      <w:proofErr w:type="spellStart"/>
      <w:r w:rsidRPr="00B81BE0">
        <w:rPr>
          <w:rStyle w:val="SubtleEmphasis1"/>
          <w:i w:val="0"/>
          <w:color w:val="000000" w:themeColor="text1"/>
        </w:rPr>
        <w:t>Jin</w:t>
      </w:r>
      <w:proofErr w:type="spellEnd"/>
      <w:r w:rsidRPr="00B81BE0">
        <w:rPr>
          <w:rStyle w:val="SubtleEmphasis1"/>
          <w:i w:val="0"/>
          <w:color w:val="000000" w:themeColor="text1"/>
        </w:rPr>
        <w:t xml:space="preserve">, N., </w:t>
      </w:r>
      <w:proofErr w:type="spellStart"/>
      <w:r w:rsidRPr="00B81BE0">
        <w:rPr>
          <w:rStyle w:val="SubtleEmphasis1"/>
          <w:i w:val="0"/>
          <w:color w:val="000000" w:themeColor="text1"/>
        </w:rPr>
        <w:t>Jin</w:t>
      </w:r>
      <w:proofErr w:type="spellEnd"/>
      <w:r w:rsidRPr="00B81BE0">
        <w:rPr>
          <w:rStyle w:val="SubtleEmphasis1"/>
          <w:i w:val="0"/>
          <w:color w:val="000000" w:themeColor="text1"/>
        </w:rPr>
        <w:t>, X., Du, Y.: Air quality forecasting with hybrid LSTM and extended stationary wavelet transform,</w:t>
      </w:r>
    </w:p>
    <w:p w14:paraId="38606CF8" w14:textId="77777777" w:rsidR="00EA4CDA" w:rsidRPr="00B81BE0" w:rsidRDefault="005A3216">
      <w:pPr>
        <w:pStyle w:val="BodyText"/>
        <w:ind w:left="405" w:firstLine="360"/>
        <w:jc w:val="both"/>
        <w:rPr>
          <w:rStyle w:val="SubtleEmphasis1"/>
          <w:i w:val="0"/>
          <w:color w:val="000000" w:themeColor="text1"/>
        </w:rPr>
      </w:pPr>
      <w:r w:rsidRPr="00B81BE0">
        <w:rPr>
          <w:rStyle w:val="SubtleEmphasis1"/>
          <w:i w:val="0"/>
          <w:color w:val="000000" w:themeColor="text1"/>
          <w:sz w:val="22"/>
          <w:szCs w:val="22"/>
        </w:rPr>
        <w:lastRenderedPageBreak/>
        <w:t xml:space="preserve">      </w:t>
      </w:r>
      <w:r w:rsidRPr="00B81BE0">
        <w:rPr>
          <w:rStyle w:val="SubtleEmphasis1"/>
          <w:i w:val="0"/>
          <w:color w:val="000000" w:themeColor="text1"/>
        </w:rPr>
        <w:t xml:space="preserve"> http://dx.doi.org/10.1016/j.buildenv.2022.108822, (2022). </w:t>
      </w:r>
    </w:p>
    <w:p w14:paraId="664129AD" w14:textId="77777777" w:rsidR="00EA4CDA" w:rsidRPr="00B81BE0" w:rsidRDefault="00EA4CDA">
      <w:pPr>
        <w:pStyle w:val="BodyText"/>
        <w:ind w:left="405" w:firstLine="360"/>
        <w:jc w:val="both"/>
        <w:rPr>
          <w:rStyle w:val="SubtleEmphasis1"/>
          <w:i w:val="0"/>
          <w:color w:val="000000" w:themeColor="text1"/>
        </w:rPr>
      </w:pPr>
    </w:p>
    <w:p w14:paraId="6CE8CBE7" w14:textId="77777777" w:rsidR="00EA4CDA" w:rsidRPr="00B81BE0" w:rsidRDefault="005A3216">
      <w:pPr>
        <w:pStyle w:val="BodyText"/>
        <w:numPr>
          <w:ilvl w:val="0"/>
          <w:numId w:val="3"/>
        </w:numPr>
        <w:jc w:val="both"/>
        <w:rPr>
          <w:rStyle w:val="SubtleEmphasis1"/>
          <w:i w:val="0"/>
          <w:color w:val="000000" w:themeColor="text1"/>
        </w:rPr>
      </w:pPr>
      <w:r w:rsidRPr="00B81BE0">
        <w:rPr>
          <w:rStyle w:val="SubtleEmphasis1"/>
          <w:i w:val="0"/>
          <w:color w:val="000000" w:themeColor="text1"/>
        </w:rPr>
        <w:t xml:space="preserve">Sarkar, N., Gupta, R., </w:t>
      </w:r>
      <w:proofErr w:type="spellStart"/>
      <w:r w:rsidRPr="00B81BE0">
        <w:rPr>
          <w:rStyle w:val="SubtleEmphasis1"/>
          <w:i w:val="0"/>
          <w:color w:val="000000" w:themeColor="text1"/>
        </w:rPr>
        <w:t>Keserwani</w:t>
      </w:r>
      <w:proofErr w:type="spellEnd"/>
      <w:r w:rsidRPr="00B81BE0">
        <w:rPr>
          <w:rStyle w:val="SubtleEmphasis1"/>
          <w:i w:val="0"/>
          <w:color w:val="000000" w:themeColor="text1"/>
        </w:rPr>
        <w:t xml:space="preserve">, P.K., </w:t>
      </w:r>
      <w:proofErr w:type="spellStart"/>
      <w:r w:rsidRPr="00B81BE0">
        <w:rPr>
          <w:rStyle w:val="SubtleEmphasis1"/>
          <w:i w:val="0"/>
          <w:color w:val="000000" w:themeColor="text1"/>
        </w:rPr>
        <w:t>Govil</w:t>
      </w:r>
      <w:proofErr w:type="spellEnd"/>
      <w:r w:rsidRPr="00B81BE0">
        <w:rPr>
          <w:rStyle w:val="SubtleEmphasis1"/>
          <w:i w:val="0"/>
          <w:color w:val="000000" w:themeColor="text1"/>
        </w:rPr>
        <w:t xml:space="preserve">, M.C.: Air Quality Index prediction using an effective hybrid deep learning model, </w:t>
      </w:r>
    </w:p>
    <w:p w14:paraId="39E35900" w14:textId="77777777" w:rsidR="00EA4CDA" w:rsidRPr="00B81BE0" w:rsidRDefault="005A3216">
      <w:pPr>
        <w:pStyle w:val="BodyText"/>
        <w:ind w:left="1125"/>
        <w:jc w:val="both"/>
        <w:rPr>
          <w:color w:val="000000" w:themeColor="text1"/>
        </w:rPr>
      </w:pPr>
      <w:r w:rsidRPr="00B81BE0">
        <w:rPr>
          <w:rStyle w:val="SubtleEmphasis1"/>
          <w:i w:val="0"/>
          <w:color w:val="000000" w:themeColor="text1"/>
        </w:rPr>
        <w:t xml:space="preserve">http://dx.doi.org/10.1016/j.envpol.2022.120404, (2022). </w:t>
      </w:r>
      <w:r w:rsidRPr="00B81BE0">
        <w:rPr>
          <w:color w:val="000000" w:themeColor="text1"/>
        </w:rPr>
        <w:t xml:space="preserve">   </w:t>
      </w:r>
    </w:p>
    <w:p w14:paraId="61DA270B" w14:textId="77777777" w:rsidR="00EA4CDA" w:rsidRPr="00B81BE0" w:rsidRDefault="00EA4CDA">
      <w:pPr>
        <w:pStyle w:val="BodyText"/>
        <w:ind w:left="1125"/>
        <w:jc w:val="both"/>
        <w:rPr>
          <w:rStyle w:val="SubtleEmphasis1"/>
          <w:i w:val="0"/>
          <w:color w:val="000000" w:themeColor="text1"/>
        </w:rPr>
      </w:pPr>
    </w:p>
    <w:p w14:paraId="0918CD3B" w14:textId="77777777" w:rsidR="00597812" w:rsidRPr="00B81BE0" w:rsidRDefault="00B81BE0" w:rsidP="00B81BE0">
      <w:pPr>
        <w:pStyle w:val="BodyText"/>
        <w:numPr>
          <w:ilvl w:val="0"/>
          <w:numId w:val="3"/>
        </w:numPr>
        <w:jc w:val="both"/>
        <w:rPr>
          <w:iCs/>
          <w:color w:val="000000" w:themeColor="text1"/>
        </w:rPr>
      </w:pPr>
      <w:r w:rsidRPr="00B81BE0">
        <w:rPr>
          <w:color w:val="000000" w:themeColor="text1"/>
          <w:shd w:val="clear" w:color="auto" w:fill="FFFFFF"/>
        </w:rPr>
        <w:t xml:space="preserve">Jacques-Dumas, V., </w:t>
      </w:r>
      <w:proofErr w:type="spellStart"/>
      <w:r w:rsidRPr="00B81BE0">
        <w:rPr>
          <w:color w:val="000000" w:themeColor="text1"/>
          <w:shd w:val="clear" w:color="auto" w:fill="FFFFFF"/>
        </w:rPr>
        <w:t>Ragone</w:t>
      </w:r>
      <w:proofErr w:type="spellEnd"/>
      <w:r w:rsidRPr="00B81BE0">
        <w:rPr>
          <w:color w:val="000000" w:themeColor="text1"/>
          <w:shd w:val="clear" w:color="auto" w:fill="FFFFFF"/>
        </w:rPr>
        <w:t xml:space="preserve">, F., </w:t>
      </w:r>
      <w:proofErr w:type="spellStart"/>
      <w:r w:rsidRPr="00B81BE0">
        <w:rPr>
          <w:color w:val="000000" w:themeColor="text1"/>
          <w:shd w:val="clear" w:color="auto" w:fill="FFFFFF"/>
        </w:rPr>
        <w:t>Borgnat</w:t>
      </w:r>
      <w:proofErr w:type="spellEnd"/>
      <w:r w:rsidRPr="00B81BE0">
        <w:rPr>
          <w:color w:val="000000" w:themeColor="text1"/>
          <w:shd w:val="clear" w:color="auto" w:fill="FFFFFF"/>
        </w:rPr>
        <w:t xml:space="preserve">, P., </w:t>
      </w:r>
      <w:proofErr w:type="spellStart"/>
      <w:r w:rsidRPr="00B81BE0">
        <w:rPr>
          <w:color w:val="000000" w:themeColor="text1"/>
          <w:shd w:val="clear" w:color="auto" w:fill="FFFFFF"/>
        </w:rPr>
        <w:t>Abry</w:t>
      </w:r>
      <w:proofErr w:type="spellEnd"/>
      <w:r w:rsidRPr="00B81BE0">
        <w:rPr>
          <w:color w:val="000000" w:themeColor="text1"/>
          <w:shd w:val="clear" w:color="auto" w:fill="FFFFFF"/>
        </w:rPr>
        <w:t>, P., Bouchet, F.: Deep Learning-Based Extreme Heatwave Forecast, http://dx.doi.org/10.3389/fclim.2022.789641, (2022).</w:t>
      </w:r>
    </w:p>
    <w:p w14:paraId="17860A0E" w14:textId="77777777" w:rsidR="00B81BE0" w:rsidRPr="00B81BE0" w:rsidRDefault="00B81BE0" w:rsidP="00B81BE0">
      <w:pPr>
        <w:pStyle w:val="BodyText"/>
        <w:ind w:left="1125"/>
        <w:jc w:val="both"/>
        <w:rPr>
          <w:rStyle w:val="SubtleEmphasis1"/>
          <w:i w:val="0"/>
          <w:color w:val="000000" w:themeColor="text1"/>
        </w:rPr>
      </w:pPr>
    </w:p>
    <w:p w14:paraId="0C3C88B7" w14:textId="77777777" w:rsidR="00BE7DAA" w:rsidRPr="00B81BE0" w:rsidRDefault="009119C2" w:rsidP="009119C2">
      <w:pPr>
        <w:pStyle w:val="BodyText"/>
        <w:numPr>
          <w:ilvl w:val="0"/>
          <w:numId w:val="3"/>
        </w:numPr>
        <w:rPr>
          <w:rStyle w:val="SubtleEmphasis"/>
          <w:i w:val="0"/>
          <w:iCs w:val="0"/>
          <w:color w:val="000000" w:themeColor="text1"/>
        </w:rPr>
      </w:pPr>
      <w:r w:rsidRPr="00B81BE0">
        <w:rPr>
          <w:rStyle w:val="SubtleEmphasis"/>
          <w:i w:val="0"/>
          <w:iCs w:val="0"/>
          <w:color w:val="000000" w:themeColor="text1"/>
        </w:rPr>
        <w:t>Li, G., Tang, Y., Yang, H.: A new hybrid prediction model of air quality index based on secondary decomposition and improved kernel extreme learning machine, http://dx.doi.org/10.1016/j.chemosphere.2022.135348, (2022).</w:t>
      </w:r>
    </w:p>
    <w:p w14:paraId="09558EDA" w14:textId="77777777" w:rsidR="009119C2" w:rsidRPr="00B81BE0" w:rsidRDefault="009119C2" w:rsidP="009119C2">
      <w:pPr>
        <w:pStyle w:val="BodyText"/>
        <w:rPr>
          <w:color w:val="000000" w:themeColor="text1"/>
        </w:rPr>
      </w:pPr>
    </w:p>
    <w:p w14:paraId="325607C7" w14:textId="77777777" w:rsidR="009119C2" w:rsidRPr="00B81BE0" w:rsidRDefault="00BE7DAA" w:rsidP="009119C2">
      <w:pPr>
        <w:pStyle w:val="ListParagraph"/>
        <w:numPr>
          <w:ilvl w:val="0"/>
          <w:numId w:val="3"/>
        </w:numPr>
        <w:rPr>
          <w:color w:val="000000" w:themeColor="text1"/>
          <w:sz w:val="20"/>
          <w:szCs w:val="20"/>
        </w:rPr>
      </w:pPr>
      <w:r w:rsidRPr="00B81BE0">
        <w:rPr>
          <w:color w:val="000000" w:themeColor="text1"/>
          <w:sz w:val="20"/>
          <w:szCs w:val="20"/>
        </w:rPr>
        <w:t xml:space="preserve">Yan, R., Liao, J., Yang, J., Sun, W., Nong, M., Li, F.: Multi-hour and multi-site air quality index forecasting in Beijing using CNN, LSTM, CNN-LSTM, and spatiotemporal clustering, </w:t>
      </w:r>
    </w:p>
    <w:p w14:paraId="29753B2E" w14:textId="77777777" w:rsidR="00BE7DAA" w:rsidRPr="00B81BE0" w:rsidRDefault="00BE7DAA" w:rsidP="009119C2">
      <w:pPr>
        <w:pStyle w:val="ListParagraph"/>
        <w:ind w:left="1125" w:firstLine="0"/>
        <w:rPr>
          <w:color w:val="000000" w:themeColor="text1"/>
          <w:sz w:val="20"/>
          <w:szCs w:val="20"/>
        </w:rPr>
      </w:pPr>
      <w:r w:rsidRPr="00B81BE0">
        <w:rPr>
          <w:color w:val="000000" w:themeColor="text1"/>
          <w:sz w:val="20"/>
          <w:szCs w:val="20"/>
        </w:rPr>
        <w:t xml:space="preserve">http://dx.doi.org/10.1016/j.eswa.2020.114513, (2021). </w:t>
      </w:r>
    </w:p>
    <w:p w14:paraId="116C1E0B" w14:textId="77777777" w:rsidR="009119C2" w:rsidRPr="00B81BE0" w:rsidRDefault="009119C2" w:rsidP="009119C2">
      <w:pPr>
        <w:jc w:val="both"/>
        <w:rPr>
          <w:color w:val="000000" w:themeColor="text1"/>
          <w:sz w:val="20"/>
          <w:szCs w:val="20"/>
        </w:rPr>
      </w:pPr>
    </w:p>
    <w:p w14:paraId="7BC946A9" w14:textId="77777777" w:rsidR="009119C2" w:rsidRPr="00B81BE0" w:rsidRDefault="009119C2" w:rsidP="009119C2">
      <w:pPr>
        <w:pStyle w:val="BodyText"/>
        <w:numPr>
          <w:ilvl w:val="0"/>
          <w:numId w:val="3"/>
        </w:numPr>
        <w:rPr>
          <w:rStyle w:val="SubtleEmphasis1"/>
          <w:i w:val="0"/>
          <w:iCs w:val="0"/>
          <w:color w:val="000000" w:themeColor="text1"/>
        </w:rPr>
      </w:pPr>
      <w:r w:rsidRPr="00B81BE0">
        <w:rPr>
          <w:rStyle w:val="SubtleEmphasis1"/>
          <w:i w:val="0"/>
          <w:iCs w:val="0"/>
          <w:color w:val="000000" w:themeColor="text1"/>
        </w:rPr>
        <w:t>Ren, Z., Ji, X.: On prediction of air pollutants with Takagi-</w:t>
      </w:r>
      <w:proofErr w:type="spellStart"/>
      <w:r w:rsidRPr="00B81BE0">
        <w:rPr>
          <w:rStyle w:val="SubtleEmphasis1"/>
          <w:i w:val="0"/>
          <w:iCs w:val="0"/>
          <w:color w:val="000000" w:themeColor="text1"/>
        </w:rPr>
        <w:t>Sugeno</w:t>
      </w:r>
      <w:proofErr w:type="spellEnd"/>
      <w:r w:rsidRPr="00B81BE0">
        <w:rPr>
          <w:rStyle w:val="SubtleEmphasis1"/>
          <w:i w:val="0"/>
          <w:iCs w:val="0"/>
          <w:color w:val="000000" w:themeColor="text1"/>
        </w:rPr>
        <w:t xml:space="preserve"> models based on a hierarchical clustering identification method, </w:t>
      </w:r>
    </w:p>
    <w:p w14:paraId="73A8CA36" w14:textId="77777777" w:rsidR="009119C2" w:rsidRPr="00B81BE0" w:rsidRDefault="009119C2" w:rsidP="009119C2">
      <w:pPr>
        <w:pStyle w:val="BodyText"/>
        <w:ind w:left="1125"/>
        <w:rPr>
          <w:rStyle w:val="SubtleEmphasis1"/>
          <w:i w:val="0"/>
          <w:iCs w:val="0"/>
          <w:color w:val="000000" w:themeColor="text1"/>
        </w:rPr>
      </w:pPr>
      <w:r w:rsidRPr="00B81BE0">
        <w:rPr>
          <w:rStyle w:val="SubtleEmphasis1"/>
          <w:i w:val="0"/>
          <w:iCs w:val="0"/>
          <w:color w:val="000000" w:themeColor="text1"/>
        </w:rPr>
        <w:t>http://dx.doi.org/10.1016/j.apr.2023.101731, (2023).</w:t>
      </w:r>
    </w:p>
    <w:p w14:paraId="2D626D88" w14:textId="77777777" w:rsidR="0088548A" w:rsidRPr="00B81BE0" w:rsidRDefault="0088548A" w:rsidP="0088548A">
      <w:pPr>
        <w:pStyle w:val="BodyText"/>
        <w:rPr>
          <w:rStyle w:val="SubtleEmphasis1"/>
          <w:i w:val="0"/>
          <w:iCs w:val="0"/>
          <w:color w:val="000000" w:themeColor="text1"/>
        </w:rPr>
      </w:pPr>
    </w:p>
    <w:p w14:paraId="3410D43F" w14:textId="77777777" w:rsidR="0088548A" w:rsidRPr="00B81BE0" w:rsidRDefault="0088548A" w:rsidP="0088548A">
      <w:pPr>
        <w:pStyle w:val="BodyText"/>
        <w:numPr>
          <w:ilvl w:val="0"/>
          <w:numId w:val="3"/>
        </w:numPr>
        <w:rPr>
          <w:color w:val="000000" w:themeColor="text1"/>
        </w:rPr>
      </w:pPr>
      <w:proofErr w:type="spellStart"/>
      <w:r w:rsidRPr="00B81BE0">
        <w:rPr>
          <w:color w:val="000000" w:themeColor="text1"/>
        </w:rPr>
        <w:t>Aragão</w:t>
      </w:r>
      <w:proofErr w:type="spellEnd"/>
      <w:r w:rsidRPr="00B81BE0">
        <w:rPr>
          <w:color w:val="000000" w:themeColor="text1"/>
        </w:rPr>
        <w:t xml:space="preserve">, D.P., Oliveira, E.V., </w:t>
      </w:r>
      <w:proofErr w:type="spellStart"/>
      <w:r w:rsidRPr="00B81BE0">
        <w:rPr>
          <w:color w:val="000000" w:themeColor="text1"/>
        </w:rPr>
        <w:t>Bezerra</w:t>
      </w:r>
      <w:proofErr w:type="spellEnd"/>
      <w:r w:rsidRPr="00B81BE0">
        <w:rPr>
          <w:color w:val="000000" w:themeColor="text1"/>
        </w:rPr>
        <w:t xml:space="preserve">, A.A., dos Santos, D.H., da Silva Junior, A.G., Pereira, I.G., </w:t>
      </w:r>
      <w:proofErr w:type="spellStart"/>
      <w:r w:rsidRPr="00B81BE0">
        <w:rPr>
          <w:color w:val="000000" w:themeColor="text1"/>
        </w:rPr>
        <w:t>Piscitelli</w:t>
      </w:r>
      <w:proofErr w:type="spellEnd"/>
      <w:r w:rsidRPr="00B81BE0">
        <w:rPr>
          <w:color w:val="000000" w:themeColor="text1"/>
        </w:rPr>
        <w:t xml:space="preserve">, P., </w:t>
      </w:r>
      <w:proofErr w:type="spellStart"/>
      <w:r w:rsidRPr="00B81BE0">
        <w:rPr>
          <w:color w:val="000000" w:themeColor="text1"/>
        </w:rPr>
        <w:t>Miani</w:t>
      </w:r>
      <w:proofErr w:type="spellEnd"/>
      <w:r w:rsidRPr="00B81BE0">
        <w:rPr>
          <w:color w:val="000000" w:themeColor="text1"/>
        </w:rPr>
        <w:t xml:space="preserve">, A., </w:t>
      </w:r>
      <w:proofErr w:type="spellStart"/>
      <w:r w:rsidRPr="00B81BE0">
        <w:rPr>
          <w:color w:val="000000" w:themeColor="text1"/>
        </w:rPr>
        <w:t>Distante</w:t>
      </w:r>
      <w:proofErr w:type="spellEnd"/>
      <w:r w:rsidRPr="00B81BE0">
        <w:rPr>
          <w:color w:val="000000" w:themeColor="text1"/>
        </w:rPr>
        <w:t xml:space="preserve">, C., </w:t>
      </w:r>
      <w:proofErr w:type="spellStart"/>
      <w:r w:rsidRPr="00B81BE0">
        <w:rPr>
          <w:color w:val="000000" w:themeColor="text1"/>
        </w:rPr>
        <w:t>Cuno</w:t>
      </w:r>
      <w:proofErr w:type="spellEnd"/>
      <w:r w:rsidRPr="00B81BE0">
        <w:rPr>
          <w:color w:val="000000" w:themeColor="text1"/>
        </w:rPr>
        <w:t xml:space="preserve">, J.S., </w:t>
      </w:r>
      <w:proofErr w:type="spellStart"/>
      <w:r w:rsidRPr="00B81BE0">
        <w:rPr>
          <w:color w:val="000000" w:themeColor="text1"/>
        </w:rPr>
        <w:t>Conci</w:t>
      </w:r>
      <w:proofErr w:type="spellEnd"/>
      <w:r w:rsidRPr="00B81BE0">
        <w:rPr>
          <w:color w:val="000000" w:themeColor="text1"/>
        </w:rPr>
        <w:t>, A., Gonçalves, L.M.G.: Multivariate data driven prediction of COVID-19 dynamics: Towards new results with temperature, humidity and air quality data, http://dx.doi.org/10.1016/j.envres.2021.112348, (2022).</w:t>
      </w:r>
    </w:p>
    <w:p w14:paraId="04AB4690" w14:textId="77777777" w:rsidR="0088548A" w:rsidRPr="00B81BE0" w:rsidRDefault="0088548A" w:rsidP="0088548A">
      <w:pPr>
        <w:pStyle w:val="BodyText"/>
        <w:ind w:left="1125"/>
        <w:rPr>
          <w:color w:val="000000" w:themeColor="text1"/>
        </w:rPr>
      </w:pPr>
    </w:p>
    <w:p w14:paraId="39BEB557" w14:textId="77777777" w:rsidR="0088548A" w:rsidRPr="00B81BE0" w:rsidRDefault="00C40A01" w:rsidP="0088548A">
      <w:pPr>
        <w:pStyle w:val="BodyText"/>
        <w:numPr>
          <w:ilvl w:val="0"/>
          <w:numId w:val="3"/>
        </w:numPr>
        <w:rPr>
          <w:rStyle w:val="SubtleEmphasis"/>
          <w:i w:val="0"/>
          <w:iCs w:val="0"/>
          <w:color w:val="000000" w:themeColor="text1"/>
        </w:rPr>
      </w:pPr>
      <w:r w:rsidRPr="00B81BE0">
        <w:rPr>
          <w:rStyle w:val="SubtleEmphasis"/>
          <w:i w:val="0"/>
          <w:iCs w:val="0"/>
          <w:color w:val="000000" w:themeColor="text1"/>
        </w:rPr>
        <w:t>Gao, M., Yang, H., Xiao, Q., Goh, M.: COVID-19 lockdowns and air quality: Evidence from grey spatiotemporal forecasts, http://dx.doi.org/10.1016/j.seps.2022.101228, (2022).</w:t>
      </w:r>
    </w:p>
    <w:p w14:paraId="643F98D4" w14:textId="77777777" w:rsidR="00C40A01" w:rsidRPr="00B81BE0" w:rsidRDefault="00C40A01" w:rsidP="00C40A01">
      <w:pPr>
        <w:pStyle w:val="ListParagraph"/>
        <w:rPr>
          <w:rStyle w:val="SubtleEmphasis"/>
          <w:i w:val="0"/>
          <w:iCs w:val="0"/>
          <w:color w:val="000000" w:themeColor="text1"/>
        </w:rPr>
      </w:pPr>
    </w:p>
    <w:p w14:paraId="76D6EF21" w14:textId="77777777" w:rsidR="00C40A01" w:rsidRPr="00B81BE0" w:rsidRDefault="00C40A01" w:rsidP="00C40A01">
      <w:pPr>
        <w:pStyle w:val="BodyText"/>
        <w:numPr>
          <w:ilvl w:val="0"/>
          <w:numId w:val="3"/>
        </w:numPr>
        <w:jc w:val="both"/>
        <w:rPr>
          <w:rStyle w:val="Strong"/>
          <w:b w:val="0"/>
          <w:bCs w:val="0"/>
          <w:color w:val="000000" w:themeColor="text1"/>
        </w:rPr>
      </w:pPr>
      <w:r w:rsidRPr="00B81BE0">
        <w:rPr>
          <w:rStyle w:val="Strong"/>
          <w:b w:val="0"/>
          <w:bCs w:val="0"/>
          <w:color w:val="000000" w:themeColor="text1"/>
        </w:rPr>
        <w:t xml:space="preserve">Das, B., </w:t>
      </w:r>
      <w:proofErr w:type="spellStart"/>
      <w:r w:rsidRPr="00B81BE0">
        <w:rPr>
          <w:rStyle w:val="Strong"/>
          <w:b w:val="0"/>
          <w:bCs w:val="0"/>
          <w:color w:val="000000" w:themeColor="text1"/>
        </w:rPr>
        <w:t>Dursun</w:t>
      </w:r>
      <w:proofErr w:type="spellEnd"/>
      <w:r w:rsidRPr="00B81BE0">
        <w:rPr>
          <w:rStyle w:val="Strong"/>
          <w:b w:val="0"/>
          <w:bCs w:val="0"/>
          <w:color w:val="000000" w:themeColor="text1"/>
        </w:rPr>
        <w:t xml:space="preserve">, Ö.O., </w:t>
      </w:r>
      <w:proofErr w:type="spellStart"/>
      <w:r w:rsidRPr="00B81BE0">
        <w:rPr>
          <w:rStyle w:val="Strong"/>
          <w:b w:val="0"/>
          <w:bCs w:val="0"/>
          <w:color w:val="000000" w:themeColor="text1"/>
        </w:rPr>
        <w:t>Toraman</w:t>
      </w:r>
      <w:proofErr w:type="spellEnd"/>
      <w:r w:rsidRPr="00B81BE0">
        <w:rPr>
          <w:rStyle w:val="Strong"/>
          <w:b w:val="0"/>
          <w:bCs w:val="0"/>
          <w:color w:val="000000" w:themeColor="text1"/>
        </w:rPr>
        <w:t xml:space="preserve">, S.: Prediction of air pollutants for air quality using deep learning methods in a metropolitan city, </w:t>
      </w:r>
    </w:p>
    <w:p w14:paraId="2EA0B755" w14:textId="77777777" w:rsidR="00C40A01" w:rsidRPr="00B81BE0" w:rsidRDefault="00C40A01" w:rsidP="00C40A01">
      <w:pPr>
        <w:pStyle w:val="BodyText"/>
        <w:ind w:left="1125"/>
        <w:jc w:val="both"/>
        <w:rPr>
          <w:rStyle w:val="Strong"/>
          <w:b w:val="0"/>
          <w:bCs w:val="0"/>
          <w:color w:val="000000" w:themeColor="text1"/>
        </w:rPr>
      </w:pPr>
      <w:r w:rsidRPr="00B81BE0">
        <w:rPr>
          <w:rStyle w:val="Strong"/>
          <w:b w:val="0"/>
          <w:bCs w:val="0"/>
          <w:color w:val="000000" w:themeColor="text1"/>
        </w:rPr>
        <w:t>http://dx.doi.org/10.1016/j.uclim.2022.101291, (2022).</w:t>
      </w:r>
    </w:p>
    <w:p w14:paraId="66A5F28C" w14:textId="77777777" w:rsidR="00666868" w:rsidRPr="00B81BE0" w:rsidRDefault="00666868" w:rsidP="00C40A01">
      <w:pPr>
        <w:pStyle w:val="BodyText"/>
        <w:ind w:left="1125"/>
        <w:jc w:val="both"/>
        <w:rPr>
          <w:rStyle w:val="Strong"/>
          <w:b w:val="0"/>
          <w:bCs w:val="0"/>
          <w:color w:val="000000" w:themeColor="text1"/>
        </w:rPr>
      </w:pPr>
    </w:p>
    <w:p w14:paraId="0756C752" w14:textId="77777777" w:rsidR="00666868" w:rsidRPr="00B81BE0" w:rsidRDefault="00666868" w:rsidP="00666868">
      <w:pPr>
        <w:pStyle w:val="BodyText"/>
        <w:numPr>
          <w:ilvl w:val="0"/>
          <w:numId w:val="3"/>
        </w:numPr>
        <w:jc w:val="both"/>
        <w:rPr>
          <w:rStyle w:val="SubtleEmphasis"/>
          <w:i w:val="0"/>
          <w:iCs w:val="0"/>
          <w:color w:val="000000" w:themeColor="text1"/>
        </w:rPr>
      </w:pPr>
      <w:proofErr w:type="spellStart"/>
      <w:r w:rsidRPr="00B81BE0">
        <w:rPr>
          <w:rStyle w:val="SubtleEmphasis"/>
          <w:i w:val="0"/>
          <w:iCs w:val="0"/>
          <w:color w:val="000000" w:themeColor="text1"/>
        </w:rPr>
        <w:t>Jin</w:t>
      </w:r>
      <w:proofErr w:type="spellEnd"/>
      <w:r w:rsidRPr="00B81BE0">
        <w:rPr>
          <w:rStyle w:val="SubtleEmphasis"/>
          <w:i w:val="0"/>
          <w:iCs w:val="0"/>
          <w:color w:val="000000" w:themeColor="text1"/>
        </w:rPr>
        <w:t xml:space="preserve">, X.-B., Wang, Z.-Y., Gong, W.-T., Kong, J.-L., Bai, Y.-T., </w:t>
      </w:r>
      <w:proofErr w:type="spellStart"/>
      <w:r w:rsidRPr="00B81BE0">
        <w:rPr>
          <w:rStyle w:val="SubtleEmphasis"/>
          <w:i w:val="0"/>
          <w:iCs w:val="0"/>
          <w:color w:val="000000" w:themeColor="text1"/>
        </w:rPr>
        <w:t>Su</w:t>
      </w:r>
      <w:proofErr w:type="spellEnd"/>
      <w:r w:rsidRPr="00B81BE0">
        <w:rPr>
          <w:rStyle w:val="SubtleEmphasis"/>
          <w:i w:val="0"/>
          <w:iCs w:val="0"/>
          <w:color w:val="000000" w:themeColor="text1"/>
        </w:rPr>
        <w:t xml:space="preserve">, T.-L., Ma, H.-J., Chakrabarti, P.: Variational Bayesian Network with Information Interpretability Filtering for Air Quality Forecasting, </w:t>
      </w:r>
    </w:p>
    <w:p w14:paraId="27293BD4" w14:textId="77777777" w:rsidR="00666868" w:rsidRPr="00B81BE0" w:rsidRDefault="00666868" w:rsidP="00666868">
      <w:pPr>
        <w:pStyle w:val="BodyText"/>
        <w:ind w:left="1125"/>
        <w:jc w:val="both"/>
        <w:rPr>
          <w:rStyle w:val="SubtleEmphasis"/>
          <w:i w:val="0"/>
          <w:iCs w:val="0"/>
          <w:color w:val="000000" w:themeColor="text1"/>
        </w:rPr>
      </w:pPr>
      <w:r w:rsidRPr="00B81BE0">
        <w:rPr>
          <w:rStyle w:val="SubtleEmphasis"/>
          <w:i w:val="0"/>
          <w:iCs w:val="0"/>
          <w:color w:val="000000" w:themeColor="text1"/>
        </w:rPr>
        <w:t>http://dx.doi.org/10.3390/math11040837, (2023).</w:t>
      </w:r>
    </w:p>
    <w:p w14:paraId="73E8FFD7" w14:textId="77777777" w:rsidR="00C40A01" w:rsidRPr="00B81BE0" w:rsidRDefault="00C40A01" w:rsidP="00C40A01">
      <w:pPr>
        <w:pStyle w:val="BodyText"/>
        <w:ind w:left="1125"/>
        <w:jc w:val="both"/>
        <w:rPr>
          <w:rStyle w:val="Strong"/>
          <w:b w:val="0"/>
          <w:bCs w:val="0"/>
          <w:color w:val="000000" w:themeColor="text1"/>
        </w:rPr>
      </w:pPr>
    </w:p>
    <w:p w14:paraId="4CABD46A" w14:textId="77777777" w:rsidR="0088548A" w:rsidRPr="00B81BE0" w:rsidRDefault="00666868" w:rsidP="00666868">
      <w:pPr>
        <w:pStyle w:val="BodyText"/>
        <w:numPr>
          <w:ilvl w:val="0"/>
          <w:numId w:val="3"/>
        </w:numPr>
        <w:rPr>
          <w:color w:val="000000" w:themeColor="text1"/>
        </w:rPr>
      </w:pPr>
      <w:proofErr w:type="spellStart"/>
      <w:r w:rsidRPr="00B81BE0">
        <w:rPr>
          <w:rStyle w:val="SubtleEmphasis"/>
          <w:i w:val="0"/>
          <w:iCs w:val="0"/>
          <w:color w:val="000000" w:themeColor="text1"/>
        </w:rPr>
        <w:t>Janarthanan</w:t>
      </w:r>
      <w:proofErr w:type="spellEnd"/>
      <w:r w:rsidRPr="00B81BE0">
        <w:rPr>
          <w:rStyle w:val="SubtleEmphasis"/>
          <w:i w:val="0"/>
          <w:iCs w:val="0"/>
          <w:color w:val="000000" w:themeColor="text1"/>
        </w:rPr>
        <w:t xml:space="preserve">, R., </w:t>
      </w:r>
      <w:proofErr w:type="spellStart"/>
      <w:r w:rsidRPr="00B81BE0">
        <w:rPr>
          <w:rStyle w:val="SubtleEmphasis"/>
          <w:i w:val="0"/>
          <w:iCs w:val="0"/>
          <w:color w:val="000000" w:themeColor="text1"/>
        </w:rPr>
        <w:t>Partheeban</w:t>
      </w:r>
      <w:proofErr w:type="spellEnd"/>
      <w:r w:rsidRPr="00B81BE0">
        <w:rPr>
          <w:rStyle w:val="SubtleEmphasis"/>
          <w:i w:val="0"/>
          <w:iCs w:val="0"/>
          <w:color w:val="000000" w:themeColor="text1"/>
        </w:rPr>
        <w:t xml:space="preserve">, P., Somasundaram, K., Navin </w:t>
      </w:r>
      <w:proofErr w:type="spellStart"/>
      <w:r w:rsidRPr="00B81BE0">
        <w:rPr>
          <w:rStyle w:val="SubtleEmphasis"/>
          <w:i w:val="0"/>
          <w:iCs w:val="0"/>
          <w:color w:val="000000" w:themeColor="text1"/>
        </w:rPr>
        <w:t>Elamparithi</w:t>
      </w:r>
      <w:proofErr w:type="spellEnd"/>
      <w:r w:rsidRPr="00B81BE0">
        <w:rPr>
          <w:rStyle w:val="SubtleEmphasis"/>
          <w:i w:val="0"/>
          <w:iCs w:val="0"/>
          <w:color w:val="000000" w:themeColor="text1"/>
        </w:rPr>
        <w:t>, P.: A deep learning approach for prediction of air quality index in a metropolitan city, http://dx.doi.org/10.1016/j.scs.2021.102720, (2021).</w:t>
      </w:r>
    </w:p>
    <w:p w14:paraId="7700C357" w14:textId="77777777" w:rsidR="00BE7DAA" w:rsidRPr="00B81BE0" w:rsidRDefault="00BE7DAA" w:rsidP="00597812">
      <w:pPr>
        <w:pStyle w:val="BodyText"/>
        <w:ind w:left="1125"/>
        <w:jc w:val="both"/>
        <w:rPr>
          <w:rStyle w:val="SubtleEmphasis1"/>
          <w:i w:val="0"/>
          <w:color w:val="000000" w:themeColor="text1"/>
        </w:rPr>
      </w:pPr>
    </w:p>
    <w:p w14:paraId="7352E2D4" w14:textId="77777777" w:rsidR="00EA4CDA" w:rsidRPr="00B81BE0" w:rsidRDefault="005A3216">
      <w:pPr>
        <w:pStyle w:val="BodyText"/>
        <w:ind w:left="720"/>
        <w:jc w:val="both"/>
        <w:rPr>
          <w:rStyle w:val="SubtleEmphasis1"/>
          <w:i w:val="0"/>
          <w:color w:val="000000" w:themeColor="text1"/>
        </w:rPr>
      </w:pPr>
      <w:r w:rsidRPr="00B81BE0">
        <w:rPr>
          <w:color w:val="000000" w:themeColor="text1"/>
        </w:rPr>
        <w:t xml:space="preserve">        </w:t>
      </w:r>
    </w:p>
    <w:p w14:paraId="4DD4D387" w14:textId="77777777" w:rsidR="00EA4CDA" w:rsidRDefault="00EA4CDA">
      <w:pPr>
        <w:pStyle w:val="BodyText"/>
        <w:jc w:val="both"/>
        <w:rPr>
          <w:rStyle w:val="SubtleEmphasis1"/>
          <w:i w:val="0"/>
        </w:rPr>
      </w:pPr>
    </w:p>
    <w:p w14:paraId="78C3CD43" w14:textId="77777777" w:rsidR="00EA4CDA" w:rsidRDefault="00EA4CDA">
      <w:pPr>
        <w:pStyle w:val="BodyText"/>
        <w:jc w:val="both"/>
        <w:rPr>
          <w:rStyle w:val="SubtleEmphasis1"/>
          <w:i w:val="0"/>
        </w:rPr>
      </w:pPr>
    </w:p>
    <w:p w14:paraId="0AA680C6" w14:textId="77777777" w:rsidR="00EA4CDA" w:rsidRDefault="00EA4CDA">
      <w:pPr>
        <w:widowControl/>
        <w:jc w:val="both"/>
        <w:rPr>
          <w:rStyle w:val="SubtleEmphasis1"/>
          <w:i w:val="0"/>
        </w:rPr>
      </w:pPr>
    </w:p>
    <w:sectPr w:rsidR="00EA4CDA">
      <w:type w:val="continuous"/>
      <w:pgSz w:w="11910" w:h="16840"/>
      <w:pgMar w:top="1599" w:right="1678" w:bottom="278" w:left="167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07354"/>
    <w:multiLevelType w:val="hybridMultilevel"/>
    <w:tmpl w:val="3EF83DA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96A3413"/>
    <w:multiLevelType w:val="hybridMultilevel"/>
    <w:tmpl w:val="EEC48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0318F0"/>
    <w:multiLevelType w:val="multilevel"/>
    <w:tmpl w:val="3F0318F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2404631"/>
    <w:multiLevelType w:val="hybridMultilevel"/>
    <w:tmpl w:val="2FEE22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4927266C"/>
    <w:multiLevelType w:val="multilevel"/>
    <w:tmpl w:val="8018A454"/>
    <w:lvl w:ilvl="0">
      <w:start w:val="1"/>
      <w:numFmt w:val="decimal"/>
      <w:lvlText w:val="%1."/>
      <w:lvlJc w:val="left"/>
      <w:pPr>
        <w:ind w:left="1125" w:hanging="360"/>
      </w:pPr>
      <w:rPr>
        <w:rFonts w:hint="default"/>
        <w:color w:val="000000" w:themeColor="text1"/>
      </w:rPr>
    </w:lvl>
    <w:lvl w:ilvl="1">
      <w:start w:val="1"/>
      <w:numFmt w:val="lowerLetter"/>
      <w:lvlText w:val="%2."/>
      <w:lvlJc w:val="left"/>
      <w:pPr>
        <w:ind w:left="1845" w:hanging="360"/>
      </w:pPr>
    </w:lvl>
    <w:lvl w:ilvl="2">
      <w:start w:val="1"/>
      <w:numFmt w:val="lowerRoman"/>
      <w:lvlText w:val="%3."/>
      <w:lvlJc w:val="right"/>
      <w:pPr>
        <w:ind w:left="2565" w:hanging="180"/>
      </w:pPr>
    </w:lvl>
    <w:lvl w:ilvl="3">
      <w:start w:val="1"/>
      <w:numFmt w:val="decimal"/>
      <w:lvlText w:val="%4."/>
      <w:lvlJc w:val="left"/>
      <w:pPr>
        <w:ind w:left="3285" w:hanging="360"/>
      </w:pPr>
    </w:lvl>
    <w:lvl w:ilvl="4">
      <w:start w:val="1"/>
      <w:numFmt w:val="lowerLetter"/>
      <w:lvlText w:val="%5."/>
      <w:lvlJc w:val="left"/>
      <w:pPr>
        <w:ind w:left="4005" w:hanging="360"/>
      </w:pPr>
    </w:lvl>
    <w:lvl w:ilvl="5">
      <w:start w:val="1"/>
      <w:numFmt w:val="lowerRoman"/>
      <w:lvlText w:val="%6."/>
      <w:lvlJc w:val="right"/>
      <w:pPr>
        <w:ind w:left="4725" w:hanging="180"/>
      </w:pPr>
    </w:lvl>
    <w:lvl w:ilvl="6">
      <w:start w:val="1"/>
      <w:numFmt w:val="decimal"/>
      <w:lvlText w:val="%7."/>
      <w:lvlJc w:val="left"/>
      <w:pPr>
        <w:ind w:left="5445" w:hanging="360"/>
      </w:pPr>
    </w:lvl>
    <w:lvl w:ilvl="7">
      <w:start w:val="1"/>
      <w:numFmt w:val="lowerLetter"/>
      <w:lvlText w:val="%8."/>
      <w:lvlJc w:val="left"/>
      <w:pPr>
        <w:ind w:left="6165" w:hanging="360"/>
      </w:pPr>
    </w:lvl>
    <w:lvl w:ilvl="8">
      <w:start w:val="1"/>
      <w:numFmt w:val="lowerRoman"/>
      <w:lvlText w:val="%9."/>
      <w:lvlJc w:val="right"/>
      <w:pPr>
        <w:ind w:left="6885" w:hanging="180"/>
      </w:pPr>
    </w:lvl>
  </w:abstractNum>
  <w:abstractNum w:abstractNumId="5" w15:restartNumberingAfterBreak="0">
    <w:nsid w:val="4CEA6F0A"/>
    <w:multiLevelType w:val="multilevel"/>
    <w:tmpl w:val="59E65D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1C43F9"/>
    <w:multiLevelType w:val="hybridMultilevel"/>
    <w:tmpl w:val="BEA67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3DAF6E"/>
    <w:multiLevelType w:val="multilevel"/>
    <w:tmpl w:val="6F3DAF6E"/>
    <w:lvl w:ilvl="0">
      <w:start w:val="1"/>
      <w:numFmt w:val="decimal"/>
      <w:suff w:val="space"/>
      <w:lvlText w:val="%1"/>
      <w:lvlJc w:val="left"/>
      <w:pPr>
        <w:ind w:left="700" w:firstLine="0"/>
      </w:pPr>
      <w:rPr>
        <w:rFonts w:hint="default"/>
      </w:rPr>
    </w:lvl>
    <w:lvl w:ilvl="1">
      <w:start w:val="1"/>
      <w:numFmt w:val="decimal"/>
      <w:suff w:val="space"/>
      <w:lvlText w:val="%1.%2"/>
      <w:lvlJc w:val="left"/>
      <w:pPr>
        <w:ind w:left="700" w:firstLine="0"/>
      </w:pPr>
      <w:rPr>
        <w:rFonts w:hint="default"/>
      </w:rPr>
    </w:lvl>
    <w:lvl w:ilvl="2">
      <w:start w:val="1"/>
      <w:numFmt w:val="decimal"/>
      <w:suff w:val="space"/>
      <w:lvlText w:val="%1.%2.%3"/>
      <w:lvlJc w:val="left"/>
      <w:pPr>
        <w:ind w:left="700" w:firstLine="0"/>
      </w:pPr>
      <w:rPr>
        <w:rFonts w:hint="default"/>
      </w:rPr>
    </w:lvl>
    <w:lvl w:ilvl="3">
      <w:start w:val="1"/>
      <w:numFmt w:val="decimal"/>
      <w:suff w:val="space"/>
      <w:lvlText w:val="%1.%2.%3.%4"/>
      <w:lvlJc w:val="left"/>
      <w:pPr>
        <w:ind w:left="700" w:firstLine="0"/>
      </w:pPr>
      <w:rPr>
        <w:rFonts w:hint="default"/>
      </w:rPr>
    </w:lvl>
    <w:lvl w:ilvl="4">
      <w:start w:val="1"/>
      <w:numFmt w:val="decimal"/>
      <w:suff w:val="space"/>
      <w:lvlText w:val="%1.%2.%3.%4.%5"/>
      <w:lvlJc w:val="left"/>
      <w:pPr>
        <w:ind w:left="700" w:firstLine="0"/>
      </w:pPr>
      <w:rPr>
        <w:rFonts w:hint="default"/>
      </w:rPr>
    </w:lvl>
    <w:lvl w:ilvl="5">
      <w:start w:val="1"/>
      <w:numFmt w:val="decimal"/>
      <w:suff w:val="space"/>
      <w:lvlText w:val="%1.%2.%3.%4.%5.%6"/>
      <w:lvlJc w:val="left"/>
      <w:pPr>
        <w:ind w:left="700" w:firstLine="0"/>
      </w:pPr>
      <w:rPr>
        <w:rFonts w:hint="default"/>
      </w:rPr>
    </w:lvl>
    <w:lvl w:ilvl="6">
      <w:start w:val="1"/>
      <w:numFmt w:val="decimal"/>
      <w:suff w:val="space"/>
      <w:lvlText w:val="%1.%2.%3.%4.%5.%6.%7"/>
      <w:lvlJc w:val="left"/>
      <w:pPr>
        <w:ind w:left="700" w:firstLine="0"/>
      </w:pPr>
      <w:rPr>
        <w:rFonts w:hint="default"/>
      </w:rPr>
    </w:lvl>
    <w:lvl w:ilvl="7">
      <w:start w:val="1"/>
      <w:numFmt w:val="decimal"/>
      <w:suff w:val="space"/>
      <w:lvlText w:val="%1.%2.%3.%4.%5.%6.%7.%8"/>
      <w:lvlJc w:val="left"/>
      <w:pPr>
        <w:ind w:left="700" w:firstLine="0"/>
      </w:pPr>
      <w:rPr>
        <w:rFonts w:hint="default"/>
      </w:rPr>
    </w:lvl>
    <w:lvl w:ilvl="8">
      <w:start w:val="1"/>
      <w:numFmt w:val="decimal"/>
      <w:suff w:val="space"/>
      <w:lvlText w:val="%1.%2.%3.%4.%5.%6.%7.%8.%9"/>
      <w:lvlJc w:val="left"/>
      <w:pPr>
        <w:ind w:left="700" w:firstLine="0"/>
      </w:pPr>
      <w:rPr>
        <w:rFonts w:hint="default"/>
      </w:rPr>
    </w:lvl>
  </w:abstractNum>
  <w:num w:numId="1" w16cid:durableId="985478165">
    <w:abstractNumId w:val="2"/>
  </w:num>
  <w:num w:numId="2" w16cid:durableId="1526559295">
    <w:abstractNumId w:val="7"/>
  </w:num>
  <w:num w:numId="3" w16cid:durableId="1522815949">
    <w:abstractNumId w:val="4"/>
  </w:num>
  <w:num w:numId="4" w16cid:durableId="1484352679">
    <w:abstractNumId w:val="1"/>
  </w:num>
  <w:num w:numId="5" w16cid:durableId="7408386">
    <w:abstractNumId w:val="6"/>
  </w:num>
  <w:num w:numId="6" w16cid:durableId="768307518">
    <w:abstractNumId w:val="5"/>
    <w:lvlOverride w:ilvl="0">
      <w:lvl w:ilvl="0">
        <w:numFmt w:val="decimal"/>
        <w:lvlText w:val="%1."/>
        <w:lvlJc w:val="left"/>
      </w:lvl>
    </w:lvlOverride>
  </w:num>
  <w:num w:numId="7" w16cid:durableId="425735301">
    <w:abstractNumId w:val="0"/>
  </w:num>
  <w:num w:numId="8" w16cid:durableId="1803196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evenAndOddHeaders/>
  <w:drawingGridHorizontalSpacing w:val="110"/>
  <w:noPunctuationKerning/>
  <w:characterSpacingControl w:val="doNotCompress"/>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DEB"/>
    <w:rsid w:val="00002367"/>
    <w:rsid w:val="00012BC8"/>
    <w:rsid w:val="00016076"/>
    <w:rsid w:val="00017ED7"/>
    <w:rsid w:val="00027706"/>
    <w:rsid w:val="00036B70"/>
    <w:rsid w:val="00064059"/>
    <w:rsid w:val="00066487"/>
    <w:rsid w:val="0007075C"/>
    <w:rsid w:val="00076267"/>
    <w:rsid w:val="00076908"/>
    <w:rsid w:val="00077632"/>
    <w:rsid w:val="0008069D"/>
    <w:rsid w:val="0008277A"/>
    <w:rsid w:val="00086CB5"/>
    <w:rsid w:val="000960D2"/>
    <w:rsid w:val="000B06FB"/>
    <w:rsid w:val="000B4ECA"/>
    <w:rsid w:val="000D49FC"/>
    <w:rsid w:val="000E29F0"/>
    <w:rsid w:val="000E51A3"/>
    <w:rsid w:val="000E5789"/>
    <w:rsid w:val="000F038F"/>
    <w:rsid w:val="000F2632"/>
    <w:rsid w:val="001024F2"/>
    <w:rsid w:val="0011284C"/>
    <w:rsid w:val="001272E1"/>
    <w:rsid w:val="00130612"/>
    <w:rsid w:val="00131872"/>
    <w:rsid w:val="00132DBF"/>
    <w:rsid w:val="0013449C"/>
    <w:rsid w:val="00142CC1"/>
    <w:rsid w:val="001443AF"/>
    <w:rsid w:val="001649A1"/>
    <w:rsid w:val="00175F4B"/>
    <w:rsid w:val="001766FB"/>
    <w:rsid w:val="001832CE"/>
    <w:rsid w:val="001900D7"/>
    <w:rsid w:val="001A2655"/>
    <w:rsid w:val="001A4B69"/>
    <w:rsid w:val="001B1CA0"/>
    <w:rsid w:val="001C0A0D"/>
    <w:rsid w:val="001D2BA4"/>
    <w:rsid w:val="001E017D"/>
    <w:rsid w:val="001F0779"/>
    <w:rsid w:val="001F2894"/>
    <w:rsid w:val="0020297D"/>
    <w:rsid w:val="002145E3"/>
    <w:rsid w:val="002218FB"/>
    <w:rsid w:val="00224366"/>
    <w:rsid w:val="00227D18"/>
    <w:rsid w:val="002505AB"/>
    <w:rsid w:val="002561B5"/>
    <w:rsid w:val="00270BF8"/>
    <w:rsid w:val="00270C75"/>
    <w:rsid w:val="002803B4"/>
    <w:rsid w:val="002833C4"/>
    <w:rsid w:val="00287D20"/>
    <w:rsid w:val="00296F30"/>
    <w:rsid w:val="00296FA3"/>
    <w:rsid w:val="0029706F"/>
    <w:rsid w:val="002A5C36"/>
    <w:rsid w:val="002B19C4"/>
    <w:rsid w:val="002B4327"/>
    <w:rsid w:val="002B4BFC"/>
    <w:rsid w:val="002C0534"/>
    <w:rsid w:val="002C7D72"/>
    <w:rsid w:val="002D0E7D"/>
    <w:rsid w:val="002E5E5A"/>
    <w:rsid w:val="00302302"/>
    <w:rsid w:val="00302A8F"/>
    <w:rsid w:val="00305B2E"/>
    <w:rsid w:val="00312123"/>
    <w:rsid w:val="003148F0"/>
    <w:rsid w:val="00315F66"/>
    <w:rsid w:val="003234B0"/>
    <w:rsid w:val="003264A7"/>
    <w:rsid w:val="00327F70"/>
    <w:rsid w:val="00337DF0"/>
    <w:rsid w:val="0034248D"/>
    <w:rsid w:val="00343268"/>
    <w:rsid w:val="00347BB3"/>
    <w:rsid w:val="00356920"/>
    <w:rsid w:val="00375F02"/>
    <w:rsid w:val="0039555D"/>
    <w:rsid w:val="00395912"/>
    <w:rsid w:val="003974CE"/>
    <w:rsid w:val="00397827"/>
    <w:rsid w:val="003979C1"/>
    <w:rsid w:val="003A3120"/>
    <w:rsid w:val="003A43A4"/>
    <w:rsid w:val="003B0D19"/>
    <w:rsid w:val="003D25A2"/>
    <w:rsid w:val="003E6892"/>
    <w:rsid w:val="003F05DC"/>
    <w:rsid w:val="00401972"/>
    <w:rsid w:val="00402D7E"/>
    <w:rsid w:val="004038A4"/>
    <w:rsid w:val="00407114"/>
    <w:rsid w:val="0040757C"/>
    <w:rsid w:val="0041182A"/>
    <w:rsid w:val="00414730"/>
    <w:rsid w:val="00414FB7"/>
    <w:rsid w:val="0041756B"/>
    <w:rsid w:val="0042221A"/>
    <w:rsid w:val="00440AB2"/>
    <w:rsid w:val="00441169"/>
    <w:rsid w:val="004432FE"/>
    <w:rsid w:val="0044337C"/>
    <w:rsid w:val="00446BF6"/>
    <w:rsid w:val="00451D93"/>
    <w:rsid w:val="00454055"/>
    <w:rsid w:val="0045728E"/>
    <w:rsid w:val="004614E4"/>
    <w:rsid w:val="00486E7D"/>
    <w:rsid w:val="004A1B31"/>
    <w:rsid w:val="004A3A5A"/>
    <w:rsid w:val="004C2E89"/>
    <w:rsid w:val="004D712B"/>
    <w:rsid w:val="004D74DA"/>
    <w:rsid w:val="004D7B3E"/>
    <w:rsid w:val="004E64C1"/>
    <w:rsid w:val="004F3B96"/>
    <w:rsid w:val="00502338"/>
    <w:rsid w:val="00507B9B"/>
    <w:rsid w:val="00510A4D"/>
    <w:rsid w:val="005121FE"/>
    <w:rsid w:val="0051403B"/>
    <w:rsid w:val="005352DB"/>
    <w:rsid w:val="00550D6B"/>
    <w:rsid w:val="005665E8"/>
    <w:rsid w:val="00567E40"/>
    <w:rsid w:val="0057032E"/>
    <w:rsid w:val="00570CE4"/>
    <w:rsid w:val="00570F97"/>
    <w:rsid w:val="00580D58"/>
    <w:rsid w:val="00581BA6"/>
    <w:rsid w:val="00587F2C"/>
    <w:rsid w:val="00591BDC"/>
    <w:rsid w:val="005961E9"/>
    <w:rsid w:val="00597812"/>
    <w:rsid w:val="005A1708"/>
    <w:rsid w:val="005A1BD9"/>
    <w:rsid w:val="005A1BDA"/>
    <w:rsid w:val="005A3216"/>
    <w:rsid w:val="005B2E41"/>
    <w:rsid w:val="005B3E73"/>
    <w:rsid w:val="005C36EF"/>
    <w:rsid w:val="005C7653"/>
    <w:rsid w:val="005C7A2F"/>
    <w:rsid w:val="005E4F30"/>
    <w:rsid w:val="005E55C7"/>
    <w:rsid w:val="005E7F8F"/>
    <w:rsid w:val="005F1514"/>
    <w:rsid w:val="005F1C77"/>
    <w:rsid w:val="00614185"/>
    <w:rsid w:val="00617694"/>
    <w:rsid w:val="006201DA"/>
    <w:rsid w:val="00633C54"/>
    <w:rsid w:val="00642F8B"/>
    <w:rsid w:val="00645ECA"/>
    <w:rsid w:val="00650830"/>
    <w:rsid w:val="006524C1"/>
    <w:rsid w:val="00662CCA"/>
    <w:rsid w:val="00666868"/>
    <w:rsid w:val="0067283E"/>
    <w:rsid w:val="00676136"/>
    <w:rsid w:val="00686B9D"/>
    <w:rsid w:val="00687298"/>
    <w:rsid w:val="00697AE4"/>
    <w:rsid w:val="006A23A2"/>
    <w:rsid w:val="006A58D2"/>
    <w:rsid w:val="006C2CFC"/>
    <w:rsid w:val="006D11C5"/>
    <w:rsid w:val="006D45BC"/>
    <w:rsid w:val="006F2E96"/>
    <w:rsid w:val="006F357F"/>
    <w:rsid w:val="006F4038"/>
    <w:rsid w:val="006F5320"/>
    <w:rsid w:val="00702869"/>
    <w:rsid w:val="007064A2"/>
    <w:rsid w:val="00713FF0"/>
    <w:rsid w:val="00725009"/>
    <w:rsid w:val="00732052"/>
    <w:rsid w:val="007352A2"/>
    <w:rsid w:val="0075366D"/>
    <w:rsid w:val="00754288"/>
    <w:rsid w:val="0075586E"/>
    <w:rsid w:val="00760898"/>
    <w:rsid w:val="00766579"/>
    <w:rsid w:val="00770CF6"/>
    <w:rsid w:val="00782620"/>
    <w:rsid w:val="00782F7C"/>
    <w:rsid w:val="00786AC3"/>
    <w:rsid w:val="00794ED5"/>
    <w:rsid w:val="007A3599"/>
    <w:rsid w:val="007C3FA4"/>
    <w:rsid w:val="007C4960"/>
    <w:rsid w:val="007C6B54"/>
    <w:rsid w:val="007D7ADC"/>
    <w:rsid w:val="007E327C"/>
    <w:rsid w:val="007E4876"/>
    <w:rsid w:val="007E7357"/>
    <w:rsid w:val="007F2596"/>
    <w:rsid w:val="007F6265"/>
    <w:rsid w:val="007F63D9"/>
    <w:rsid w:val="00806C16"/>
    <w:rsid w:val="00811BF4"/>
    <w:rsid w:val="00811C6C"/>
    <w:rsid w:val="00816444"/>
    <w:rsid w:val="008208BF"/>
    <w:rsid w:val="00820E58"/>
    <w:rsid w:val="008245DD"/>
    <w:rsid w:val="0083057C"/>
    <w:rsid w:val="008326DD"/>
    <w:rsid w:val="008359D3"/>
    <w:rsid w:val="00854401"/>
    <w:rsid w:val="00860D1E"/>
    <w:rsid w:val="00861394"/>
    <w:rsid w:val="0086641E"/>
    <w:rsid w:val="00874A54"/>
    <w:rsid w:val="00875C50"/>
    <w:rsid w:val="0088173D"/>
    <w:rsid w:val="008817B6"/>
    <w:rsid w:val="0088548A"/>
    <w:rsid w:val="00895217"/>
    <w:rsid w:val="00897CAB"/>
    <w:rsid w:val="008B1885"/>
    <w:rsid w:val="008B2DF0"/>
    <w:rsid w:val="008B7383"/>
    <w:rsid w:val="008B7571"/>
    <w:rsid w:val="008C488F"/>
    <w:rsid w:val="008C53C9"/>
    <w:rsid w:val="008D6455"/>
    <w:rsid w:val="008E089E"/>
    <w:rsid w:val="008E7264"/>
    <w:rsid w:val="008E7C38"/>
    <w:rsid w:val="008F4CA6"/>
    <w:rsid w:val="008F595E"/>
    <w:rsid w:val="008F6638"/>
    <w:rsid w:val="009119C2"/>
    <w:rsid w:val="00913F56"/>
    <w:rsid w:val="009144A8"/>
    <w:rsid w:val="00923D74"/>
    <w:rsid w:val="00944360"/>
    <w:rsid w:val="009450F1"/>
    <w:rsid w:val="00945ABE"/>
    <w:rsid w:val="00952C33"/>
    <w:rsid w:val="00955D64"/>
    <w:rsid w:val="00964E83"/>
    <w:rsid w:val="009700D9"/>
    <w:rsid w:val="009769CE"/>
    <w:rsid w:val="00981379"/>
    <w:rsid w:val="0098298F"/>
    <w:rsid w:val="00987D94"/>
    <w:rsid w:val="009901AA"/>
    <w:rsid w:val="00993810"/>
    <w:rsid w:val="009A2F96"/>
    <w:rsid w:val="009A34DC"/>
    <w:rsid w:val="009A55D7"/>
    <w:rsid w:val="009A6717"/>
    <w:rsid w:val="009C0B29"/>
    <w:rsid w:val="009C0E6F"/>
    <w:rsid w:val="009C33D7"/>
    <w:rsid w:val="009C6B51"/>
    <w:rsid w:val="009E0E9A"/>
    <w:rsid w:val="009E5CD3"/>
    <w:rsid w:val="009F2D02"/>
    <w:rsid w:val="00A02BDA"/>
    <w:rsid w:val="00A06A22"/>
    <w:rsid w:val="00A25593"/>
    <w:rsid w:val="00A41F14"/>
    <w:rsid w:val="00A43501"/>
    <w:rsid w:val="00A4365F"/>
    <w:rsid w:val="00A67536"/>
    <w:rsid w:val="00A734A0"/>
    <w:rsid w:val="00A7484C"/>
    <w:rsid w:val="00A76156"/>
    <w:rsid w:val="00A84E4F"/>
    <w:rsid w:val="00AA0425"/>
    <w:rsid w:val="00AA27A8"/>
    <w:rsid w:val="00AB12B6"/>
    <w:rsid w:val="00AB3425"/>
    <w:rsid w:val="00AB362B"/>
    <w:rsid w:val="00AB7F13"/>
    <w:rsid w:val="00AC6A79"/>
    <w:rsid w:val="00AC76DF"/>
    <w:rsid w:val="00AD091B"/>
    <w:rsid w:val="00AD09A8"/>
    <w:rsid w:val="00AD30CC"/>
    <w:rsid w:val="00AD6818"/>
    <w:rsid w:val="00AD6FE3"/>
    <w:rsid w:val="00AE2199"/>
    <w:rsid w:val="00AE2B15"/>
    <w:rsid w:val="00AE402D"/>
    <w:rsid w:val="00AE4192"/>
    <w:rsid w:val="00AF1A09"/>
    <w:rsid w:val="00AF1C6D"/>
    <w:rsid w:val="00AF2271"/>
    <w:rsid w:val="00B04596"/>
    <w:rsid w:val="00B04EBA"/>
    <w:rsid w:val="00B062DD"/>
    <w:rsid w:val="00B13469"/>
    <w:rsid w:val="00B203B3"/>
    <w:rsid w:val="00B2205B"/>
    <w:rsid w:val="00B25D52"/>
    <w:rsid w:val="00B3165F"/>
    <w:rsid w:val="00B40B09"/>
    <w:rsid w:val="00B446DA"/>
    <w:rsid w:val="00B451BF"/>
    <w:rsid w:val="00B552BA"/>
    <w:rsid w:val="00B56F28"/>
    <w:rsid w:val="00B60FA3"/>
    <w:rsid w:val="00B62D08"/>
    <w:rsid w:val="00B71FDB"/>
    <w:rsid w:val="00B750ED"/>
    <w:rsid w:val="00B75E77"/>
    <w:rsid w:val="00B80B9A"/>
    <w:rsid w:val="00B81BE0"/>
    <w:rsid w:val="00B83199"/>
    <w:rsid w:val="00B929E3"/>
    <w:rsid w:val="00B94B57"/>
    <w:rsid w:val="00BA17A3"/>
    <w:rsid w:val="00BA5321"/>
    <w:rsid w:val="00BB19B2"/>
    <w:rsid w:val="00BC71BB"/>
    <w:rsid w:val="00BD0701"/>
    <w:rsid w:val="00BD4E7D"/>
    <w:rsid w:val="00BE5C1F"/>
    <w:rsid w:val="00BE7109"/>
    <w:rsid w:val="00BE7DAA"/>
    <w:rsid w:val="00BF337D"/>
    <w:rsid w:val="00BF4718"/>
    <w:rsid w:val="00C13460"/>
    <w:rsid w:val="00C24544"/>
    <w:rsid w:val="00C37865"/>
    <w:rsid w:val="00C40A01"/>
    <w:rsid w:val="00C42B3C"/>
    <w:rsid w:val="00C434D8"/>
    <w:rsid w:val="00C534C1"/>
    <w:rsid w:val="00C54774"/>
    <w:rsid w:val="00C548AA"/>
    <w:rsid w:val="00C615CB"/>
    <w:rsid w:val="00C631EE"/>
    <w:rsid w:val="00C66449"/>
    <w:rsid w:val="00C72A48"/>
    <w:rsid w:val="00C75BDD"/>
    <w:rsid w:val="00C80AAE"/>
    <w:rsid w:val="00C91FA9"/>
    <w:rsid w:val="00C9618E"/>
    <w:rsid w:val="00CA0608"/>
    <w:rsid w:val="00CA15E3"/>
    <w:rsid w:val="00CA18EA"/>
    <w:rsid w:val="00CA34A9"/>
    <w:rsid w:val="00CA4BFE"/>
    <w:rsid w:val="00CA63C5"/>
    <w:rsid w:val="00CA7F2D"/>
    <w:rsid w:val="00CB420E"/>
    <w:rsid w:val="00CB565D"/>
    <w:rsid w:val="00CC6169"/>
    <w:rsid w:val="00CE36FC"/>
    <w:rsid w:val="00D06285"/>
    <w:rsid w:val="00D06A42"/>
    <w:rsid w:val="00D375AC"/>
    <w:rsid w:val="00D407F1"/>
    <w:rsid w:val="00D40FAA"/>
    <w:rsid w:val="00D41E14"/>
    <w:rsid w:val="00D43F64"/>
    <w:rsid w:val="00D44999"/>
    <w:rsid w:val="00D546D4"/>
    <w:rsid w:val="00D55158"/>
    <w:rsid w:val="00D578A4"/>
    <w:rsid w:val="00D637A4"/>
    <w:rsid w:val="00D6685E"/>
    <w:rsid w:val="00D75E00"/>
    <w:rsid w:val="00D75E75"/>
    <w:rsid w:val="00D9312B"/>
    <w:rsid w:val="00DB0B3E"/>
    <w:rsid w:val="00DC4889"/>
    <w:rsid w:val="00DC75A1"/>
    <w:rsid w:val="00DF4E51"/>
    <w:rsid w:val="00E060BD"/>
    <w:rsid w:val="00E156F8"/>
    <w:rsid w:val="00E15F16"/>
    <w:rsid w:val="00E16C3C"/>
    <w:rsid w:val="00E24A16"/>
    <w:rsid w:val="00E25F45"/>
    <w:rsid w:val="00E274ED"/>
    <w:rsid w:val="00E27D1B"/>
    <w:rsid w:val="00E33076"/>
    <w:rsid w:val="00E36799"/>
    <w:rsid w:val="00E447C5"/>
    <w:rsid w:val="00E53E11"/>
    <w:rsid w:val="00E54C7E"/>
    <w:rsid w:val="00E65995"/>
    <w:rsid w:val="00E7027E"/>
    <w:rsid w:val="00E75D72"/>
    <w:rsid w:val="00E81844"/>
    <w:rsid w:val="00E8507C"/>
    <w:rsid w:val="00E85AAF"/>
    <w:rsid w:val="00E86103"/>
    <w:rsid w:val="00E9401D"/>
    <w:rsid w:val="00E94BA3"/>
    <w:rsid w:val="00EA05BC"/>
    <w:rsid w:val="00EA1490"/>
    <w:rsid w:val="00EA1556"/>
    <w:rsid w:val="00EA4CDA"/>
    <w:rsid w:val="00EB04F2"/>
    <w:rsid w:val="00EC1268"/>
    <w:rsid w:val="00EC402E"/>
    <w:rsid w:val="00EC470F"/>
    <w:rsid w:val="00ED5752"/>
    <w:rsid w:val="00ED63FF"/>
    <w:rsid w:val="00ED64F1"/>
    <w:rsid w:val="00EE1CAC"/>
    <w:rsid w:val="00EE4007"/>
    <w:rsid w:val="00EF06D5"/>
    <w:rsid w:val="00EF1108"/>
    <w:rsid w:val="00EF4F13"/>
    <w:rsid w:val="00EF7C5D"/>
    <w:rsid w:val="00F03712"/>
    <w:rsid w:val="00F04860"/>
    <w:rsid w:val="00F105CD"/>
    <w:rsid w:val="00F17955"/>
    <w:rsid w:val="00F46B90"/>
    <w:rsid w:val="00F532A6"/>
    <w:rsid w:val="00F536D2"/>
    <w:rsid w:val="00F60E1F"/>
    <w:rsid w:val="00F723E8"/>
    <w:rsid w:val="00F74DEB"/>
    <w:rsid w:val="00F975E4"/>
    <w:rsid w:val="00FA7D52"/>
    <w:rsid w:val="00FB4F8F"/>
    <w:rsid w:val="00FB5C45"/>
    <w:rsid w:val="00FC0784"/>
    <w:rsid w:val="00FD2304"/>
    <w:rsid w:val="00FE0AB8"/>
    <w:rsid w:val="00FE445E"/>
    <w:rsid w:val="00FE66BD"/>
    <w:rsid w:val="00FE6AB4"/>
    <w:rsid w:val="00FF0A6F"/>
    <w:rsid w:val="00FF0C7D"/>
    <w:rsid w:val="00FF2669"/>
    <w:rsid w:val="13121F58"/>
    <w:rsid w:val="24AA5546"/>
    <w:rsid w:val="26FA0E43"/>
    <w:rsid w:val="2E173435"/>
    <w:rsid w:val="2F7964B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35A31"/>
  <w15:docId w15:val="{B0DFBF09-632B-4B8C-9482-787CFABB8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eastAsia="Times New Roman"/>
      <w:sz w:val="22"/>
      <w:szCs w:val="22"/>
      <w:lang w:val="en-US" w:eastAsia="en-US"/>
    </w:rPr>
  </w:style>
  <w:style w:type="paragraph" w:styleId="Heading1">
    <w:name w:val="heading 1"/>
    <w:basedOn w:val="Normal"/>
    <w:next w:val="Normal"/>
    <w:link w:val="Heading1Char"/>
    <w:uiPriority w:val="9"/>
    <w:qFormat/>
    <w:pPr>
      <w:spacing w:before="154"/>
      <w:ind w:left="1381" w:hanging="568"/>
      <w:jc w:val="both"/>
      <w:outlineLvl w:val="0"/>
    </w:pPr>
    <w:rPr>
      <w:b/>
      <w:bCs/>
      <w:sz w:val="24"/>
      <w:szCs w:val="24"/>
    </w:rPr>
  </w:style>
  <w:style w:type="paragraph" w:styleId="Heading2">
    <w:name w:val="heading 2"/>
    <w:basedOn w:val="Normal"/>
    <w:next w:val="Normal"/>
    <w:uiPriority w:val="9"/>
    <w:unhideWhenUsed/>
    <w:qFormat/>
    <w:pPr>
      <w:ind w:left="1381" w:hanging="568"/>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widowControl/>
      <w:spacing w:before="100" w:beforeAutospacing="1" w:after="100" w:afterAutospacing="1"/>
    </w:pPr>
    <w:rPr>
      <w:sz w:val="24"/>
      <w:szCs w:val="24"/>
      <w:lang w:val="en-IN" w:eastAsia="en-I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381" w:hanging="568"/>
      <w:jc w:val="both"/>
    </w:pPr>
  </w:style>
  <w:style w:type="paragraph" w:customStyle="1" w:styleId="TableParagraph">
    <w:name w:val="Table Paragraph"/>
    <w:basedOn w:val="Normal"/>
    <w:uiPriority w:val="1"/>
    <w:qFormat/>
    <w:pPr>
      <w:spacing w:before="18"/>
      <w:ind w:left="103"/>
    </w:pPr>
  </w:style>
  <w:style w:type="character" w:styleId="PlaceholderText">
    <w:name w:val="Placeholder Text"/>
    <w:basedOn w:val="DefaultParagraphFont"/>
    <w:uiPriority w:val="99"/>
    <w:semiHidden/>
    <w:rPr>
      <w:color w:val="808080"/>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SubtleEmphasis1">
    <w:name w:val="Subtle Emphasis1"/>
    <w:basedOn w:val="DefaultParagraphFont"/>
    <w:uiPriority w:val="19"/>
    <w:qFormat/>
    <w:rPr>
      <w:i/>
      <w:iCs/>
      <w:color w:val="404040" w:themeColor="text1" w:themeTint="BF"/>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PlainTable1">
    <w:name w:val="Plain Table 1"/>
    <w:basedOn w:val="TableNormal"/>
    <w:uiPriority w:val="41"/>
    <w:rsid w:val="00EF06D5"/>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EF06D5"/>
    <w:rPr>
      <w:color w:val="605E5C"/>
      <w:shd w:val="clear" w:color="auto" w:fill="E1DFDD"/>
    </w:rPr>
  </w:style>
  <w:style w:type="character" w:customStyle="1" w:styleId="anchor-text">
    <w:name w:val="anchor-text"/>
    <w:basedOn w:val="DefaultParagraphFont"/>
    <w:rsid w:val="00BE7DAA"/>
  </w:style>
  <w:style w:type="character" w:styleId="SubtleEmphasis">
    <w:name w:val="Subtle Emphasis"/>
    <w:basedOn w:val="DefaultParagraphFont"/>
    <w:uiPriority w:val="19"/>
    <w:qFormat/>
    <w:rsid w:val="009119C2"/>
    <w:rPr>
      <w:i/>
      <w:iCs/>
      <w:color w:val="404040" w:themeColor="text1" w:themeTint="BF"/>
    </w:rPr>
  </w:style>
  <w:style w:type="character" w:styleId="Strong">
    <w:name w:val="Strong"/>
    <w:basedOn w:val="DefaultParagraphFont"/>
    <w:uiPriority w:val="22"/>
    <w:qFormat/>
    <w:rsid w:val="00C40A01"/>
    <w:rPr>
      <w:b/>
      <w:bCs/>
    </w:rPr>
  </w:style>
  <w:style w:type="character" w:customStyle="1" w:styleId="Heading1Char">
    <w:name w:val="Heading 1 Char"/>
    <w:basedOn w:val="DefaultParagraphFont"/>
    <w:link w:val="Heading1"/>
    <w:uiPriority w:val="9"/>
    <w:rsid w:val="00687298"/>
    <w:rPr>
      <w:rFonts w:eastAsia="Times New Roman"/>
      <w:b/>
      <w:bCs/>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054344">
      <w:bodyDiv w:val="1"/>
      <w:marLeft w:val="0"/>
      <w:marRight w:val="0"/>
      <w:marTop w:val="0"/>
      <w:marBottom w:val="0"/>
      <w:divBdr>
        <w:top w:val="none" w:sz="0" w:space="0" w:color="auto"/>
        <w:left w:val="none" w:sz="0" w:space="0" w:color="auto"/>
        <w:bottom w:val="none" w:sz="0" w:space="0" w:color="auto"/>
        <w:right w:val="none" w:sz="0" w:space="0" w:color="auto"/>
      </w:divBdr>
    </w:div>
    <w:div w:id="425807751">
      <w:bodyDiv w:val="1"/>
      <w:marLeft w:val="0"/>
      <w:marRight w:val="0"/>
      <w:marTop w:val="0"/>
      <w:marBottom w:val="0"/>
      <w:divBdr>
        <w:top w:val="none" w:sz="0" w:space="0" w:color="auto"/>
        <w:left w:val="none" w:sz="0" w:space="0" w:color="auto"/>
        <w:bottom w:val="none" w:sz="0" w:space="0" w:color="auto"/>
        <w:right w:val="none" w:sz="0" w:space="0" w:color="auto"/>
      </w:divBdr>
    </w:div>
    <w:div w:id="615911238">
      <w:bodyDiv w:val="1"/>
      <w:marLeft w:val="0"/>
      <w:marRight w:val="0"/>
      <w:marTop w:val="0"/>
      <w:marBottom w:val="0"/>
      <w:divBdr>
        <w:top w:val="none" w:sz="0" w:space="0" w:color="auto"/>
        <w:left w:val="none" w:sz="0" w:space="0" w:color="auto"/>
        <w:bottom w:val="none" w:sz="0" w:space="0" w:color="auto"/>
        <w:right w:val="none" w:sz="0" w:space="0" w:color="auto"/>
      </w:divBdr>
    </w:div>
    <w:div w:id="837696395">
      <w:bodyDiv w:val="1"/>
      <w:marLeft w:val="0"/>
      <w:marRight w:val="0"/>
      <w:marTop w:val="0"/>
      <w:marBottom w:val="0"/>
      <w:divBdr>
        <w:top w:val="none" w:sz="0" w:space="0" w:color="auto"/>
        <w:left w:val="none" w:sz="0" w:space="0" w:color="auto"/>
        <w:bottom w:val="none" w:sz="0" w:space="0" w:color="auto"/>
        <w:right w:val="none" w:sz="0" w:space="0" w:color="auto"/>
      </w:divBdr>
    </w:div>
    <w:div w:id="985672061">
      <w:bodyDiv w:val="1"/>
      <w:marLeft w:val="0"/>
      <w:marRight w:val="0"/>
      <w:marTop w:val="0"/>
      <w:marBottom w:val="0"/>
      <w:divBdr>
        <w:top w:val="none" w:sz="0" w:space="0" w:color="auto"/>
        <w:left w:val="none" w:sz="0" w:space="0" w:color="auto"/>
        <w:bottom w:val="none" w:sz="0" w:space="0" w:color="auto"/>
        <w:right w:val="none" w:sz="0" w:space="0" w:color="auto"/>
      </w:divBdr>
    </w:div>
    <w:div w:id="2063213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i.org/10.15157/EIL.2023.1.1.10-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A03F9-6B59-4266-A375-C109CA1B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13</Pages>
  <Words>5198</Words>
  <Characters>29629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Microsoft Word - Springer_Guidelines_for_Authors_of_Proceedings.doc</vt:lpstr>
    </vt:vector>
  </TitlesOfParts>
  <Company/>
  <LinksUpToDate>false</LinksUpToDate>
  <CharactersWithSpaces>34758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Springer_Guidelines_for_Authors_of_Proceedings.doc</dc:title>
  <dc:creator>kramer</dc:creator>
  <cp:lastModifiedBy>Sambit Kumar Sahoo</cp:lastModifiedBy>
  <cp:revision>54</cp:revision>
  <dcterms:created xsi:type="dcterms:W3CDTF">2023-04-06T15:52:00Z</dcterms:created>
  <dcterms:modified xsi:type="dcterms:W3CDTF">2023-06-08T04:50:00Z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2016-10-19T00:00:00Z</vt:filetime>
  </property>
  <property fmtid="{D5CDD505-2E9C-101B-9397-08002B2CF9AE}" pid="3" name="Creator">
    <vt:lpwstr>PScript5.dll Version 5.2.2</vt:lpwstr>
  </property>
  <property fmtid="{D5CDD505-2E9C-101B-9397-08002B2CF9AE}" pid="4" name="LastSaved">
    <vt:filetime>2016-11-18T00:00:00Z</vt:filetime>
  </property>
  <property fmtid="{D5CDD505-2E9C-101B-9397-08002B2CF9AE}" pid="5" name="Mendeley Document_1">
    <vt:lpwstr>True</vt:lpwstr>
  </property>
  <property fmtid="{D5CDD505-2E9C-101B-9397-08002B2CF9AE}" pid="6" name="Mendeley Citation Style_1">
    <vt:lpwstr>http://www.zotero.org/styles/ieee</vt:lpwstr>
  </property>
  <property fmtid="{D5CDD505-2E9C-101B-9397-08002B2CF9AE}" pid="7" name="Mendeley Unique User Id_1">
    <vt:lpwstr>e39e1366-404d-32d4-89b6-f918115e5a4c</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KSOProductBuildVer">
    <vt:lpwstr>1033-11.2.0.11516</vt:lpwstr>
  </property>
  <property fmtid="{D5CDD505-2E9C-101B-9397-08002B2CF9AE}" pid="29" name="ICV">
    <vt:lpwstr>60E5A760FF824472A1106F352A69074B</vt:lpwstr>
  </property>
</Properties>
</file>