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243" w:rsidRDefault="00D43243" w:rsidP="00D43243">
      <w:pPr>
        <w:jc w:val="center"/>
        <w:rPr>
          <w:rFonts w:ascii="Times New Roman" w:hAnsi="Times New Roman" w:cs="Times New Roman"/>
          <w:b/>
          <w:sz w:val="48"/>
          <w:u w:val="single"/>
        </w:rPr>
      </w:pPr>
    </w:p>
    <w:p w:rsidR="00D43243" w:rsidRDefault="00D43243" w:rsidP="00D43243">
      <w:pPr>
        <w:jc w:val="center"/>
        <w:rPr>
          <w:rFonts w:ascii="Times New Roman" w:hAnsi="Times New Roman" w:cs="Times New Roman"/>
          <w:b/>
          <w:sz w:val="48"/>
          <w:u w:val="single"/>
        </w:rPr>
      </w:pPr>
    </w:p>
    <w:p w:rsidR="00D43243" w:rsidRDefault="00D43243" w:rsidP="00D43243">
      <w:pPr>
        <w:jc w:val="center"/>
        <w:rPr>
          <w:rFonts w:ascii="Times New Roman" w:hAnsi="Times New Roman" w:cs="Times New Roman"/>
          <w:b/>
          <w:sz w:val="48"/>
          <w:u w:val="single"/>
        </w:rPr>
      </w:pPr>
    </w:p>
    <w:p w:rsidR="00D43243" w:rsidRDefault="00D43243" w:rsidP="00D43243">
      <w:pPr>
        <w:jc w:val="center"/>
        <w:rPr>
          <w:rFonts w:ascii="Times New Roman" w:hAnsi="Times New Roman" w:cs="Times New Roman"/>
          <w:b/>
          <w:sz w:val="48"/>
          <w:u w:val="single"/>
        </w:rPr>
      </w:pPr>
    </w:p>
    <w:p w:rsidR="00D43243" w:rsidRDefault="00D43243" w:rsidP="00D43243">
      <w:pPr>
        <w:jc w:val="center"/>
        <w:rPr>
          <w:rFonts w:ascii="Times New Roman" w:hAnsi="Times New Roman" w:cs="Times New Roman"/>
          <w:b/>
          <w:sz w:val="48"/>
          <w:u w:val="single"/>
        </w:rPr>
      </w:pPr>
    </w:p>
    <w:p w:rsidR="00D43243" w:rsidRDefault="00D43243" w:rsidP="00D43243">
      <w:pPr>
        <w:jc w:val="center"/>
        <w:rPr>
          <w:rFonts w:ascii="Times New Roman" w:hAnsi="Times New Roman" w:cs="Times New Roman"/>
          <w:b/>
          <w:sz w:val="48"/>
          <w:u w:val="single"/>
        </w:rPr>
      </w:pPr>
    </w:p>
    <w:p w:rsidR="00D43243" w:rsidRPr="00D43243" w:rsidRDefault="00D43243" w:rsidP="00D43243">
      <w:pPr>
        <w:jc w:val="center"/>
        <w:rPr>
          <w:rFonts w:ascii="Times New Roman" w:hAnsi="Times New Roman" w:cs="Times New Roman"/>
          <w:b/>
          <w:sz w:val="48"/>
          <w:u w:val="single"/>
        </w:rPr>
      </w:pPr>
    </w:p>
    <w:p w:rsidR="00D43243" w:rsidRPr="00D43243" w:rsidRDefault="00D43243" w:rsidP="00D43243">
      <w:pPr>
        <w:jc w:val="center"/>
        <w:rPr>
          <w:rFonts w:ascii="Times New Roman" w:hAnsi="Times New Roman" w:cs="Times New Roman"/>
          <w:b/>
          <w:sz w:val="48"/>
        </w:rPr>
      </w:pPr>
      <w:r w:rsidRPr="00D43243">
        <w:rPr>
          <w:rFonts w:ascii="Times New Roman" w:hAnsi="Times New Roman" w:cs="Times New Roman"/>
          <w:b/>
          <w:sz w:val="48"/>
        </w:rPr>
        <w:t>ASSIGNMENT</w:t>
      </w:r>
      <w:bookmarkStart w:id="0" w:name="_GoBack"/>
      <w:bookmarkEnd w:id="0"/>
    </w:p>
    <w:p w:rsidR="00D43243" w:rsidRPr="00D43243" w:rsidRDefault="00D43243" w:rsidP="00D43243">
      <w:pPr>
        <w:jc w:val="center"/>
        <w:rPr>
          <w:rFonts w:ascii="Times New Roman" w:hAnsi="Times New Roman" w:cs="Times New Roman"/>
          <w:b/>
          <w:sz w:val="40"/>
        </w:rPr>
      </w:pPr>
      <w:r w:rsidRPr="00D43243">
        <w:rPr>
          <w:rFonts w:ascii="Times New Roman" w:hAnsi="Times New Roman" w:cs="Times New Roman"/>
          <w:b/>
          <w:sz w:val="40"/>
        </w:rPr>
        <w:t>Data visualization techniques</w:t>
      </w:r>
    </w:p>
    <w:p w:rsidR="00D43243" w:rsidRDefault="00D43243">
      <w:pPr>
        <w:rPr>
          <w:rFonts w:ascii="Times New Roman" w:hAnsi="Times New Roman" w:cs="Times New Roman"/>
          <w:b/>
          <w:sz w:val="28"/>
          <w:u w:val="single"/>
        </w:rPr>
      </w:pPr>
    </w:p>
    <w:p w:rsidR="00D43243" w:rsidRDefault="00D43243">
      <w:pPr>
        <w:rPr>
          <w:rFonts w:ascii="Times New Roman" w:hAnsi="Times New Roman" w:cs="Times New Roman"/>
          <w:b/>
          <w:sz w:val="28"/>
          <w:u w:val="single"/>
        </w:rPr>
      </w:pPr>
    </w:p>
    <w:p w:rsidR="00D43243" w:rsidRDefault="00D43243">
      <w:pPr>
        <w:rPr>
          <w:rFonts w:ascii="Times New Roman" w:hAnsi="Times New Roman" w:cs="Times New Roman"/>
          <w:b/>
          <w:sz w:val="28"/>
          <w:u w:val="single"/>
        </w:rPr>
      </w:pPr>
    </w:p>
    <w:p w:rsidR="00D43243" w:rsidRDefault="00D43243">
      <w:pPr>
        <w:rPr>
          <w:rFonts w:ascii="Times New Roman" w:hAnsi="Times New Roman" w:cs="Times New Roman"/>
          <w:b/>
          <w:sz w:val="28"/>
          <w:u w:val="single"/>
        </w:rPr>
      </w:pPr>
    </w:p>
    <w:p w:rsidR="00D43243" w:rsidRDefault="00D43243">
      <w:pPr>
        <w:rPr>
          <w:rFonts w:ascii="Times New Roman" w:hAnsi="Times New Roman" w:cs="Times New Roman"/>
          <w:b/>
          <w:sz w:val="28"/>
          <w:u w:val="single"/>
        </w:rPr>
      </w:pPr>
    </w:p>
    <w:p w:rsidR="00D43243" w:rsidRDefault="00D43243">
      <w:pPr>
        <w:rPr>
          <w:rFonts w:ascii="Times New Roman" w:hAnsi="Times New Roman" w:cs="Times New Roman"/>
          <w:b/>
          <w:sz w:val="28"/>
          <w:u w:val="single"/>
        </w:rPr>
      </w:pPr>
    </w:p>
    <w:p w:rsidR="00D43243" w:rsidRDefault="00D43243">
      <w:pPr>
        <w:rPr>
          <w:rFonts w:ascii="Times New Roman" w:hAnsi="Times New Roman" w:cs="Times New Roman"/>
          <w:b/>
          <w:sz w:val="28"/>
          <w:u w:val="single"/>
        </w:rPr>
      </w:pPr>
    </w:p>
    <w:p w:rsidR="00D43243" w:rsidRDefault="00D43243">
      <w:pPr>
        <w:rPr>
          <w:rFonts w:ascii="Times New Roman" w:hAnsi="Times New Roman" w:cs="Times New Roman"/>
          <w:b/>
          <w:sz w:val="28"/>
          <w:u w:val="single"/>
        </w:rPr>
      </w:pPr>
    </w:p>
    <w:p w:rsidR="00D43243" w:rsidRDefault="00D43243">
      <w:pPr>
        <w:rPr>
          <w:rFonts w:ascii="Times New Roman" w:hAnsi="Times New Roman" w:cs="Times New Roman"/>
          <w:b/>
          <w:sz w:val="28"/>
        </w:rPr>
      </w:pPr>
      <w:r w:rsidRPr="00D43243">
        <w:rPr>
          <w:rFonts w:ascii="Times New Roman" w:hAnsi="Times New Roman" w:cs="Times New Roman"/>
          <w:b/>
          <w:sz w:val="28"/>
        </w:rPr>
        <w:t>Su</w:t>
      </w:r>
      <w:r>
        <w:rPr>
          <w:rFonts w:ascii="Times New Roman" w:hAnsi="Times New Roman" w:cs="Times New Roman"/>
          <w:b/>
          <w:sz w:val="28"/>
        </w:rPr>
        <w:t>bmitted to:                                                                    Submitted by:</w:t>
      </w:r>
    </w:p>
    <w:p w:rsidR="00D43243" w:rsidRDefault="00D43243" w:rsidP="00D43243">
      <w:pPr>
        <w:rPr>
          <w:rFonts w:ascii="Times New Roman" w:hAnsi="Times New Roman" w:cs="Times New Roman"/>
          <w:b/>
          <w:sz w:val="28"/>
        </w:rPr>
      </w:pPr>
      <w:r>
        <w:rPr>
          <w:rFonts w:ascii="Times New Roman" w:hAnsi="Times New Roman" w:cs="Times New Roman"/>
          <w:b/>
          <w:sz w:val="28"/>
        </w:rPr>
        <w:t>Ms. Jetty Benjamin</w:t>
      </w:r>
      <w:r>
        <w:rPr>
          <w:rFonts w:ascii="Times New Roman" w:hAnsi="Times New Roman" w:cs="Times New Roman"/>
          <w:b/>
          <w:sz w:val="28"/>
        </w:rPr>
        <w:t xml:space="preserve">                                                          ABHINAND K S</w:t>
      </w:r>
    </w:p>
    <w:p w:rsidR="00D43243" w:rsidRDefault="00D43243" w:rsidP="00D43243">
      <w:pPr>
        <w:ind w:left="5760"/>
        <w:rPr>
          <w:rFonts w:ascii="Times New Roman" w:hAnsi="Times New Roman" w:cs="Times New Roman"/>
          <w:b/>
          <w:sz w:val="28"/>
        </w:rPr>
      </w:pPr>
      <w:r>
        <w:rPr>
          <w:rFonts w:ascii="Times New Roman" w:hAnsi="Times New Roman" w:cs="Times New Roman"/>
          <w:b/>
          <w:sz w:val="28"/>
        </w:rPr>
        <w:t xml:space="preserve">          S3-RMCA – A</w:t>
      </w:r>
    </w:p>
    <w:p w:rsidR="00D43243" w:rsidRPr="00D43243" w:rsidRDefault="00D43243">
      <w:pPr>
        <w:rPr>
          <w:rFonts w:ascii="Times New Roman" w:hAnsi="Times New Roman" w:cs="Times New Roman"/>
          <w:b/>
          <w:sz w:val="28"/>
        </w:rPr>
      </w:pPr>
      <w:r>
        <w:rPr>
          <w:rFonts w:ascii="Times New Roman" w:hAnsi="Times New Roman" w:cs="Times New Roman"/>
          <w:b/>
          <w:sz w:val="28"/>
        </w:rPr>
        <w:t xml:space="preserve">                                                                                            ROLL NO - 03</w:t>
      </w:r>
    </w:p>
    <w:p w:rsidR="00811DA8" w:rsidRPr="00811DA8" w:rsidRDefault="00D43243">
      <w:pPr>
        <w:rPr>
          <w:rFonts w:ascii="Times New Roman" w:hAnsi="Times New Roman" w:cs="Times New Roman"/>
          <w:b/>
          <w:sz w:val="28"/>
          <w:u w:val="single"/>
        </w:rPr>
      </w:pPr>
      <w:r>
        <w:rPr>
          <w:rFonts w:ascii="Times New Roman" w:hAnsi="Times New Roman" w:cs="Times New Roman"/>
          <w:b/>
          <w:sz w:val="28"/>
          <w:u w:val="single"/>
        </w:rPr>
        <w:lastRenderedPageBreak/>
        <w:t>L</w:t>
      </w:r>
      <w:r w:rsidR="00811DA8" w:rsidRPr="00811DA8">
        <w:rPr>
          <w:rFonts w:ascii="Times New Roman" w:hAnsi="Times New Roman" w:cs="Times New Roman"/>
          <w:b/>
          <w:sz w:val="28"/>
          <w:u w:val="single"/>
        </w:rPr>
        <w:t>ine plot</w:t>
      </w:r>
    </w:p>
    <w:p w:rsidR="00811DA8" w:rsidRPr="00811DA8" w:rsidRDefault="00811DA8" w:rsidP="00811DA8">
      <w:pPr>
        <w:rPr>
          <w:rFonts w:ascii="Times New Roman" w:hAnsi="Times New Roman" w:cs="Times New Roman"/>
          <w:sz w:val="24"/>
        </w:rPr>
      </w:pPr>
      <w:r w:rsidRPr="00811DA8">
        <w:rPr>
          <w:rFonts w:ascii="Times New Roman" w:hAnsi="Times New Roman" w:cs="Times New Roman"/>
          <w:sz w:val="24"/>
        </w:rPr>
        <w:t>Line plot is a common data visualization technique in machine learning used to display data points along a continuous interval, often representing trends, patterns, or relationships in the data. It provides valuable for visualizing various aspects:</w:t>
      </w:r>
    </w:p>
    <w:p w:rsidR="00811DA8" w:rsidRPr="00811DA8" w:rsidRDefault="00811DA8" w:rsidP="00811DA8">
      <w:pPr>
        <w:pStyle w:val="ListParagraph"/>
        <w:numPr>
          <w:ilvl w:val="0"/>
          <w:numId w:val="2"/>
        </w:numPr>
        <w:rPr>
          <w:rFonts w:ascii="Times New Roman" w:hAnsi="Times New Roman" w:cs="Times New Roman"/>
          <w:sz w:val="24"/>
        </w:rPr>
      </w:pPr>
      <w:r w:rsidRPr="00811DA8">
        <w:rPr>
          <w:rFonts w:ascii="Times New Roman" w:hAnsi="Times New Roman" w:cs="Times New Roman"/>
          <w:sz w:val="24"/>
        </w:rPr>
        <w:t xml:space="preserve">Learning Curves: Line plots display how a model's performance metric (e.g., accuracy or loss) changes over epochs or iterations during training. This helps in understanding the learning progress and identifying issues like overfitting or </w:t>
      </w:r>
      <w:proofErr w:type="spellStart"/>
      <w:r w:rsidRPr="00811DA8">
        <w:rPr>
          <w:rFonts w:ascii="Times New Roman" w:hAnsi="Times New Roman" w:cs="Times New Roman"/>
          <w:sz w:val="24"/>
        </w:rPr>
        <w:t>underfitting</w:t>
      </w:r>
      <w:proofErr w:type="spellEnd"/>
      <w:r w:rsidRPr="00811DA8">
        <w:rPr>
          <w:rFonts w:ascii="Times New Roman" w:hAnsi="Times New Roman" w:cs="Times New Roman"/>
          <w:sz w:val="24"/>
        </w:rPr>
        <w:t>.</w:t>
      </w:r>
    </w:p>
    <w:p w:rsidR="00811DA8" w:rsidRPr="00811DA8" w:rsidRDefault="00811DA8" w:rsidP="00811DA8">
      <w:pPr>
        <w:pStyle w:val="ListParagraph"/>
        <w:numPr>
          <w:ilvl w:val="0"/>
          <w:numId w:val="2"/>
        </w:numPr>
        <w:rPr>
          <w:rFonts w:ascii="Times New Roman" w:hAnsi="Times New Roman" w:cs="Times New Roman"/>
          <w:sz w:val="24"/>
        </w:rPr>
      </w:pPr>
      <w:r w:rsidRPr="00811DA8">
        <w:rPr>
          <w:rFonts w:ascii="Times New Roman" w:hAnsi="Times New Roman" w:cs="Times New Roman"/>
          <w:sz w:val="24"/>
        </w:rPr>
        <w:t>Feature Analysis: Line plots show the relationship between a specific feature and the target variable, helping analyze how the target variable changes concerning variations in that feature.</w:t>
      </w:r>
    </w:p>
    <w:p w:rsidR="00811DA8" w:rsidRPr="00811DA8" w:rsidRDefault="00811DA8" w:rsidP="00811DA8">
      <w:pPr>
        <w:pStyle w:val="ListParagraph"/>
        <w:numPr>
          <w:ilvl w:val="0"/>
          <w:numId w:val="2"/>
        </w:numPr>
        <w:rPr>
          <w:rFonts w:ascii="Times New Roman" w:hAnsi="Times New Roman" w:cs="Times New Roman"/>
          <w:sz w:val="24"/>
        </w:rPr>
      </w:pPr>
      <w:r w:rsidRPr="00811DA8">
        <w:rPr>
          <w:rFonts w:ascii="Times New Roman" w:hAnsi="Times New Roman" w:cs="Times New Roman"/>
          <w:sz w:val="24"/>
        </w:rPr>
        <w:t>Model Evaluation: Line plots compare performance metrics (such as accuracy, precision, or F1-score) of different machine learning models on the same dataset, aiding in model selection.</w:t>
      </w:r>
    </w:p>
    <w:p w:rsidR="00811DA8" w:rsidRDefault="00811DA8" w:rsidP="00811DA8">
      <w:pPr>
        <w:pStyle w:val="ListParagraph"/>
        <w:numPr>
          <w:ilvl w:val="0"/>
          <w:numId w:val="2"/>
        </w:numPr>
        <w:rPr>
          <w:rFonts w:ascii="Times New Roman" w:hAnsi="Times New Roman" w:cs="Times New Roman"/>
          <w:sz w:val="24"/>
        </w:rPr>
      </w:pPr>
      <w:r w:rsidRPr="00811DA8">
        <w:rPr>
          <w:rFonts w:ascii="Times New Roman" w:hAnsi="Times New Roman" w:cs="Times New Roman"/>
          <w:sz w:val="24"/>
        </w:rPr>
        <w:t>Time Series Analysis: Line plots are used in time series forecasting to visualize historical data points and predicted values over time, facilitating trend analysis and forecasting accuracy assessment.</w:t>
      </w:r>
    </w:p>
    <w:p w:rsidR="00811DA8" w:rsidRDefault="00811DA8" w:rsidP="00811DA8">
      <w:pPr>
        <w:rPr>
          <w:rFonts w:ascii="Times New Roman" w:hAnsi="Times New Roman" w:cs="Times New Roman"/>
          <w:sz w:val="24"/>
        </w:rPr>
      </w:pPr>
    </w:p>
    <w:p w:rsidR="00811DA8" w:rsidRDefault="00811DA8" w:rsidP="00811DA8">
      <w:pPr>
        <w:rPr>
          <w:rFonts w:ascii="Times New Roman" w:hAnsi="Times New Roman" w:cs="Times New Roman"/>
          <w:sz w:val="24"/>
        </w:rPr>
      </w:pPr>
    </w:p>
    <w:p w:rsidR="00811DA8" w:rsidRPr="00811DA8" w:rsidRDefault="00811DA8" w:rsidP="00811DA8">
      <w:pPr>
        <w:rPr>
          <w:rFonts w:ascii="Times New Roman" w:hAnsi="Times New Roman" w:cs="Times New Roman"/>
          <w:sz w:val="24"/>
        </w:rPr>
      </w:pPr>
    </w:p>
    <w:p w:rsidR="00811DA8" w:rsidRDefault="00811DA8">
      <w:pPr>
        <w:rPr>
          <w:rFonts w:ascii="Times New Roman" w:hAnsi="Times New Roman" w:cs="Times New Roman"/>
          <w:b/>
          <w:sz w:val="28"/>
        </w:rPr>
      </w:pPr>
      <w:r>
        <w:rPr>
          <w:noProof/>
        </w:rPr>
        <w:drawing>
          <wp:inline distT="0" distB="0" distL="0" distR="0">
            <wp:extent cx="5943600" cy="2950977"/>
            <wp:effectExtent l="0" t="0" r="0" b="1905"/>
            <wp:docPr id="1" name="Picture 1" descr="The perfect chart: choosing the right visualization for every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erfect chart: choosing the right visualization for every scenar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50977"/>
                    </a:xfrm>
                    <a:prstGeom prst="rect">
                      <a:avLst/>
                    </a:prstGeom>
                    <a:noFill/>
                    <a:ln>
                      <a:noFill/>
                    </a:ln>
                  </pic:spPr>
                </pic:pic>
              </a:graphicData>
            </a:graphic>
          </wp:inline>
        </w:drawing>
      </w:r>
    </w:p>
    <w:p w:rsidR="00811DA8" w:rsidRDefault="00811DA8">
      <w:pPr>
        <w:rPr>
          <w:rFonts w:ascii="Times New Roman" w:hAnsi="Times New Roman" w:cs="Times New Roman"/>
          <w:b/>
          <w:sz w:val="28"/>
        </w:rPr>
      </w:pPr>
    </w:p>
    <w:p w:rsidR="00811DA8" w:rsidRDefault="00811DA8">
      <w:pPr>
        <w:rPr>
          <w:rFonts w:ascii="Times New Roman" w:hAnsi="Times New Roman" w:cs="Times New Roman"/>
          <w:b/>
          <w:sz w:val="28"/>
        </w:rPr>
      </w:pPr>
    </w:p>
    <w:p w:rsidR="00811DA8" w:rsidRDefault="00811DA8">
      <w:pPr>
        <w:rPr>
          <w:rFonts w:ascii="Times New Roman" w:hAnsi="Times New Roman" w:cs="Times New Roman"/>
          <w:b/>
          <w:sz w:val="28"/>
        </w:rPr>
      </w:pPr>
    </w:p>
    <w:p w:rsidR="00811DA8" w:rsidRDefault="00811DA8" w:rsidP="00811DA8">
      <w:pPr>
        <w:shd w:val="clear" w:color="auto" w:fill="FFFFFF"/>
        <w:spacing w:before="240" w:after="240" w:line="240" w:lineRule="auto"/>
        <w:outlineLvl w:val="2"/>
        <w:rPr>
          <w:rFonts w:ascii="Times New Roman" w:eastAsia="Times New Roman" w:hAnsi="Times New Roman" w:cs="Times New Roman"/>
          <w:b/>
          <w:bCs/>
          <w:color w:val="05192D"/>
          <w:sz w:val="28"/>
          <w:szCs w:val="27"/>
          <w:u w:val="single"/>
        </w:rPr>
      </w:pPr>
      <w:r w:rsidRPr="00811DA8">
        <w:rPr>
          <w:rFonts w:ascii="Times New Roman" w:eastAsia="Times New Roman" w:hAnsi="Times New Roman" w:cs="Times New Roman"/>
          <w:b/>
          <w:bCs/>
          <w:color w:val="05192D"/>
          <w:sz w:val="28"/>
          <w:szCs w:val="27"/>
          <w:u w:val="single"/>
        </w:rPr>
        <w:lastRenderedPageBreak/>
        <w:t>Box and whisker plots</w:t>
      </w:r>
    </w:p>
    <w:p w:rsidR="00811DA8" w:rsidRPr="00811DA8" w:rsidRDefault="00811DA8" w:rsidP="00811DA8">
      <w:pPr>
        <w:shd w:val="clear" w:color="auto" w:fill="FFFFFF"/>
        <w:spacing w:after="100" w:afterAutospacing="1" w:line="240" w:lineRule="auto"/>
        <w:rPr>
          <w:rFonts w:ascii="Times New Roman" w:eastAsia="Times New Roman" w:hAnsi="Times New Roman" w:cs="Times New Roman"/>
          <w:color w:val="05192D"/>
          <w:sz w:val="24"/>
          <w:szCs w:val="24"/>
        </w:rPr>
      </w:pPr>
      <w:r w:rsidRPr="00811DA8">
        <w:rPr>
          <w:rFonts w:ascii="Times New Roman" w:eastAsia="Times New Roman" w:hAnsi="Times New Roman" w:cs="Times New Roman"/>
          <w:color w:val="05192D"/>
          <w:sz w:val="24"/>
          <w:szCs w:val="24"/>
        </w:rPr>
        <w:t>Another great plot to summarize the distribution of a variable is boxplots. Boxplots provide an intuitive and compelling way to spot the following elements:</w:t>
      </w:r>
    </w:p>
    <w:p w:rsidR="00811DA8" w:rsidRPr="00811DA8" w:rsidRDefault="00811DA8" w:rsidP="00811DA8">
      <w:pPr>
        <w:numPr>
          <w:ilvl w:val="0"/>
          <w:numId w:val="3"/>
        </w:numPr>
        <w:shd w:val="clear" w:color="auto" w:fill="FFFFFF"/>
        <w:spacing w:after="180" w:line="240" w:lineRule="auto"/>
        <w:ind w:left="0"/>
        <w:rPr>
          <w:rFonts w:ascii="Times New Roman" w:eastAsia="Times New Roman" w:hAnsi="Times New Roman" w:cs="Times New Roman"/>
          <w:color w:val="05192D"/>
          <w:sz w:val="24"/>
          <w:szCs w:val="27"/>
        </w:rPr>
      </w:pPr>
      <w:r w:rsidRPr="004D6CCC">
        <w:rPr>
          <w:rFonts w:ascii="Times New Roman" w:eastAsia="Times New Roman" w:hAnsi="Times New Roman" w:cs="Times New Roman"/>
          <w:b/>
          <w:bCs/>
          <w:color w:val="05192D"/>
          <w:sz w:val="24"/>
          <w:szCs w:val="27"/>
        </w:rPr>
        <w:t>Median</w:t>
      </w:r>
      <w:r w:rsidRPr="00811DA8">
        <w:rPr>
          <w:rFonts w:ascii="Times New Roman" w:eastAsia="Times New Roman" w:hAnsi="Times New Roman" w:cs="Times New Roman"/>
          <w:color w:val="05192D"/>
          <w:sz w:val="24"/>
          <w:szCs w:val="27"/>
        </w:rPr>
        <w:t>. The middle value of a dataset where 50% of the data is less than the median and 50% of the data is higher than the median.</w:t>
      </w:r>
    </w:p>
    <w:p w:rsidR="00811DA8" w:rsidRPr="00811DA8" w:rsidRDefault="00811DA8" w:rsidP="00811DA8">
      <w:pPr>
        <w:numPr>
          <w:ilvl w:val="0"/>
          <w:numId w:val="3"/>
        </w:numPr>
        <w:shd w:val="clear" w:color="auto" w:fill="FFFFFF"/>
        <w:spacing w:after="180" w:line="240" w:lineRule="auto"/>
        <w:ind w:left="0"/>
        <w:rPr>
          <w:rFonts w:ascii="Times New Roman" w:eastAsia="Times New Roman" w:hAnsi="Times New Roman" w:cs="Times New Roman"/>
          <w:color w:val="05192D"/>
          <w:sz w:val="24"/>
          <w:szCs w:val="27"/>
        </w:rPr>
      </w:pPr>
      <w:r w:rsidRPr="004D6CCC">
        <w:rPr>
          <w:rFonts w:ascii="Times New Roman" w:eastAsia="Times New Roman" w:hAnsi="Times New Roman" w:cs="Times New Roman"/>
          <w:b/>
          <w:bCs/>
          <w:color w:val="05192D"/>
          <w:sz w:val="24"/>
          <w:szCs w:val="27"/>
        </w:rPr>
        <w:t>The upper quartile</w:t>
      </w:r>
      <w:r w:rsidRPr="00811DA8">
        <w:rPr>
          <w:rFonts w:ascii="Times New Roman" w:eastAsia="Times New Roman" w:hAnsi="Times New Roman" w:cs="Times New Roman"/>
          <w:color w:val="05192D"/>
          <w:sz w:val="24"/>
          <w:szCs w:val="27"/>
        </w:rPr>
        <w:t>. The 75th percentile of a dataset where 75% of the data is less than the upper quartile, and 25% of the data is higher than the upper quartile.</w:t>
      </w:r>
    </w:p>
    <w:p w:rsidR="00811DA8" w:rsidRPr="00811DA8" w:rsidRDefault="00811DA8" w:rsidP="00811DA8">
      <w:pPr>
        <w:numPr>
          <w:ilvl w:val="0"/>
          <w:numId w:val="3"/>
        </w:numPr>
        <w:shd w:val="clear" w:color="auto" w:fill="FFFFFF"/>
        <w:spacing w:after="180" w:line="240" w:lineRule="auto"/>
        <w:ind w:left="0"/>
        <w:rPr>
          <w:rFonts w:ascii="Times New Roman" w:eastAsia="Times New Roman" w:hAnsi="Times New Roman" w:cs="Times New Roman"/>
          <w:color w:val="05192D"/>
          <w:sz w:val="24"/>
          <w:szCs w:val="27"/>
        </w:rPr>
      </w:pPr>
      <w:r w:rsidRPr="004D6CCC">
        <w:rPr>
          <w:rFonts w:ascii="Times New Roman" w:eastAsia="Times New Roman" w:hAnsi="Times New Roman" w:cs="Times New Roman"/>
          <w:b/>
          <w:bCs/>
          <w:color w:val="05192D"/>
          <w:sz w:val="24"/>
          <w:szCs w:val="27"/>
        </w:rPr>
        <w:t>The lower quartile</w:t>
      </w:r>
      <w:r w:rsidRPr="00811DA8">
        <w:rPr>
          <w:rFonts w:ascii="Times New Roman" w:eastAsia="Times New Roman" w:hAnsi="Times New Roman" w:cs="Times New Roman"/>
          <w:color w:val="05192D"/>
          <w:sz w:val="24"/>
          <w:szCs w:val="27"/>
        </w:rPr>
        <w:t>. The 25th percentile of a dataset where 25% of the data is less than the lower quartile and 75% is higher than the lower quartile.</w:t>
      </w:r>
    </w:p>
    <w:p w:rsidR="00811DA8" w:rsidRPr="00811DA8" w:rsidRDefault="00811DA8" w:rsidP="00811DA8">
      <w:pPr>
        <w:numPr>
          <w:ilvl w:val="0"/>
          <w:numId w:val="3"/>
        </w:numPr>
        <w:shd w:val="clear" w:color="auto" w:fill="FFFFFF"/>
        <w:spacing w:after="180" w:line="240" w:lineRule="auto"/>
        <w:ind w:left="0"/>
        <w:rPr>
          <w:rFonts w:ascii="Times New Roman" w:eastAsia="Times New Roman" w:hAnsi="Times New Roman" w:cs="Times New Roman"/>
          <w:color w:val="05192D"/>
          <w:sz w:val="24"/>
          <w:szCs w:val="27"/>
        </w:rPr>
      </w:pPr>
      <w:r w:rsidRPr="004D6CCC">
        <w:rPr>
          <w:rFonts w:ascii="Times New Roman" w:eastAsia="Times New Roman" w:hAnsi="Times New Roman" w:cs="Times New Roman"/>
          <w:b/>
          <w:bCs/>
          <w:color w:val="05192D"/>
          <w:sz w:val="24"/>
          <w:szCs w:val="27"/>
        </w:rPr>
        <w:t>The interquartile range</w:t>
      </w:r>
      <w:r w:rsidRPr="00811DA8">
        <w:rPr>
          <w:rFonts w:ascii="Times New Roman" w:eastAsia="Times New Roman" w:hAnsi="Times New Roman" w:cs="Times New Roman"/>
          <w:color w:val="05192D"/>
          <w:sz w:val="24"/>
          <w:szCs w:val="27"/>
        </w:rPr>
        <w:t>. The upper quartile minus the lower quartile</w:t>
      </w:r>
    </w:p>
    <w:p w:rsidR="00811DA8" w:rsidRPr="00811DA8" w:rsidRDefault="00811DA8" w:rsidP="00811DA8">
      <w:pPr>
        <w:numPr>
          <w:ilvl w:val="0"/>
          <w:numId w:val="3"/>
        </w:numPr>
        <w:shd w:val="clear" w:color="auto" w:fill="FFFFFF"/>
        <w:spacing w:after="180" w:line="240" w:lineRule="auto"/>
        <w:ind w:left="0"/>
        <w:rPr>
          <w:rFonts w:ascii="Times New Roman" w:eastAsia="Times New Roman" w:hAnsi="Times New Roman" w:cs="Times New Roman"/>
          <w:color w:val="05192D"/>
          <w:sz w:val="24"/>
          <w:szCs w:val="27"/>
        </w:rPr>
      </w:pPr>
      <w:r w:rsidRPr="004D6CCC">
        <w:rPr>
          <w:rFonts w:ascii="Times New Roman" w:eastAsia="Times New Roman" w:hAnsi="Times New Roman" w:cs="Times New Roman"/>
          <w:b/>
          <w:bCs/>
          <w:color w:val="05192D"/>
          <w:sz w:val="24"/>
          <w:szCs w:val="27"/>
        </w:rPr>
        <w:t>The upper adjacent value</w:t>
      </w:r>
      <w:r w:rsidRPr="00811DA8">
        <w:rPr>
          <w:rFonts w:ascii="Times New Roman" w:eastAsia="Times New Roman" w:hAnsi="Times New Roman" w:cs="Times New Roman"/>
          <w:color w:val="05192D"/>
          <w:sz w:val="24"/>
          <w:szCs w:val="27"/>
        </w:rPr>
        <w:t>. Or colloquially, the “maximum.” It represents the upper quartile plus 1.5 times the interquartile range.</w:t>
      </w:r>
    </w:p>
    <w:p w:rsidR="00811DA8" w:rsidRPr="00811DA8" w:rsidRDefault="00811DA8" w:rsidP="00811DA8">
      <w:pPr>
        <w:numPr>
          <w:ilvl w:val="0"/>
          <w:numId w:val="3"/>
        </w:numPr>
        <w:shd w:val="clear" w:color="auto" w:fill="FFFFFF"/>
        <w:spacing w:after="180" w:line="240" w:lineRule="auto"/>
        <w:ind w:left="0"/>
        <w:rPr>
          <w:rFonts w:ascii="Times New Roman" w:eastAsia="Times New Roman" w:hAnsi="Times New Roman" w:cs="Times New Roman"/>
          <w:color w:val="05192D"/>
          <w:sz w:val="24"/>
          <w:szCs w:val="27"/>
        </w:rPr>
      </w:pPr>
      <w:r w:rsidRPr="004D6CCC">
        <w:rPr>
          <w:rFonts w:ascii="Times New Roman" w:eastAsia="Times New Roman" w:hAnsi="Times New Roman" w:cs="Times New Roman"/>
          <w:b/>
          <w:bCs/>
          <w:color w:val="05192D"/>
          <w:sz w:val="24"/>
          <w:szCs w:val="27"/>
        </w:rPr>
        <w:t>The lower adjacent value</w:t>
      </w:r>
      <w:r w:rsidRPr="00811DA8">
        <w:rPr>
          <w:rFonts w:ascii="Times New Roman" w:eastAsia="Times New Roman" w:hAnsi="Times New Roman" w:cs="Times New Roman"/>
          <w:color w:val="05192D"/>
          <w:sz w:val="24"/>
          <w:szCs w:val="27"/>
        </w:rPr>
        <w:t>. Or colloquially, the “minimum." It represents the lower quartile minus 1.5 times the interquartile range.</w:t>
      </w:r>
    </w:p>
    <w:p w:rsidR="004D6CCC" w:rsidRPr="004D6CCC" w:rsidRDefault="00811DA8" w:rsidP="004D6CCC">
      <w:pPr>
        <w:numPr>
          <w:ilvl w:val="0"/>
          <w:numId w:val="3"/>
        </w:numPr>
        <w:shd w:val="clear" w:color="auto" w:fill="FFFFFF"/>
        <w:spacing w:after="180" w:line="240" w:lineRule="auto"/>
        <w:ind w:left="0"/>
        <w:rPr>
          <w:rFonts w:ascii="Times New Roman" w:eastAsia="Times New Roman" w:hAnsi="Times New Roman" w:cs="Times New Roman"/>
          <w:color w:val="05192D"/>
          <w:sz w:val="24"/>
          <w:szCs w:val="27"/>
        </w:rPr>
      </w:pPr>
      <w:r w:rsidRPr="004D6CCC">
        <w:rPr>
          <w:rFonts w:ascii="Times New Roman" w:eastAsia="Times New Roman" w:hAnsi="Times New Roman" w:cs="Times New Roman"/>
          <w:b/>
          <w:bCs/>
          <w:color w:val="05192D"/>
          <w:sz w:val="24"/>
          <w:szCs w:val="27"/>
        </w:rPr>
        <w:t>Outliers</w:t>
      </w:r>
      <w:r w:rsidRPr="00811DA8">
        <w:rPr>
          <w:rFonts w:ascii="Times New Roman" w:eastAsia="Times New Roman" w:hAnsi="Times New Roman" w:cs="Times New Roman"/>
          <w:color w:val="05192D"/>
          <w:sz w:val="24"/>
          <w:szCs w:val="27"/>
        </w:rPr>
        <w:t>. Any values above the “maximum” or below the “minimum.”</w:t>
      </w:r>
    </w:p>
    <w:p w:rsidR="00811DA8" w:rsidRDefault="004D6CCC" w:rsidP="004D6CCC">
      <w:pPr>
        <w:rPr>
          <w:rFonts w:ascii="Times New Roman" w:hAnsi="Times New Roman" w:cs="Times New Roman"/>
          <w:b/>
          <w:sz w:val="28"/>
        </w:rPr>
      </w:pPr>
      <w:r>
        <w:rPr>
          <w:noProof/>
        </w:rPr>
        <w:drawing>
          <wp:inline distT="0" distB="0" distL="0" distR="0">
            <wp:extent cx="3957140" cy="1743075"/>
            <wp:effectExtent l="0" t="0" r="5715" b="0"/>
            <wp:docPr id="2" name="Picture 2" descr="The anatomy of a box plot. Source: Galarn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natomy of a box plot. Source: Galarny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5087" cy="1755385"/>
                    </a:xfrm>
                    <a:prstGeom prst="rect">
                      <a:avLst/>
                    </a:prstGeom>
                    <a:noFill/>
                    <a:ln>
                      <a:noFill/>
                    </a:ln>
                  </pic:spPr>
                </pic:pic>
              </a:graphicData>
            </a:graphic>
          </wp:inline>
        </w:drawing>
      </w:r>
    </w:p>
    <w:p w:rsidR="004D6CCC" w:rsidRDefault="004D6CCC" w:rsidP="004D6CCC">
      <w:pPr>
        <w:rPr>
          <w:rFonts w:ascii="Arial" w:hAnsi="Arial" w:cs="Arial"/>
          <w:color w:val="05192D"/>
          <w:shd w:val="clear" w:color="auto" w:fill="FFFFFF"/>
        </w:rPr>
      </w:pPr>
      <w:r w:rsidRPr="004D6CCC">
        <w:rPr>
          <w:rFonts w:ascii="Times New Roman" w:hAnsi="Times New Roman" w:cs="Times New Roman"/>
          <w:color w:val="05192D"/>
          <w:shd w:val="clear" w:color="auto" w:fill="FFFFFF"/>
        </w:rPr>
        <w:t>For exam</w:t>
      </w:r>
      <w:r>
        <w:rPr>
          <w:rFonts w:ascii="Times New Roman" w:hAnsi="Times New Roman" w:cs="Times New Roman"/>
          <w:color w:val="05192D"/>
          <w:shd w:val="clear" w:color="auto" w:fill="FFFFFF"/>
        </w:rPr>
        <w:t>ple, the following</w:t>
      </w:r>
      <w:r w:rsidRPr="004D6CCC">
        <w:rPr>
          <w:rFonts w:ascii="Times New Roman" w:hAnsi="Times New Roman" w:cs="Times New Roman"/>
          <w:color w:val="05192D"/>
          <w:shd w:val="clear" w:color="auto" w:fill="FFFFFF"/>
        </w:rPr>
        <w:t xml:space="preserve"> boxplot shows the distribution of sepal length in three varieties of iris plants, drawing on the popular iris dataset</w:t>
      </w:r>
      <w:r>
        <w:rPr>
          <w:rFonts w:ascii="Arial" w:hAnsi="Arial" w:cs="Arial"/>
          <w:color w:val="05192D"/>
          <w:shd w:val="clear" w:color="auto" w:fill="FFFFFF"/>
        </w:rPr>
        <w:t>.</w:t>
      </w:r>
    </w:p>
    <w:p w:rsidR="004D6CCC" w:rsidRDefault="004D6CCC" w:rsidP="004D6CCC">
      <w:pPr>
        <w:rPr>
          <w:rFonts w:ascii="Times New Roman" w:hAnsi="Times New Roman" w:cs="Times New Roman"/>
          <w:b/>
          <w:sz w:val="28"/>
        </w:rPr>
      </w:pPr>
      <w:r>
        <w:rPr>
          <w:noProof/>
        </w:rPr>
        <w:drawing>
          <wp:inline distT="0" distB="0" distL="0" distR="0">
            <wp:extent cx="3477428" cy="2124075"/>
            <wp:effectExtent l="0" t="0" r="8890" b="0"/>
            <wp:docPr id="3" name="Picture 3"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211" cy="2162424"/>
                    </a:xfrm>
                    <a:prstGeom prst="rect">
                      <a:avLst/>
                    </a:prstGeom>
                    <a:noFill/>
                    <a:ln>
                      <a:noFill/>
                    </a:ln>
                  </pic:spPr>
                </pic:pic>
              </a:graphicData>
            </a:graphic>
          </wp:inline>
        </w:drawing>
      </w:r>
    </w:p>
    <w:p w:rsidR="004D6CCC" w:rsidRDefault="004D6CCC" w:rsidP="004D6CCC">
      <w:pPr>
        <w:pStyle w:val="Heading3"/>
        <w:shd w:val="clear" w:color="auto" w:fill="FFFFFF"/>
        <w:spacing w:before="240" w:beforeAutospacing="0" w:after="240" w:afterAutospacing="0"/>
        <w:rPr>
          <w:color w:val="05192D"/>
          <w:sz w:val="28"/>
          <w:u w:val="single"/>
        </w:rPr>
      </w:pPr>
      <w:proofErr w:type="spellStart"/>
      <w:r w:rsidRPr="004D6CCC">
        <w:rPr>
          <w:color w:val="05192D"/>
          <w:sz w:val="28"/>
          <w:u w:val="single"/>
        </w:rPr>
        <w:lastRenderedPageBreak/>
        <w:t>Treemaps</w:t>
      </w:r>
      <w:proofErr w:type="spellEnd"/>
    </w:p>
    <w:p w:rsidR="004D6CCC" w:rsidRPr="004D6CCC" w:rsidRDefault="004D6CCC" w:rsidP="004D6CCC">
      <w:pPr>
        <w:shd w:val="clear" w:color="auto" w:fill="FFFFFF"/>
        <w:spacing w:after="100" w:afterAutospacing="1" w:line="240" w:lineRule="auto"/>
        <w:rPr>
          <w:rFonts w:ascii="Times New Roman" w:eastAsia="Times New Roman" w:hAnsi="Times New Roman" w:cs="Times New Roman"/>
          <w:color w:val="05192D"/>
          <w:sz w:val="24"/>
          <w:szCs w:val="24"/>
        </w:rPr>
      </w:pPr>
      <w:proofErr w:type="spellStart"/>
      <w:r w:rsidRPr="004D6CCC">
        <w:rPr>
          <w:rFonts w:ascii="Times New Roman" w:eastAsia="Times New Roman" w:hAnsi="Times New Roman" w:cs="Times New Roman"/>
          <w:color w:val="05192D"/>
          <w:sz w:val="24"/>
          <w:szCs w:val="24"/>
        </w:rPr>
        <w:t>Treemaps</w:t>
      </w:r>
      <w:proofErr w:type="spellEnd"/>
      <w:r w:rsidRPr="004D6CCC">
        <w:rPr>
          <w:rFonts w:ascii="Times New Roman" w:eastAsia="Times New Roman" w:hAnsi="Times New Roman" w:cs="Times New Roman"/>
          <w:color w:val="05192D"/>
          <w:sz w:val="24"/>
          <w:szCs w:val="24"/>
        </w:rPr>
        <w:t xml:space="preserve"> are suitable to show part-to-whole relationships in data. They display hierarchical data as a set of rectangles. Each rectangle is a category within a given variable, whereas the area of the rectangle is proportional to the size of that category. Compared to similar visualizations, like pie charts, tree maps are considered more intuitive and preferable.</w:t>
      </w:r>
    </w:p>
    <w:p w:rsidR="004D6CCC" w:rsidRPr="004D6CCC" w:rsidRDefault="004D6CCC" w:rsidP="004D6CCC">
      <w:pPr>
        <w:rPr>
          <w:rFonts w:ascii="Times New Roman" w:hAnsi="Times New Roman" w:cs="Times New Roman"/>
          <w:sz w:val="24"/>
        </w:rPr>
      </w:pPr>
      <w:r w:rsidRPr="004D6CCC">
        <w:rPr>
          <w:rFonts w:ascii="Times New Roman" w:hAnsi="Times New Roman" w:cs="Times New Roman"/>
          <w:b/>
          <w:sz w:val="24"/>
        </w:rPr>
        <w:t>Hierarchy Representation</w:t>
      </w:r>
      <w:r w:rsidRPr="004D6CCC">
        <w:rPr>
          <w:rFonts w:ascii="Times New Roman" w:hAnsi="Times New Roman" w:cs="Times New Roman"/>
          <w:sz w:val="24"/>
        </w:rPr>
        <w:t xml:space="preserve">: The </w:t>
      </w:r>
      <w:proofErr w:type="spellStart"/>
      <w:r w:rsidRPr="004D6CCC">
        <w:rPr>
          <w:rFonts w:ascii="Times New Roman" w:hAnsi="Times New Roman" w:cs="Times New Roman"/>
          <w:sz w:val="24"/>
        </w:rPr>
        <w:t>treemap</w:t>
      </w:r>
      <w:proofErr w:type="spellEnd"/>
      <w:r w:rsidRPr="004D6CCC">
        <w:rPr>
          <w:rFonts w:ascii="Times New Roman" w:hAnsi="Times New Roman" w:cs="Times New Roman"/>
          <w:sz w:val="24"/>
        </w:rPr>
        <w:t xml:space="preserve"> starts with a single, large rectangle representing the entire dataset or category. Within this rectangle, smaller rectangles are nested to represent sub-categories or sub-divisions of the data.</w:t>
      </w:r>
    </w:p>
    <w:p w:rsidR="004D6CCC" w:rsidRPr="004D6CCC" w:rsidRDefault="004D6CCC" w:rsidP="004D6CCC">
      <w:pPr>
        <w:rPr>
          <w:rFonts w:ascii="Times New Roman" w:hAnsi="Times New Roman" w:cs="Times New Roman"/>
          <w:sz w:val="24"/>
        </w:rPr>
      </w:pPr>
      <w:r w:rsidRPr="004D6CCC">
        <w:rPr>
          <w:rFonts w:ascii="Times New Roman" w:hAnsi="Times New Roman" w:cs="Times New Roman"/>
          <w:b/>
          <w:sz w:val="24"/>
        </w:rPr>
        <w:t>Rectangle Size and Color</w:t>
      </w:r>
      <w:r w:rsidRPr="004D6CCC">
        <w:rPr>
          <w:rFonts w:ascii="Times New Roman" w:hAnsi="Times New Roman" w:cs="Times New Roman"/>
          <w:sz w:val="24"/>
        </w:rPr>
        <w:t>: The size of each rectangle represents a quantitative value. Larger rectangles indicate larger values. Additionally, the color of the rectangles can be used to convey additional information, such as different categories or data ranges.</w:t>
      </w:r>
    </w:p>
    <w:p w:rsidR="004D6CCC" w:rsidRDefault="004D6CCC" w:rsidP="004D6CCC">
      <w:pPr>
        <w:rPr>
          <w:rFonts w:ascii="Times New Roman" w:hAnsi="Times New Roman" w:cs="Times New Roman"/>
          <w:sz w:val="24"/>
        </w:rPr>
      </w:pPr>
      <w:r w:rsidRPr="004D6CCC">
        <w:rPr>
          <w:rFonts w:ascii="Times New Roman" w:hAnsi="Times New Roman" w:cs="Times New Roman"/>
          <w:b/>
          <w:sz w:val="24"/>
        </w:rPr>
        <w:t>Hierarchy Navigation</w:t>
      </w:r>
      <w:r w:rsidRPr="004D6CCC">
        <w:rPr>
          <w:rFonts w:ascii="Times New Roman" w:hAnsi="Times New Roman" w:cs="Times New Roman"/>
          <w:sz w:val="24"/>
        </w:rPr>
        <w:t>: Users can navigate through the hierarchy by interacting with the rectangles. Clicking on a larger rectangle can zoom in to reveal its sub-categories, allowing for a detailed exploration of the data's hierarchical structure.</w:t>
      </w:r>
    </w:p>
    <w:p w:rsidR="004D6CCC" w:rsidRDefault="004D6CCC" w:rsidP="004D6CCC">
      <w:pPr>
        <w:rPr>
          <w:rFonts w:ascii="Times New Roman" w:hAnsi="Times New Roman" w:cs="Times New Roman"/>
          <w:sz w:val="24"/>
        </w:rPr>
      </w:pPr>
    </w:p>
    <w:p w:rsidR="004D6CCC" w:rsidRPr="004D6CCC" w:rsidRDefault="004D6CCC" w:rsidP="004D6CCC">
      <w:pPr>
        <w:rPr>
          <w:rFonts w:ascii="Times New Roman" w:hAnsi="Times New Roman" w:cs="Times New Roman"/>
          <w:sz w:val="24"/>
        </w:rPr>
      </w:pPr>
      <w:r>
        <w:rPr>
          <w:noProof/>
        </w:rPr>
        <w:drawing>
          <wp:inline distT="0" distB="0" distL="0" distR="0" wp14:anchorId="54A5414C" wp14:editId="77F17B26">
            <wp:extent cx="5943600" cy="3693206"/>
            <wp:effectExtent l="0" t="0" r="0" b="2540"/>
            <wp:docPr id="4" name="Picture 4" descr="Treemaps - pros &amp; cons, plus alternatives — storytelling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eemaps - pros &amp; cons, plus alternatives — storytelling with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3206"/>
                    </a:xfrm>
                    <a:prstGeom prst="rect">
                      <a:avLst/>
                    </a:prstGeom>
                    <a:noFill/>
                    <a:ln>
                      <a:noFill/>
                    </a:ln>
                  </pic:spPr>
                </pic:pic>
              </a:graphicData>
            </a:graphic>
          </wp:inline>
        </w:drawing>
      </w:r>
    </w:p>
    <w:p w:rsidR="004D6CCC" w:rsidRPr="004D6CCC" w:rsidRDefault="004D6CCC" w:rsidP="004D6CCC">
      <w:pPr>
        <w:pStyle w:val="Heading3"/>
        <w:shd w:val="clear" w:color="auto" w:fill="FFFFFF"/>
        <w:spacing w:before="240" w:beforeAutospacing="0" w:after="240" w:afterAutospacing="0"/>
        <w:rPr>
          <w:color w:val="05192D"/>
          <w:sz w:val="28"/>
          <w:u w:val="single"/>
        </w:rPr>
      </w:pPr>
    </w:p>
    <w:p w:rsidR="004D6CCC" w:rsidRDefault="004D6CCC" w:rsidP="004D6CCC">
      <w:pPr>
        <w:rPr>
          <w:rFonts w:ascii="Times New Roman" w:hAnsi="Times New Roman" w:cs="Times New Roman"/>
          <w:b/>
          <w:sz w:val="28"/>
        </w:rPr>
      </w:pPr>
    </w:p>
    <w:p w:rsidR="004D6CCC" w:rsidRPr="004D6CCC" w:rsidRDefault="004D6CCC" w:rsidP="004D6CCC">
      <w:pPr>
        <w:rPr>
          <w:rFonts w:ascii="Times New Roman" w:hAnsi="Times New Roman" w:cs="Times New Roman"/>
          <w:b/>
          <w:sz w:val="28"/>
          <w:u w:val="single"/>
        </w:rPr>
      </w:pPr>
      <w:r w:rsidRPr="004D6CCC">
        <w:rPr>
          <w:rFonts w:ascii="Times New Roman" w:hAnsi="Times New Roman" w:cs="Times New Roman"/>
          <w:b/>
          <w:sz w:val="28"/>
          <w:u w:val="single"/>
        </w:rPr>
        <w:lastRenderedPageBreak/>
        <w:t>Heat</w:t>
      </w:r>
      <w:r>
        <w:rPr>
          <w:rFonts w:ascii="Times New Roman" w:hAnsi="Times New Roman" w:cs="Times New Roman"/>
          <w:b/>
          <w:sz w:val="28"/>
          <w:u w:val="single"/>
        </w:rPr>
        <w:t xml:space="preserve"> </w:t>
      </w:r>
      <w:r w:rsidRPr="004D6CCC">
        <w:rPr>
          <w:rFonts w:ascii="Times New Roman" w:hAnsi="Times New Roman" w:cs="Times New Roman"/>
          <w:b/>
          <w:sz w:val="28"/>
          <w:u w:val="single"/>
        </w:rPr>
        <w:t>map</w:t>
      </w:r>
      <w:r>
        <w:rPr>
          <w:rFonts w:ascii="Times New Roman" w:hAnsi="Times New Roman" w:cs="Times New Roman"/>
          <w:b/>
          <w:sz w:val="28"/>
          <w:u w:val="single"/>
        </w:rPr>
        <w:t>s</w:t>
      </w:r>
    </w:p>
    <w:p w:rsidR="00A63174" w:rsidRDefault="004D6CCC" w:rsidP="004D6CCC">
      <w:pPr>
        <w:rPr>
          <w:rFonts w:ascii="Times New Roman" w:hAnsi="Times New Roman" w:cs="Times New Roman"/>
          <w:sz w:val="24"/>
        </w:rPr>
      </w:pPr>
      <w:r w:rsidRPr="004D6CCC">
        <w:rPr>
          <w:rFonts w:ascii="Times New Roman" w:hAnsi="Times New Roman" w:cs="Times New Roman"/>
          <w:sz w:val="24"/>
        </w:rPr>
        <w:t xml:space="preserve">A </w:t>
      </w:r>
      <w:proofErr w:type="spellStart"/>
      <w:r w:rsidRPr="004D6CCC">
        <w:rPr>
          <w:rFonts w:ascii="Times New Roman" w:hAnsi="Times New Roman" w:cs="Times New Roman"/>
          <w:sz w:val="24"/>
        </w:rPr>
        <w:t>heatmap</w:t>
      </w:r>
      <w:proofErr w:type="spellEnd"/>
      <w:r w:rsidRPr="004D6CCC">
        <w:rPr>
          <w:rFonts w:ascii="Times New Roman" w:hAnsi="Times New Roman" w:cs="Times New Roman"/>
          <w:sz w:val="24"/>
        </w:rPr>
        <w:t xml:space="preserve"> is a graphical representation of data in which values in a matrix are represented as colors. It is a two-dimensional representation where individual values are represented as colors within a grid. </w:t>
      </w:r>
      <w:proofErr w:type="spellStart"/>
      <w:r w:rsidRPr="004D6CCC">
        <w:rPr>
          <w:rFonts w:ascii="Times New Roman" w:hAnsi="Times New Roman" w:cs="Times New Roman"/>
          <w:sz w:val="24"/>
        </w:rPr>
        <w:t>Heatmaps</w:t>
      </w:r>
      <w:proofErr w:type="spellEnd"/>
      <w:r w:rsidRPr="004D6CCC">
        <w:rPr>
          <w:rFonts w:ascii="Times New Roman" w:hAnsi="Times New Roman" w:cs="Times New Roman"/>
          <w:sz w:val="24"/>
        </w:rPr>
        <w:t xml:space="preserve"> are commonly used to visualize data in various fields such as statistics, biology, and data analysis. In a </w:t>
      </w:r>
      <w:proofErr w:type="spellStart"/>
      <w:r w:rsidRPr="004D6CCC">
        <w:rPr>
          <w:rFonts w:ascii="Times New Roman" w:hAnsi="Times New Roman" w:cs="Times New Roman"/>
          <w:sz w:val="24"/>
        </w:rPr>
        <w:t>heatmap</w:t>
      </w:r>
      <w:proofErr w:type="spellEnd"/>
      <w:r w:rsidRPr="004D6CCC">
        <w:rPr>
          <w:rFonts w:ascii="Times New Roman" w:hAnsi="Times New Roman" w:cs="Times New Roman"/>
          <w:sz w:val="24"/>
        </w:rPr>
        <w:t xml:space="preserve">, different shades or colors represent different values, allowing viewers to quickly grasp patterns, trends, and variations in the data. </w:t>
      </w:r>
      <w:proofErr w:type="spellStart"/>
      <w:r w:rsidRPr="004D6CCC">
        <w:rPr>
          <w:rFonts w:ascii="Times New Roman" w:hAnsi="Times New Roman" w:cs="Times New Roman"/>
          <w:sz w:val="24"/>
        </w:rPr>
        <w:t>Heatmaps</w:t>
      </w:r>
      <w:proofErr w:type="spellEnd"/>
      <w:r w:rsidRPr="004D6CCC">
        <w:rPr>
          <w:rFonts w:ascii="Times New Roman" w:hAnsi="Times New Roman" w:cs="Times New Roman"/>
          <w:sz w:val="24"/>
        </w:rPr>
        <w:t xml:space="preserve"> are particularly useful for identifying correlations, clustering, and analyzing large datasets, providing a visual summary of complex information.</w:t>
      </w:r>
    </w:p>
    <w:p w:rsidR="004D6CCC" w:rsidRPr="00A63174" w:rsidRDefault="004D6CCC" w:rsidP="004D6CCC">
      <w:pPr>
        <w:rPr>
          <w:rFonts w:ascii="Times New Roman" w:hAnsi="Times New Roman" w:cs="Times New Roman"/>
          <w:sz w:val="24"/>
        </w:rPr>
      </w:pPr>
      <w:r>
        <w:rPr>
          <w:noProof/>
        </w:rPr>
        <w:drawing>
          <wp:inline distT="0" distB="0" distL="0" distR="0">
            <wp:extent cx="5343525" cy="3657600"/>
            <wp:effectExtent l="0" t="0" r="9525" b="0"/>
            <wp:docPr id="5" name="Picture 5"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657600"/>
                    </a:xfrm>
                    <a:prstGeom prst="rect">
                      <a:avLst/>
                    </a:prstGeom>
                    <a:noFill/>
                    <a:ln>
                      <a:noFill/>
                    </a:ln>
                  </pic:spPr>
                </pic:pic>
              </a:graphicData>
            </a:graphic>
          </wp:inline>
        </w:drawing>
      </w:r>
    </w:p>
    <w:p w:rsidR="00A63174" w:rsidRDefault="00A63174" w:rsidP="00A63174">
      <w:pPr>
        <w:pStyle w:val="Heading3"/>
        <w:shd w:val="clear" w:color="auto" w:fill="FFFFFF"/>
        <w:spacing w:before="240" w:beforeAutospacing="0" w:after="240" w:afterAutospacing="0"/>
        <w:rPr>
          <w:color w:val="05192D"/>
          <w:sz w:val="28"/>
          <w:u w:val="single"/>
        </w:rPr>
      </w:pPr>
    </w:p>
    <w:p w:rsidR="00A63174" w:rsidRDefault="00A63174" w:rsidP="00A63174">
      <w:pPr>
        <w:pStyle w:val="Heading3"/>
        <w:shd w:val="clear" w:color="auto" w:fill="FFFFFF"/>
        <w:spacing w:before="240" w:beforeAutospacing="0" w:after="240" w:afterAutospacing="0"/>
        <w:rPr>
          <w:color w:val="05192D"/>
          <w:sz w:val="28"/>
          <w:u w:val="single"/>
        </w:rPr>
      </w:pPr>
    </w:p>
    <w:p w:rsidR="00A63174" w:rsidRDefault="00A63174" w:rsidP="00A63174">
      <w:pPr>
        <w:pStyle w:val="Heading3"/>
        <w:shd w:val="clear" w:color="auto" w:fill="FFFFFF"/>
        <w:spacing w:before="240" w:beforeAutospacing="0" w:after="240" w:afterAutospacing="0"/>
        <w:rPr>
          <w:color w:val="05192D"/>
          <w:sz w:val="28"/>
          <w:u w:val="single"/>
        </w:rPr>
      </w:pPr>
    </w:p>
    <w:p w:rsidR="00A63174" w:rsidRDefault="00A63174" w:rsidP="00A63174">
      <w:pPr>
        <w:pStyle w:val="Heading3"/>
        <w:shd w:val="clear" w:color="auto" w:fill="FFFFFF"/>
        <w:spacing w:before="240" w:beforeAutospacing="0" w:after="240" w:afterAutospacing="0"/>
        <w:rPr>
          <w:color w:val="05192D"/>
          <w:sz w:val="28"/>
          <w:u w:val="single"/>
        </w:rPr>
      </w:pPr>
    </w:p>
    <w:p w:rsidR="00A63174" w:rsidRDefault="00A63174" w:rsidP="00A63174">
      <w:pPr>
        <w:pStyle w:val="Heading3"/>
        <w:shd w:val="clear" w:color="auto" w:fill="FFFFFF"/>
        <w:spacing w:before="240" w:beforeAutospacing="0" w:after="240" w:afterAutospacing="0"/>
        <w:rPr>
          <w:color w:val="05192D"/>
          <w:sz w:val="28"/>
          <w:u w:val="single"/>
        </w:rPr>
      </w:pPr>
    </w:p>
    <w:p w:rsidR="00A63174" w:rsidRDefault="00A63174" w:rsidP="00A63174">
      <w:pPr>
        <w:pStyle w:val="Heading3"/>
        <w:shd w:val="clear" w:color="auto" w:fill="FFFFFF"/>
        <w:spacing w:before="240" w:beforeAutospacing="0" w:after="240" w:afterAutospacing="0"/>
        <w:rPr>
          <w:color w:val="05192D"/>
          <w:sz w:val="28"/>
          <w:u w:val="single"/>
        </w:rPr>
      </w:pPr>
    </w:p>
    <w:p w:rsidR="00A63174" w:rsidRDefault="00A63174" w:rsidP="00A63174">
      <w:pPr>
        <w:pStyle w:val="Heading3"/>
        <w:shd w:val="clear" w:color="auto" w:fill="FFFFFF"/>
        <w:spacing w:before="240" w:beforeAutospacing="0" w:after="240" w:afterAutospacing="0"/>
        <w:rPr>
          <w:color w:val="05192D"/>
          <w:sz w:val="28"/>
          <w:u w:val="single"/>
        </w:rPr>
      </w:pPr>
    </w:p>
    <w:p w:rsidR="00A63174" w:rsidRPr="00A63174" w:rsidRDefault="00A63174" w:rsidP="00A63174">
      <w:pPr>
        <w:pStyle w:val="Heading3"/>
        <w:shd w:val="clear" w:color="auto" w:fill="FFFFFF"/>
        <w:spacing w:before="240" w:beforeAutospacing="0" w:after="240" w:afterAutospacing="0" w:line="276" w:lineRule="auto"/>
        <w:rPr>
          <w:color w:val="05192D"/>
          <w:sz w:val="28"/>
          <w:u w:val="single"/>
        </w:rPr>
      </w:pPr>
      <w:r w:rsidRPr="00A63174">
        <w:rPr>
          <w:color w:val="05192D"/>
          <w:sz w:val="28"/>
          <w:u w:val="single"/>
        </w:rPr>
        <w:lastRenderedPageBreak/>
        <w:t>Word clouds</w:t>
      </w:r>
    </w:p>
    <w:p w:rsidR="00A63174" w:rsidRPr="00A63174" w:rsidRDefault="00A63174" w:rsidP="00A63174">
      <w:pPr>
        <w:shd w:val="clear" w:color="auto" w:fill="FFFFFF"/>
        <w:spacing w:after="100" w:afterAutospacing="1" w:line="276" w:lineRule="auto"/>
        <w:rPr>
          <w:rFonts w:ascii="Times New Roman" w:eastAsia="Times New Roman" w:hAnsi="Times New Roman" w:cs="Times New Roman"/>
          <w:color w:val="05192D"/>
          <w:sz w:val="24"/>
          <w:szCs w:val="24"/>
        </w:rPr>
      </w:pPr>
      <w:r w:rsidRPr="00A63174">
        <w:rPr>
          <w:rFonts w:ascii="Times New Roman" w:eastAsia="Times New Roman" w:hAnsi="Times New Roman" w:cs="Times New Roman"/>
          <w:color w:val="05192D"/>
          <w:sz w:val="24"/>
          <w:szCs w:val="24"/>
        </w:rPr>
        <w:t>Word clouds are useful for visualizing common words in a text or data set. They're similar to bar plots but are often more visually appealing. However, at times word clouds can be harder to interpret. World clouds are useful in the following scenarios:</w:t>
      </w:r>
    </w:p>
    <w:p w:rsidR="00A63174" w:rsidRPr="00A63174" w:rsidRDefault="00A63174" w:rsidP="00A63174">
      <w:pPr>
        <w:pStyle w:val="ListParagraph"/>
        <w:numPr>
          <w:ilvl w:val="0"/>
          <w:numId w:val="7"/>
        </w:numPr>
        <w:shd w:val="clear" w:color="auto" w:fill="FFFFFF"/>
        <w:spacing w:after="180" w:line="240" w:lineRule="auto"/>
        <w:rPr>
          <w:rFonts w:ascii="Times New Roman" w:eastAsia="Times New Roman" w:hAnsi="Times New Roman" w:cs="Times New Roman"/>
          <w:color w:val="05192D"/>
          <w:sz w:val="24"/>
          <w:szCs w:val="27"/>
        </w:rPr>
      </w:pPr>
      <w:r w:rsidRPr="00A63174">
        <w:rPr>
          <w:rFonts w:ascii="Times New Roman" w:eastAsia="Times New Roman" w:hAnsi="Times New Roman" w:cs="Times New Roman"/>
          <w:color w:val="05192D"/>
          <w:sz w:val="24"/>
          <w:szCs w:val="27"/>
        </w:rPr>
        <w:t>Quickly identify the most important themes or topics in a large body of text.</w:t>
      </w:r>
    </w:p>
    <w:p w:rsidR="00A63174" w:rsidRPr="00A63174" w:rsidRDefault="00A63174" w:rsidP="00A63174">
      <w:pPr>
        <w:pStyle w:val="ListParagraph"/>
        <w:numPr>
          <w:ilvl w:val="0"/>
          <w:numId w:val="7"/>
        </w:numPr>
        <w:shd w:val="clear" w:color="auto" w:fill="FFFFFF"/>
        <w:spacing w:after="180" w:line="240" w:lineRule="auto"/>
        <w:rPr>
          <w:rFonts w:ascii="Times New Roman" w:eastAsia="Times New Roman" w:hAnsi="Times New Roman" w:cs="Times New Roman"/>
          <w:color w:val="05192D"/>
          <w:sz w:val="24"/>
          <w:szCs w:val="27"/>
        </w:rPr>
      </w:pPr>
      <w:r w:rsidRPr="00A63174">
        <w:rPr>
          <w:rFonts w:ascii="Times New Roman" w:eastAsia="Times New Roman" w:hAnsi="Times New Roman" w:cs="Times New Roman"/>
          <w:color w:val="05192D"/>
          <w:sz w:val="24"/>
          <w:szCs w:val="27"/>
        </w:rPr>
        <w:t>Understand the overall sentiment or tone of a piece of writing.</w:t>
      </w:r>
    </w:p>
    <w:p w:rsidR="00A63174" w:rsidRPr="00A63174" w:rsidRDefault="00A63174" w:rsidP="00A63174">
      <w:pPr>
        <w:pStyle w:val="ListParagraph"/>
        <w:numPr>
          <w:ilvl w:val="0"/>
          <w:numId w:val="7"/>
        </w:numPr>
        <w:shd w:val="clear" w:color="auto" w:fill="FFFFFF"/>
        <w:spacing w:after="180" w:line="240" w:lineRule="auto"/>
        <w:rPr>
          <w:rFonts w:ascii="Times New Roman" w:eastAsia="Times New Roman" w:hAnsi="Times New Roman" w:cs="Times New Roman"/>
          <w:color w:val="05192D"/>
          <w:sz w:val="24"/>
          <w:szCs w:val="27"/>
        </w:rPr>
      </w:pPr>
      <w:r w:rsidRPr="00A63174">
        <w:rPr>
          <w:rFonts w:ascii="Times New Roman" w:eastAsia="Times New Roman" w:hAnsi="Times New Roman" w:cs="Times New Roman"/>
          <w:color w:val="05192D"/>
          <w:sz w:val="24"/>
          <w:szCs w:val="27"/>
        </w:rPr>
        <w:t>Explore patterns or trends in data that contain textual information.</w:t>
      </w:r>
    </w:p>
    <w:p w:rsidR="00A63174" w:rsidRDefault="00A63174" w:rsidP="00A63174">
      <w:pPr>
        <w:pStyle w:val="ListParagraph"/>
        <w:numPr>
          <w:ilvl w:val="0"/>
          <w:numId w:val="7"/>
        </w:numPr>
        <w:shd w:val="clear" w:color="auto" w:fill="FFFFFF"/>
        <w:spacing w:after="180" w:line="240" w:lineRule="auto"/>
        <w:rPr>
          <w:rFonts w:ascii="Arial" w:eastAsia="Times New Roman" w:hAnsi="Arial" w:cs="Arial"/>
          <w:color w:val="05192D"/>
          <w:sz w:val="24"/>
          <w:szCs w:val="27"/>
        </w:rPr>
      </w:pPr>
      <w:r w:rsidRPr="00A63174">
        <w:rPr>
          <w:rFonts w:ascii="Arial" w:eastAsia="Times New Roman" w:hAnsi="Arial" w:cs="Arial"/>
          <w:color w:val="05192D"/>
          <w:sz w:val="24"/>
          <w:szCs w:val="27"/>
        </w:rPr>
        <w:t>Communicate the key ideas or concepts in a visually engaging way.</w:t>
      </w:r>
    </w:p>
    <w:p w:rsidR="00A63174" w:rsidRPr="00A63174" w:rsidRDefault="00A63174" w:rsidP="00A63174">
      <w:pPr>
        <w:pStyle w:val="ListParagraph"/>
        <w:shd w:val="clear" w:color="auto" w:fill="FFFFFF"/>
        <w:spacing w:after="180" w:line="240" w:lineRule="auto"/>
        <w:ind w:left="360"/>
        <w:rPr>
          <w:rFonts w:ascii="Arial" w:eastAsia="Times New Roman" w:hAnsi="Arial" w:cs="Arial"/>
          <w:color w:val="05192D"/>
          <w:sz w:val="24"/>
          <w:szCs w:val="27"/>
        </w:rPr>
      </w:pPr>
    </w:p>
    <w:p w:rsidR="004D6CCC" w:rsidRPr="00811DA8" w:rsidRDefault="00A63174" w:rsidP="004D6CCC">
      <w:pPr>
        <w:rPr>
          <w:rFonts w:ascii="Times New Roman" w:hAnsi="Times New Roman" w:cs="Times New Roman"/>
          <w:b/>
          <w:sz w:val="28"/>
        </w:rPr>
      </w:pPr>
      <w:r>
        <w:rPr>
          <w:noProof/>
        </w:rPr>
        <w:drawing>
          <wp:inline distT="0" distB="0" distL="0" distR="0">
            <wp:extent cx="3810000" cy="1905000"/>
            <wp:effectExtent l="0" t="0" r="0" b="0"/>
            <wp:docPr id="6" name="Picture 6" descr="Source.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urce. Datac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sectPr w:rsidR="004D6CCC" w:rsidRPr="0081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5E29"/>
    <w:multiLevelType w:val="multilevel"/>
    <w:tmpl w:val="4CE4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647C4"/>
    <w:multiLevelType w:val="hybridMultilevel"/>
    <w:tmpl w:val="E6CE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54522"/>
    <w:multiLevelType w:val="hybridMultilevel"/>
    <w:tmpl w:val="FD5C6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E72527"/>
    <w:multiLevelType w:val="multilevel"/>
    <w:tmpl w:val="185C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E176E"/>
    <w:multiLevelType w:val="hybridMultilevel"/>
    <w:tmpl w:val="3A72722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F120A6"/>
    <w:multiLevelType w:val="multilevel"/>
    <w:tmpl w:val="5E3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AF6718"/>
    <w:multiLevelType w:val="multilevel"/>
    <w:tmpl w:val="8C98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A8"/>
    <w:rsid w:val="000C6B98"/>
    <w:rsid w:val="004D6CCC"/>
    <w:rsid w:val="00811DA8"/>
    <w:rsid w:val="00A63174"/>
    <w:rsid w:val="00D4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109D"/>
  <w15:chartTrackingRefBased/>
  <w15:docId w15:val="{0E065EE3-068A-4D7E-966C-007FC694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1D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D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1DA8"/>
    <w:rPr>
      <w:b/>
      <w:bCs/>
    </w:rPr>
  </w:style>
  <w:style w:type="paragraph" w:styleId="ListParagraph">
    <w:name w:val="List Paragraph"/>
    <w:basedOn w:val="Normal"/>
    <w:uiPriority w:val="34"/>
    <w:qFormat/>
    <w:rsid w:val="00811DA8"/>
    <w:pPr>
      <w:ind w:left="720"/>
      <w:contextualSpacing/>
    </w:pPr>
  </w:style>
  <w:style w:type="character" w:customStyle="1" w:styleId="Heading3Char">
    <w:name w:val="Heading 3 Char"/>
    <w:basedOn w:val="DefaultParagraphFont"/>
    <w:link w:val="Heading3"/>
    <w:uiPriority w:val="9"/>
    <w:rsid w:val="00811DA8"/>
    <w:rPr>
      <w:rFonts w:ascii="Times New Roman" w:eastAsia="Times New Roman" w:hAnsi="Times New Roman" w:cs="Times New Roman"/>
      <w:b/>
      <w:bCs/>
      <w:sz w:val="27"/>
      <w:szCs w:val="27"/>
    </w:rPr>
  </w:style>
  <w:style w:type="paragraph" w:customStyle="1" w:styleId="p-margin">
    <w:name w:val="p-margin"/>
    <w:basedOn w:val="Normal"/>
    <w:rsid w:val="00811D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0365">
      <w:bodyDiv w:val="1"/>
      <w:marLeft w:val="0"/>
      <w:marRight w:val="0"/>
      <w:marTop w:val="0"/>
      <w:marBottom w:val="0"/>
      <w:divBdr>
        <w:top w:val="none" w:sz="0" w:space="0" w:color="auto"/>
        <w:left w:val="none" w:sz="0" w:space="0" w:color="auto"/>
        <w:bottom w:val="none" w:sz="0" w:space="0" w:color="auto"/>
        <w:right w:val="none" w:sz="0" w:space="0" w:color="auto"/>
      </w:divBdr>
    </w:div>
    <w:div w:id="695622520">
      <w:bodyDiv w:val="1"/>
      <w:marLeft w:val="0"/>
      <w:marRight w:val="0"/>
      <w:marTop w:val="0"/>
      <w:marBottom w:val="0"/>
      <w:divBdr>
        <w:top w:val="none" w:sz="0" w:space="0" w:color="auto"/>
        <w:left w:val="none" w:sz="0" w:space="0" w:color="auto"/>
        <w:bottom w:val="none" w:sz="0" w:space="0" w:color="auto"/>
        <w:right w:val="none" w:sz="0" w:space="0" w:color="auto"/>
      </w:divBdr>
    </w:div>
    <w:div w:id="957031806">
      <w:bodyDiv w:val="1"/>
      <w:marLeft w:val="0"/>
      <w:marRight w:val="0"/>
      <w:marTop w:val="0"/>
      <w:marBottom w:val="0"/>
      <w:divBdr>
        <w:top w:val="none" w:sz="0" w:space="0" w:color="auto"/>
        <w:left w:val="none" w:sz="0" w:space="0" w:color="auto"/>
        <w:bottom w:val="none" w:sz="0" w:space="0" w:color="auto"/>
        <w:right w:val="none" w:sz="0" w:space="0" w:color="auto"/>
      </w:divBdr>
    </w:div>
    <w:div w:id="984624240">
      <w:bodyDiv w:val="1"/>
      <w:marLeft w:val="0"/>
      <w:marRight w:val="0"/>
      <w:marTop w:val="0"/>
      <w:marBottom w:val="0"/>
      <w:divBdr>
        <w:top w:val="none" w:sz="0" w:space="0" w:color="auto"/>
        <w:left w:val="none" w:sz="0" w:space="0" w:color="auto"/>
        <w:bottom w:val="none" w:sz="0" w:space="0" w:color="auto"/>
        <w:right w:val="none" w:sz="0" w:space="0" w:color="auto"/>
      </w:divBdr>
    </w:div>
    <w:div w:id="1134062922">
      <w:bodyDiv w:val="1"/>
      <w:marLeft w:val="0"/>
      <w:marRight w:val="0"/>
      <w:marTop w:val="0"/>
      <w:marBottom w:val="0"/>
      <w:divBdr>
        <w:top w:val="none" w:sz="0" w:space="0" w:color="auto"/>
        <w:left w:val="none" w:sz="0" w:space="0" w:color="auto"/>
        <w:bottom w:val="none" w:sz="0" w:space="0" w:color="auto"/>
        <w:right w:val="none" w:sz="0" w:space="0" w:color="auto"/>
      </w:divBdr>
    </w:div>
    <w:div w:id="1295988469">
      <w:bodyDiv w:val="1"/>
      <w:marLeft w:val="0"/>
      <w:marRight w:val="0"/>
      <w:marTop w:val="0"/>
      <w:marBottom w:val="0"/>
      <w:divBdr>
        <w:top w:val="none" w:sz="0" w:space="0" w:color="auto"/>
        <w:left w:val="none" w:sz="0" w:space="0" w:color="auto"/>
        <w:bottom w:val="none" w:sz="0" w:space="0" w:color="auto"/>
        <w:right w:val="none" w:sz="0" w:space="0" w:color="auto"/>
      </w:divBdr>
    </w:div>
    <w:div w:id="1993217164">
      <w:bodyDiv w:val="1"/>
      <w:marLeft w:val="0"/>
      <w:marRight w:val="0"/>
      <w:marTop w:val="0"/>
      <w:marBottom w:val="0"/>
      <w:divBdr>
        <w:top w:val="none" w:sz="0" w:space="0" w:color="auto"/>
        <w:left w:val="none" w:sz="0" w:space="0" w:color="auto"/>
        <w:bottom w:val="none" w:sz="0" w:space="0" w:color="auto"/>
        <w:right w:val="none" w:sz="0" w:space="0" w:color="auto"/>
      </w:divBdr>
    </w:div>
    <w:div w:id="20018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2</cp:revision>
  <dcterms:created xsi:type="dcterms:W3CDTF">2023-10-18T06:52:00Z</dcterms:created>
  <dcterms:modified xsi:type="dcterms:W3CDTF">2023-10-18T06:52:00Z</dcterms:modified>
</cp:coreProperties>
</file>