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415E" w:rsidRDefault="00767A3C" w:rsidP="00767A3C">
      <w:pPr>
        <w:jc w:val="center"/>
        <w:rPr>
          <w:b/>
          <w:bCs/>
          <w:u w:val="single"/>
          <w:lang w:val="en-US"/>
        </w:rPr>
      </w:pPr>
      <w:r w:rsidRPr="00767A3C">
        <w:rPr>
          <w:b/>
          <w:bCs/>
          <w:u w:val="single"/>
          <w:lang w:val="en-US"/>
        </w:rPr>
        <w:t xml:space="preserve">Summary Report For X_education </w:t>
      </w:r>
    </w:p>
    <w:p w:rsidR="00767A3C" w:rsidRDefault="00767A3C" w:rsidP="00767A3C">
      <w:pPr>
        <w:jc w:val="center"/>
        <w:rPr>
          <w:b/>
          <w:bCs/>
          <w:u w:val="single"/>
          <w:lang w:val="en-US"/>
        </w:rPr>
      </w:pPr>
    </w:p>
    <w:p w:rsidR="00767A3C" w:rsidRPr="00767A3C" w:rsidRDefault="001E0596" w:rsidP="00767A3C">
      <w:pPr>
        <w:rPr>
          <w:lang w:val="en-US"/>
        </w:rPr>
      </w:pPr>
      <w:r>
        <w:rPr>
          <w:lang w:val="en-US"/>
        </w:rPr>
        <w:t xml:space="preserve">X_Education aims to address it’s problem of a low conversion rate of leads of 30% wherein a Logistic Regression Model was built to identify the ‘hot’ leads with higher chances of conversion. </w:t>
      </w:r>
      <w:r w:rsidR="003C50B0">
        <w:rPr>
          <w:lang w:val="en-US"/>
        </w:rPr>
        <w:t xml:space="preserve">Using the dataset of 9,240 </w:t>
      </w:r>
      <w:r w:rsidR="00534CD1">
        <w:rPr>
          <w:lang w:val="en-US"/>
        </w:rPr>
        <w:t>customers</w:t>
      </w:r>
      <w:r w:rsidR="003C50B0">
        <w:rPr>
          <w:lang w:val="en-US"/>
        </w:rPr>
        <w:t xml:space="preserve"> and 37 features</w:t>
      </w:r>
      <w:r w:rsidR="00F512AF">
        <w:rPr>
          <w:lang w:val="en-US"/>
        </w:rPr>
        <w:t xml:space="preserve">, the project involved extensive data preparation, include handling missing values, encoding categorical variables, treating outliers and removing multicollinearity. </w:t>
      </w:r>
      <w:r w:rsidR="00B57DB3">
        <w:rPr>
          <w:lang w:val="en-US"/>
        </w:rPr>
        <w:t>Moreover, feature scaling and Recursive Feature Elimination was also done</w:t>
      </w:r>
      <w:r w:rsidR="00C51445">
        <w:rPr>
          <w:lang w:val="en-US"/>
        </w:rPr>
        <w:t xml:space="preserve"> before and after building the model respectively</w:t>
      </w:r>
      <w:r w:rsidR="00B57DB3">
        <w:rPr>
          <w:lang w:val="en-US"/>
        </w:rPr>
        <w:t xml:space="preserve">. </w:t>
      </w:r>
      <w:r w:rsidR="008810DC">
        <w:rPr>
          <w:lang w:val="en-US"/>
        </w:rPr>
        <w:t>By using the recursive feature elimination, t</w:t>
      </w:r>
      <w:r w:rsidR="00264D0E">
        <w:rPr>
          <w:lang w:val="en-US"/>
        </w:rPr>
        <w:t>he logistic regression model then identified</w:t>
      </w:r>
      <w:r w:rsidR="00784EEA">
        <w:rPr>
          <w:lang w:val="en-US"/>
        </w:rPr>
        <w:t xml:space="preserve"> top 15 variables </w:t>
      </w:r>
      <w:r w:rsidR="00825DDE">
        <w:rPr>
          <w:lang w:val="en-US"/>
        </w:rPr>
        <w:t>influencing lead conversion</w:t>
      </w:r>
      <w:r w:rsidR="00611D87">
        <w:rPr>
          <w:lang w:val="en-US"/>
        </w:rPr>
        <w:t xml:space="preserve"> the most</w:t>
      </w:r>
      <w:r w:rsidR="00825DDE">
        <w:rPr>
          <w:lang w:val="en-US"/>
        </w:rPr>
        <w:t xml:space="preserve">. </w:t>
      </w:r>
      <w:r w:rsidR="00791F7B">
        <w:rPr>
          <w:lang w:val="en-US"/>
        </w:rPr>
        <w:t xml:space="preserve">The model </w:t>
      </w:r>
      <w:r w:rsidR="007A27D2">
        <w:rPr>
          <w:lang w:val="en-US"/>
        </w:rPr>
        <w:t xml:space="preserve">on the train dataset </w:t>
      </w:r>
      <w:r w:rsidR="00791F7B">
        <w:rPr>
          <w:lang w:val="en-US"/>
        </w:rPr>
        <w:t>demonstrated a strong accuracy of 9</w:t>
      </w:r>
      <w:r w:rsidR="004337AB">
        <w:rPr>
          <w:lang w:val="en-US"/>
        </w:rPr>
        <w:t>2</w:t>
      </w:r>
      <w:r w:rsidR="00791F7B">
        <w:rPr>
          <w:lang w:val="en-US"/>
        </w:rPr>
        <w:t>% along with good level of sensitivity, specificity of a</w:t>
      </w:r>
      <w:r w:rsidR="006F491C">
        <w:rPr>
          <w:lang w:val="en-US"/>
        </w:rPr>
        <w:t xml:space="preserve">round 90% </w:t>
      </w:r>
      <w:r w:rsidR="00791F7B">
        <w:rPr>
          <w:lang w:val="en-US"/>
        </w:rPr>
        <w:t xml:space="preserve"> along with the area under the ROC curve being 0.9</w:t>
      </w:r>
      <w:r w:rsidR="000C78DF">
        <w:rPr>
          <w:lang w:val="en-US"/>
        </w:rPr>
        <w:t>6</w:t>
      </w:r>
      <w:r w:rsidR="00791F7B">
        <w:rPr>
          <w:lang w:val="en-US"/>
        </w:rPr>
        <w:t xml:space="preserve">. </w:t>
      </w:r>
      <w:r w:rsidR="007A27D2">
        <w:rPr>
          <w:lang w:val="en-US"/>
        </w:rPr>
        <w:t>The optimal cut-off probability was finally deciphered as 0.</w:t>
      </w:r>
      <w:r w:rsidR="00DC0769">
        <w:rPr>
          <w:lang w:val="en-US"/>
        </w:rPr>
        <w:t>27</w:t>
      </w:r>
      <w:r w:rsidR="007A27D2">
        <w:rPr>
          <w:lang w:val="en-US"/>
        </w:rPr>
        <w:t xml:space="preserve"> </w:t>
      </w:r>
      <w:r w:rsidR="00DC0769">
        <w:rPr>
          <w:lang w:val="en-US"/>
        </w:rPr>
        <w:t xml:space="preserve">by looking at </w:t>
      </w:r>
      <w:r w:rsidR="00DC0769" w:rsidRPr="00DC0769">
        <w:rPr>
          <w:lang w:val="en-US"/>
        </w:rPr>
        <w:t>accuracy, specificity, sensitivity for various probability cut-offs from 0.1 to 0.9</w:t>
      </w:r>
      <w:r w:rsidR="00DC0769">
        <w:rPr>
          <w:lang w:val="en-US"/>
        </w:rPr>
        <w:t xml:space="preserve"> along with plotting the curves of these metrics together and seeing their intersection point. </w:t>
      </w:r>
      <w:r w:rsidR="00AA4452">
        <w:rPr>
          <w:lang w:val="en-US"/>
        </w:rPr>
        <w:t xml:space="preserve">Furthermore, the model predictions were also done on the test dataset and the evaluation indicated that the sensitivity and specificity, precision-recall trade-off curves </w:t>
      </w:r>
      <w:r w:rsidR="00143312">
        <w:rPr>
          <w:lang w:val="en-US"/>
        </w:rPr>
        <w:t>aligning closely which indicating the optimal cut-off of 0.</w:t>
      </w:r>
      <w:r w:rsidR="00F3417A">
        <w:rPr>
          <w:lang w:val="en-US"/>
        </w:rPr>
        <w:t>27</w:t>
      </w:r>
      <w:r w:rsidR="00143312">
        <w:rPr>
          <w:lang w:val="en-US"/>
        </w:rPr>
        <w:t xml:space="preserve"> was suitable. </w:t>
      </w:r>
      <w:r w:rsidR="00861F4B">
        <w:rPr>
          <w:lang w:val="en-US"/>
        </w:rPr>
        <w:t xml:space="preserve">Therefore, these confirm the model’s robustness and the business implications subsequently indicate focusing efforts on hot leads through phone calls while leveraging automated channels such as SMS, email etc. for lower-probability leads. </w:t>
      </w:r>
      <w:r w:rsidR="001C1AA9">
        <w:rPr>
          <w:lang w:val="en-US"/>
        </w:rPr>
        <w:t>Therefore, by using the final feature selection</w:t>
      </w:r>
      <w:r w:rsidR="00101F5D">
        <w:rPr>
          <w:lang w:val="en-US"/>
        </w:rPr>
        <w:t xml:space="preserve"> (i.e. using relative feature importance) </w:t>
      </w:r>
      <w:r w:rsidR="001C1AA9">
        <w:rPr>
          <w:lang w:val="en-US"/>
        </w:rPr>
        <w:t xml:space="preserve"> to select the top 3 variables,</w:t>
      </w:r>
      <w:r w:rsidR="0088256F">
        <w:rPr>
          <w:lang w:val="en-US"/>
        </w:rPr>
        <w:t xml:space="preserve"> the final 3 categorical variables were </w:t>
      </w:r>
      <w:r w:rsidR="0088256F" w:rsidRPr="00916656">
        <w:rPr>
          <w:lang w:val="en-US"/>
        </w:rPr>
        <w:t>Lead Quality_Worst’, ‘Last Notable Activity_Modified’, ‘Last Activity_SMS Sent’</w:t>
      </w:r>
      <w:r w:rsidR="0088256F">
        <w:rPr>
          <w:lang w:val="en-US"/>
        </w:rPr>
        <w:t xml:space="preserve">. </w:t>
      </w:r>
      <w:r w:rsidR="00115387">
        <w:rPr>
          <w:lang w:val="en-US"/>
        </w:rPr>
        <w:t xml:space="preserve">Therefore, the business should lower the threshold preferably during the internship period so that the interns get access to a larger pool of lower quality leads and can nurture them. Also, when the sales team has more work, they should increase the threshold to prioritize only the quality leads and reach out to them. For the rest, it is advisable just to reach out to them using SMS or email only, and avoid unnecessary phone calls. </w:t>
      </w:r>
      <w:r w:rsidR="001C1AA9">
        <w:rPr>
          <w:lang w:val="en-US"/>
        </w:rPr>
        <w:t xml:space="preserve"> </w:t>
      </w:r>
      <w:r w:rsidR="00407664">
        <w:rPr>
          <w:lang w:val="en-US"/>
        </w:rPr>
        <w:t xml:space="preserve">By implementing these proposed strategies, </w:t>
      </w:r>
      <w:r w:rsidR="00103F4B">
        <w:rPr>
          <w:lang w:val="en-US"/>
        </w:rPr>
        <w:t>X_education can achieve it’s lead conversion rate of 80%</w:t>
      </w:r>
      <w:r w:rsidR="00C47176">
        <w:rPr>
          <w:lang w:val="en-US"/>
        </w:rPr>
        <w:t xml:space="preserve"> as its goal. </w:t>
      </w:r>
      <w:r w:rsidR="001849AB">
        <w:rPr>
          <w:lang w:val="en-US"/>
        </w:rPr>
        <w:t>Thus, testing these strategies and the model itself in the real world will further enhance it’s accuracy and effectiveness</w:t>
      </w:r>
      <w:r w:rsidR="004D022E">
        <w:rPr>
          <w:lang w:val="en-US"/>
        </w:rPr>
        <w:t>, ensuring sustainable growth</w:t>
      </w:r>
      <w:r w:rsidR="006F6D74">
        <w:rPr>
          <w:lang w:val="en-US"/>
        </w:rPr>
        <w:t xml:space="preserve"> and improved lead conversion</w:t>
      </w:r>
      <w:r w:rsidR="00FF2F82">
        <w:rPr>
          <w:lang w:val="en-US"/>
        </w:rPr>
        <w:t xml:space="preserve"> for X_Education. </w:t>
      </w:r>
    </w:p>
    <w:sectPr w:rsidR="00767A3C" w:rsidRPr="00767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A3C"/>
    <w:rsid w:val="000C78DF"/>
    <w:rsid w:val="00101F5D"/>
    <w:rsid w:val="00103F4B"/>
    <w:rsid w:val="00114290"/>
    <w:rsid w:val="00115387"/>
    <w:rsid w:val="00143312"/>
    <w:rsid w:val="001849AB"/>
    <w:rsid w:val="001C0B83"/>
    <w:rsid w:val="001C1AA9"/>
    <w:rsid w:val="001E0596"/>
    <w:rsid w:val="00253DD9"/>
    <w:rsid w:val="00264D0E"/>
    <w:rsid w:val="003C50B0"/>
    <w:rsid w:val="00407664"/>
    <w:rsid w:val="004337AB"/>
    <w:rsid w:val="00473EBE"/>
    <w:rsid w:val="004B7EB0"/>
    <w:rsid w:val="004D022E"/>
    <w:rsid w:val="0050218D"/>
    <w:rsid w:val="00507213"/>
    <w:rsid w:val="00534CD1"/>
    <w:rsid w:val="005C3BF8"/>
    <w:rsid w:val="005E605F"/>
    <w:rsid w:val="00611D87"/>
    <w:rsid w:val="006739F7"/>
    <w:rsid w:val="006C56DE"/>
    <w:rsid w:val="006F491C"/>
    <w:rsid w:val="006F6D74"/>
    <w:rsid w:val="0070415E"/>
    <w:rsid w:val="00705CB6"/>
    <w:rsid w:val="00767A3C"/>
    <w:rsid w:val="007723C5"/>
    <w:rsid w:val="00784EEA"/>
    <w:rsid w:val="00791F7B"/>
    <w:rsid w:val="007A27D2"/>
    <w:rsid w:val="00825DDE"/>
    <w:rsid w:val="00861F4B"/>
    <w:rsid w:val="008660CF"/>
    <w:rsid w:val="008810DC"/>
    <w:rsid w:val="0088256F"/>
    <w:rsid w:val="008A7FC7"/>
    <w:rsid w:val="008C0C8E"/>
    <w:rsid w:val="0090449B"/>
    <w:rsid w:val="00A67512"/>
    <w:rsid w:val="00AA4452"/>
    <w:rsid w:val="00AD03FE"/>
    <w:rsid w:val="00B40FD8"/>
    <w:rsid w:val="00B57DB3"/>
    <w:rsid w:val="00BF3FCC"/>
    <w:rsid w:val="00C370DC"/>
    <w:rsid w:val="00C47176"/>
    <w:rsid w:val="00C51445"/>
    <w:rsid w:val="00DC0769"/>
    <w:rsid w:val="00DF2281"/>
    <w:rsid w:val="00E255A7"/>
    <w:rsid w:val="00E77D27"/>
    <w:rsid w:val="00E94EA1"/>
    <w:rsid w:val="00F004CE"/>
    <w:rsid w:val="00F3417A"/>
    <w:rsid w:val="00F365C7"/>
    <w:rsid w:val="00F512AF"/>
    <w:rsid w:val="00F61F6A"/>
    <w:rsid w:val="00F86AEA"/>
    <w:rsid w:val="00FF2F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59422F12"/>
  <w15:chartTrackingRefBased/>
  <w15:docId w15:val="{53A688B1-04F7-8046-831C-A21AA5FC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A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A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A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A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A3C"/>
    <w:rPr>
      <w:rFonts w:eastAsiaTheme="majorEastAsia" w:cstheme="majorBidi"/>
      <w:color w:val="272727" w:themeColor="text1" w:themeTint="D8"/>
    </w:rPr>
  </w:style>
  <w:style w:type="paragraph" w:styleId="Title">
    <w:name w:val="Title"/>
    <w:basedOn w:val="Normal"/>
    <w:next w:val="Normal"/>
    <w:link w:val="TitleChar"/>
    <w:uiPriority w:val="10"/>
    <w:qFormat/>
    <w:rsid w:val="00767A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A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A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7A3C"/>
    <w:rPr>
      <w:i/>
      <w:iCs/>
      <w:color w:val="404040" w:themeColor="text1" w:themeTint="BF"/>
    </w:rPr>
  </w:style>
  <w:style w:type="paragraph" w:styleId="ListParagraph">
    <w:name w:val="List Paragraph"/>
    <w:basedOn w:val="Normal"/>
    <w:uiPriority w:val="34"/>
    <w:qFormat/>
    <w:rsid w:val="00767A3C"/>
    <w:pPr>
      <w:ind w:left="720"/>
      <w:contextualSpacing/>
    </w:pPr>
  </w:style>
  <w:style w:type="character" w:styleId="IntenseEmphasis">
    <w:name w:val="Intense Emphasis"/>
    <w:basedOn w:val="DefaultParagraphFont"/>
    <w:uiPriority w:val="21"/>
    <w:qFormat/>
    <w:rsid w:val="00767A3C"/>
    <w:rPr>
      <w:i/>
      <w:iCs/>
      <w:color w:val="2F5496" w:themeColor="accent1" w:themeShade="BF"/>
    </w:rPr>
  </w:style>
  <w:style w:type="paragraph" w:styleId="IntenseQuote">
    <w:name w:val="Intense Quote"/>
    <w:basedOn w:val="Normal"/>
    <w:next w:val="Normal"/>
    <w:link w:val="IntenseQuoteChar"/>
    <w:uiPriority w:val="30"/>
    <w:qFormat/>
    <w:rsid w:val="00767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A3C"/>
    <w:rPr>
      <w:i/>
      <w:iCs/>
      <w:color w:val="2F5496" w:themeColor="accent1" w:themeShade="BF"/>
    </w:rPr>
  </w:style>
  <w:style w:type="character" w:styleId="IntenseReference">
    <w:name w:val="Intense Reference"/>
    <w:basedOn w:val="DefaultParagraphFont"/>
    <w:uiPriority w:val="32"/>
    <w:qFormat/>
    <w:rsid w:val="00767A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Mehta</dc:creator>
  <cp:keywords/>
  <dc:description/>
  <cp:lastModifiedBy>Abhinav Mehta</cp:lastModifiedBy>
  <cp:revision>48</cp:revision>
  <dcterms:created xsi:type="dcterms:W3CDTF">2025-02-23T14:45:00Z</dcterms:created>
  <dcterms:modified xsi:type="dcterms:W3CDTF">2025-02-28T17:15:00Z</dcterms:modified>
</cp:coreProperties>
</file>