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28"/>
        </w:rPr>
        <w:t>CSE411 Computer Vision</w:t>
      </w:r>
    </w:p>
    <w:p>
      <w:pPr>
        <w:jc w:val="center"/>
      </w:pPr>
      <w:r>
        <w:rPr>
          <w:b/>
          <w:color w:val="1F4E79"/>
          <w:sz w:val="32"/>
        </w:rPr>
        <w:t>Project Report — 75% Milestone</w:t>
      </w:r>
    </w:p>
    <w:p>
      <w:r>
        <w:rPr>
          <w:b/>
        </w:rPr>
        <w:t xml:space="preserve">Project Title: </w:t>
      </w:r>
      <w:r>
        <w:rPr>
          <w:b w:val="0"/>
        </w:rPr>
        <w:t>Where Is My Stuff?</w:t>
      </w:r>
    </w:p>
    <w:p>
      <w:r>
        <w:rPr>
          <w:b/>
        </w:rPr>
        <w:t xml:space="preserve">Team Number: </w:t>
      </w:r>
      <w:r>
        <w:rPr>
          <w:b w:val="0"/>
        </w:rPr>
        <w:t>13</w:t>
      </w:r>
    </w:p>
    <w:p>
      <w:r>
        <w:rPr>
          <w:b/>
        </w:rPr>
        <w:t>Names and Roll Numbers:</w:t>
      </w:r>
    </w:p>
    <w:tbl>
      <w:tblPr>
        <w:tblStyle w:val="TableGrid"/>
        <w:tblW w:type="auto" w:w="0"/>
        <w:tblLook w:firstColumn="1" w:firstRow="1" w:lastColumn="0" w:lastRow="0" w:noHBand="0" w:noVBand="1" w:val="04A0"/>
      </w:tblPr>
      <w:tblGrid>
        <w:gridCol w:w="4680"/>
        <w:gridCol w:w="4680"/>
      </w:tblGrid>
      <w:tr>
        <w:tc>
          <w:tcPr>
            <w:tcW w:type="dxa" w:w="4680"/>
            <w:shd w:fill="1F4E79" w:val="clear"/>
          </w:tcPr>
          <w:p>
            <w:r>
              <w:rPr>
                <w:b/>
                <w:color w:val="FFFFFF"/>
              </w:rPr>
              <w:t>Name</w:t>
            </w:r>
          </w:p>
        </w:tc>
        <w:tc>
          <w:tcPr>
            <w:tcW w:type="dxa" w:w="4680"/>
            <w:shd w:fill="1F4E79" w:val="clear"/>
          </w:tcPr>
          <w:p>
            <w:r>
              <w:rPr>
                <w:b/>
                <w:color w:val="FFFFFF"/>
              </w:rPr>
              <w:t>Roll Number</w:t>
            </w:r>
          </w:p>
        </w:tc>
      </w:tr>
      <w:tr>
        <w:tc>
          <w:tcPr>
            <w:tcW w:type="dxa" w:w="4680"/>
          </w:tcPr>
          <w:p>
            <w:r>
              <w:t>Saksham Saklani</w:t>
            </w:r>
          </w:p>
        </w:tc>
        <w:tc>
          <w:tcPr>
            <w:tcW w:type="dxa" w:w="4680"/>
          </w:tcPr>
          <w:p>
            <w:r>
              <w:t>2023BCD0049</w:t>
            </w:r>
          </w:p>
        </w:tc>
      </w:tr>
      <w:tr>
        <w:tc>
          <w:tcPr>
            <w:tcW w:type="dxa" w:w="4680"/>
          </w:tcPr>
          <w:p>
            <w:r>
              <w:t>Niranjan Alase</w:t>
            </w:r>
          </w:p>
        </w:tc>
        <w:tc>
          <w:tcPr>
            <w:tcW w:type="dxa" w:w="4680"/>
          </w:tcPr>
          <w:p>
            <w:r>
              <w:t>2023BCD0055</w:t>
            </w:r>
          </w:p>
        </w:tc>
      </w:tr>
      <w:tr>
        <w:tc>
          <w:tcPr>
            <w:tcW w:type="dxa" w:w="4680"/>
          </w:tcPr>
          <w:p>
            <w:r>
              <w:t>Abhinav Marlingaplar</w:t>
            </w:r>
          </w:p>
        </w:tc>
        <w:tc>
          <w:tcPr>
            <w:tcW w:type="dxa" w:w="4680"/>
          </w:tcPr>
          <w:p>
            <w:r>
              <w:t>2023BCD0013</w:t>
            </w:r>
          </w:p>
        </w:tc>
      </w:tr>
      <w:tr>
        <w:tc>
          <w:tcPr>
            <w:tcW w:type="dxa" w:w="4680"/>
          </w:tcPr>
          <w:p>
            <w:r>
              <w:t>Kedar Vaishnav</w:t>
            </w:r>
          </w:p>
        </w:tc>
        <w:tc>
          <w:tcPr>
            <w:tcW w:type="dxa" w:w="4680"/>
          </w:tcPr>
          <w:p>
            <w:r>
              <w:t>2023BCS0163</w:t>
            </w:r>
          </w:p>
        </w:tc>
      </w:tr>
    </w:tbl>
    <w:p/>
    <w:p>
      <w:pPr>
        <w:pStyle w:val="Heading1"/>
      </w:pPr>
      <w:r>
        <w:rPr>
          <w:color w:val="1F4E79"/>
        </w:rPr>
        <w:t>1. Project Overview</w:t>
      </w:r>
    </w:p>
    <w:p>
      <w:r>
        <w:t>Where Is My Stuff? watches a room through an ordinary camera, remembers the objects it sees, and answers a plain question such as “Where did I leave my bottle?” The system does not use tags or manual logs. It detects objects, follows them across frames, places them in regions of the room, and stores that history so it can be searched later.</w:t>
      </w:r>
    </w:p>
    <w:p>
      <w:r>
        <w:t>The original proposal describes this as a detect, track, embed, index, and answer pipeline for everyday items in a small indoor space. This report covers the work completed so far, which is about 75% of that plan. The remaining 25% is listed in Section 6.</w:t>
      </w:r>
    </w:p>
    <w:p>
      <w:pPr>
        <w:pStyle w:val="Heading1"/>
      </w:pPr>
      <w:r>
        <w:rPr>
          <w:color w:val="1F4E79"/>
        </w:rPr>
        <w:t>2. Work Completed Earlier</w:t>
      </w:r>
    </w:p>
    <w:p>
      <w:pPr>
        <w:pStyle w:val="Heading2"/>
      </w:pPr>
      <w:r>
        <w:rPr>
          <w:color w:val="1F4E79"/>
        </w:rPr>
        <w:t>Task 4 — about 25%</w:t>
      </w:r>
    </w:p>
    <w:p>
      <w:r>
        <w:t>The first prototype could process a recorded room video and show the result in a simple dashboard.</w:t>
      </w:r>
    </w:p>
    <w:p>
      <w:pPr>
        <w:pStyle w:val="ListBullet"/>
      </w:pPr>
      <w:r>
        <w:t>Objects were detected with YOLOv8 Nano and followed with ByteTrack.</w:t>
      </w:r>
    </w:p>
    <w:p>
      <w:pPr>
        <w:pStyle w:val="ListBullet"/>
      </w:pPr>
      <w:r>
        <w:t>The frame was split into four fixed regions: Desk, Floor, Bed, and Sofa.</w:t>
      </w:r>
    </w:p>
    <w:p>
      <w:pPr>
        <w:pStyle w:val="ListBullet"/>
      </w:pPr>
      <w:r>
        <w:t>Each sighting was saved in a SQLite database with the time, frame number, object name, track id, confidence, and region.</w:t>
      </w:r>
    </w:p>
    <w:p>
      <w:pPr>
        <w:pStyle w:val="ListBullet"/>
      </w:pPr>
      <w:r>
        <w:t>A Streamlit page accepted a video upload, showed progress, and played the annotated video.</w:t>
      </w:r>
    </w:p>
    <w:p>
      <w:pPr>
        <w:pStyle w:val="ListBullet"/>
      </w:pPr>
      <w:r>
        <w:t>A FastAPI endpoint could send a frame to Google Gemini for a short scene description.</w:t>
      </w:r>
    </w:p>
    <w:p>
      <w:pPr>
        <w:pStyle w:val="Heading2"/>
      </w:pPr>
      <w:r>
        <w:rPr>
          <w:color w:val="1F4E79"/>
        </w:rPr>
        <w:t>Task 5 — about 50%</w:t>
      </w:r>
    </w:p>
    <w:p>
      <w:r>
        <w:t>The fixed regions and the one-page demo were replaced by a system that can be queried.</w:t>
      </w:r>
    </w:p>
    <w:p>
      <w:pPr>
        <w:pStyle w:val="ListBullet"/>
      </w:pPr>
      <w:r>
        <w:t>Regions became polygons saved in zones.json. A point is classified with OpenCV’s point-in-polygon test. Points outside every polygon are marked “Unknown / In Transit.”</w:t>
      </w:r>
    </w:p>
    <w:p>
      <w:pPr>
        <w:pStyle w:val="ListBullet"/>
      </w:pPr>
      <w:r>
        <w:t>When ByteTrack lost an object and assigned a new id, a colour histogram was used to join that new id back to the earlier one.</w:t>
      </w:r>
    </w:p>
    <w:p>
      <w:pPr>
        <w:pStyle w:val="ListBullet"/>
      </w:pPr>
      <w:r>
        <w:t>Object crops and keyframes were saved and linked from the database.</w:t>
      </w:r>
    </w:p>
    <w:p>
      <w:pPr>
        <w:pStyle w:val="ListBullet"/>
      </w:pPr>
      <w:r>
        <w:t>A question such as “Where is my laptop?” was matched to a seen class by exact name, alias, or a close spelling, and the latest region plus the movement history were returned.</w:t>
      </w:r>
    </w:p>
    <w:p>
      <w:pPr>
        <w:pStyle w:val="ListBullet"/>
      </w:pPr>
      <w:r>
        <w:t>The dashboard was split into four tabs: video processing, search, movement history, and AI scene analysis.</w:t>
      </w:r>
    </w:p>
    <w:p>
      <w:pPr>
        <w:pStyle w:val="ListBullet"/>
      </w:pPr>
      <w:r>
        <w:t>The API gained endpoints for questions, zone configuration, tracked classes, and a per-class summary.</w:t>
      </w:r>
    </w:p>
    <w:p>
      <w:r>
        <w:t>On the sample room video used for Task 5, the recorded checks were: the full pipeline ran; brief losses were stitched when the colour distance was under 0.55; desk, bed, floor, and sofa placements fell in the right polygons; “Where is my laptop?”, “Where did I leave my bottle?”, “What objects do you see?”, and “Find my backpack” resolved; “Where is my wallet?” was reported as not seen, with the list of tracked items.</w:t>
      </w:r>
    </w:p>
    <w:p>
      <w:pPr>
        <w:pStyle w:val="Heading1"/>
      </w:pPr>
      <w:r>
        <w:rPr>
          <w:color w:val="1F4E79"/>
        </w:rPr>
        <w:t>3. Work Completed in This Increment (50% to 75%)</w:t>
      </w:r>
    </w:p>
    <w:p>
      <w:pPr>
        <w:pStyle w:val="Heading2"/>
      </w:pPr>
      <w:r>
        <w:rPr>
          <w:color w:val="1F4E79"/>
        </w:rPr>
        <w:t>Drawing room regions on a still frame</w:t>
      </w:r>
    </w:p>
    <w:p>
      <w:r>
        <w:t>Zones no longer have to be typed into a JSON file. After a video is uploaded, the first frame is shown as a drawing canvas. The user clicks the corners of a region, closes the shape, names it, picks a colour, and saves. The same zones.json file is used by the tracker and by the zones API. A button can also fill the four default quadrants for that frame’s size.</w:t>
      </w:r>
    </w:p>
    <w:p>
      <w:pPr>
        <w:pStyle w:val="Heading2"/>
      </w:pPr>
      <w:r>
        <w:rPr>
          <w:color w:val="1F4E79"/>
        </w:rPr>
        <w:t>Recognising the same object after it is lost</w:t>
      </w:r>
    </w:p>
    <w:p>
      <w:r>
        <w:t>The colour histogram is still available, but the tracker now prefers a CLIP ViT-B/32 embedding of the object crop. A new track is joined to a recently lost track of the same class when the embeddings are close. The embedding is refreshed every 10 frames so a long video does not encode every box. If the CLIP weights cannot be downloaded, the tracker falls back to the histogram and the video still processes.</w:t>
      </w:r>
    </w:p>
    <w:p>
      <w:pPr>
        <w:pStyle w:val="Heading2"/>
      </w:pPr>
      <w:r>
        <w:rPr>
          <w:color w:val="1F4E79"/>
        </w:rPr>
        <w:t>A searchable visual memory</w:t>
      </w:r>
    </w:p>
    <w:p>
      <w:r>
        <w:t>On keyframes, each crop embedding is stored in a FAISS index together with the class, zone, time, frame number, global track id, and image paths. Questions that already match a logged class still use the database. If the name is not in the log, for example “wallet”, the question is embedded as text and the nearest stored crop above a similarity cutoff is returned, along with its picture. The search tab labels these answers as coming from the visual memory.</w:t>
      </w:r>
    </w:p>
    <w:p>
      <w:pPr>
        <w:pStyle w:val="Heading2"/>
      </w:pPr>
      <w:r>
        <w:rPr>
          <w:color w:val="1F4E79"/>
        </w:rPr>
        <w:t>A check that can be run without labelled tracking data</w:t>
      </w:r>
    </w:p>
    <w:p>
      <w:r>
        <w:t>evaluate.py reads the log of the last processed video and writes evaluation_results.md. It reports how many times each class was detected, what share of those detections fell in each zone, how many later ByteTrack ids were attached to an earlier global id, and whether the five Task 5 sample questions resolve, match visually, or are reported as not seen. This is not MOTA, IDF1, HOTA, or detection mAP. Those need frame-by-frame ground truth, which this dataset does not have yet.</w:t>
      </w:r>
    </w:p>
    <w:p>
      <w:r>
        <w:t>Checks run while building this increment: saving the four default zones wrote the expected names; a lost object that reappeared under a new track id kept its global id; a stored “bottle” vector was retrieved as the Desk sighting and an unrelated vector was rejected.</w:t>
      </w:r>
    </w:p>
    <w:p>
      <w:pPr>
        <w:pStyle w:val="Heading1"/>
      </w:pPr>
      <w:r>
        <w:rPr>
          <w:color w:val="1F4E79"/>
        </w:rPr>
        <w:t>4. How to Run What Exists</w:t>
      </w:r>
    </w:p>
    <w:p>
      <w:r>
        <w:t>From the project folder, with Python 3.13:</w:t>
      </w:r>
    </w:p>
    <w:p>
      <w:pPr>
        <w:ind w:left="432"/>
      </w:pPr>
      <w:r>
        <w:rPr>
          <w:rFonts w:ascii="Consolas" w:hAnsi="Consolas"/>
          <w:sz w:val="22"/>
        </w:rPr>
        <w:t>py -3.13 -m pip install -r requirements.txt</w:t>
      </w:r>
    </w:p>
    <w:p>
      <w:pPr>
        <w:ind w:left="432"/>
      </w:pPr>
      <w:r>
        <w:rPr>
          <w:rFonts w:ascii="Consolas" w:hAnsi="Consolas"/>
          <w:sz w:val="22"/>
        </w:rPr>
        <w:t>py -3.13 -m streamlit run app.py</w:t>
      </w:r>
    </w:p>
    <w:p>
      <w:r>
        <w:t>The dashboard is at http://localhost:8501. Upload a room video, draw or accept zones, process the video, then ask a question on the search tab. The AI scene tab needs a second process, py -3.13 api.py, and an optional LLM_API_KEY. Without that key the scene endpoint returns a mock description.</w:t>
      </w:r>
    </w:p>
    <w:p>
      <w:r>
        <w:t>After processing:</w:t>
      </w:r>
    </w:p>
    <w:p>
      <w:pPr>
        <w:ind w:left="432"/>
      </w:pPr>
      <w:r>
        <w:rPr>
          <w:rFonts w:ascii="Consolas" w:hAnsi="Consolas"/>
          <w:sz w:val="22"/>
        </w:rPr>
        <w:t>py -3.13 evaluate.py</w:t>
      </w:r>
    </w:p>
    <w:p>
      <w:r>
        <w:t>Passing a video path processes it first, then writes the same report.</w:t>
      </w:r>
    </w:p>
    <w:p>
      <w:r>
        <w:t>The first successful CLIP run downloads YOLOv8 Nano and the ViT-B/32 weights. Until ultralytics is installed, the dashboard cannot start, because detection is imported when the app loads.</w:t>
      </w:r>
    </w:p>
    <w:p>
      <w:pPr>
        <w:pStyle w:val="Heading1"/>
      </w:pPr>
      <w:r>
        <w:rPr>
          <w:color w:val="1F4E79"/>
        </w:rPr>
        <w:t>5. What the System Can Do Today</w:t>
      </w:r>
    </w:p>
    <w:p>
      <w:r>
        <w:t>A user can upload a fixed-camera room video, outline the parts of the room, and receive an annotated video plus a log of what was seen, where, and when. They can ask where a known object was last seen and get the region, time, confidence, and pictures. If the name is unknown to the detector, and CLIP is available, they get the closest stored sighting instead of only a refusal. Identity is kept across short losses. The result can be summarised without hand-labelled tracks.</w:t>
      </w:r>
    </w:p>
    <w:p>
      <w:pPr>
        <w:pStyle w:val="Heading1"/>
      </w:pPr>
      <w:r>
        <w:rPr>
          <w:color w:val="1F4E79"/>
        </w:rPr>
        <w:t>6. Remaining Work (25%)</w:t>
      </w:r>
    </w:p>
    <w:p>
      <w:r>
        <w:t>The following is intentionally not part of this submission.</w:t>
      </w:r>
    </w:p>
    <w:p>
      <w:pPr>
        <w:pStyle w:val="ListNumber"/>
      </w:pPr>
      <w:r>
        <w:t>Custom detector for small personal items. YOLOv8 Nano uses the COCO vocabulary, so keys, wallets, spectacles, and earphones are missing or unreliable. The remaining work is to annotate an indoor set of those items and fine-tune YOLOv8 Nano.</w:t>
      </w:r>
    </w:p>
    <w:p>
      <w:pPr>
        <w:pStyle w:val="ListNumber"/>
      </w:pPr>
      <w:r>
        <w:t>Live camera. The pipeline currently processes a whole video file and clears the log at the start of each run. The remaining work is a webcam or RTSP stream, with a sliding window of recent sightings instead of a full reset.</w:t>
      </w:r>
    </w:p>
    <w:p>
      <w:pPr>
        <w:pStyle w:val="ListNumber"/>
      </w:pPr>
      <w:r>
        <w:t>Formal scores. MOTA, IDF1, HOTA, and detection mAP need a ground-truth track file and labelled boxes. evaluate.py is the stand-in until that data exists. The remaining work is to label a test clip and report those metrics, including the difference made by the CLIP identity match.</w:t>
      </w:r>
    </w:p>
    <w:p>
      <w:pPr>
        <w:pStyle w:val="Heading1"/>
      </w:pPr>
      <w:r>
        <w:rPr>
          <w:color w:val="1F4E79"/>
        </w:rPr>
        <w:t>7. Summary</w:t>
      </w:r>
    </w:p>
    <w:p>
      <w:r>
        <w:t>About three quarters of the planned system is working: detection and tracking, user-drawn room regions, identity stitching, a stored history, natural-language lookup, a visual-memory search for names the class list does not contain, and a lightweight evaluation report. The last quarter is a detector for the small items people actually misplace, a live camera, and standard tracking and detection scores on labelled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