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iftxkpzgwpp0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5xxdzluw5dk" w:id="1"/>
      <w:bookmarkEnd w:id="1"/>
      <w:r w:rsidDel="00000000" w:rsidR="00000000" w:rsidRPr="00000000">
        <w:rPr>
          <w:rtl w:val="0"/>
        </w:rPr>
        <w:t xml:space="preserve">A5: Applications of Binary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wppi3pa8y7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Binary trees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BinTree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Binary tree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Needs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Hierarchy of .h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Readability of code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dtlv2pgpu3o0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Hierarchy of .h file should be proper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AGI6GV8P0maQ96not1czavGJA==">AMUW2mVeDZU7YfM07LI/l9k7V9uuszaxFhG9WOBwPM1u77ROCUvEPxi3PFjTvGFfFiF36JhB33gujX1nXO8N7/16a0Rh6TuQelkwUr7FHhnenn4GEtP5PtND0fao7uDLufcdDo2U6aRp8yxX1mLhQ8PT6c9ykGBpTyNbRTUa+H8P7Ja9nTCEPk+TIXPyscCKX2m3L0scr3Nc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