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2247153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MCA171 – Python 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Practice Lab: Numpy / Pandas &amp;amp; Matplotlib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mandatory to Use IDLE to complete this exercise. Upload .py file and output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Import the given “basketball.csv” file as dataframe using pandas and perform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following: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Find the number of values present in the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Display all the columns in the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How many different schools have participated?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What is the average winning percentage?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e) Which school in which year has maximum winning percentage?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f) Use appropriate graph for showing the year_wise opponent_points of a school.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g) Use histogram for presenting total number of participation of every school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games, its corresponding wins and losses.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h) Are there any null values present in the dataset? If yes, how will you deal with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it? Explain with appropriate 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import pandas as pd #importing pandas as pd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db=pd.read_csv(r'C:\Users\nandi\Downloads\basketball.csv') #importing the csv file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print("Total values in the dataframe: \n",db.count()) #count() to find the total of values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print("Columns in the dataset: \n",db.columns)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print("Schools that participated are:\n ",db.school.unique()) #it prints the names of all unique values whereas nunique prints the total count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dm=db["win_percentage"].mean()#it will give the average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print("Mean of win percentage is: \n",dm)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dmax=db["school"].max()#max() function will give the name of the school with maximum value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print("Maximum is: \n",dmax)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gr=db.plot.bar[x="year”,y=”opponent_points”]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1851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47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