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6F65BB72" w14:textId="2860E3F9" w:rsidR="006D06B5" w:rsidRDefault="00FC0D73" w:rsidP="00FC0D73">
      <w:pPr>
        <w:tabs>
          <w:tab w:val="left" w:pos="7560"/>
        </w:tabs>
        <w:spacing w:before="40"/>
        <w:jc w:val="both"/>
        <w:rPr>
          <w:color w:val="000000" w:themeColor="text1"/>
          <w:sz w:val="24"/>
        </w:rPr>
      </w:pPr>
      <w:r w:rsidRPr="00FC0D73">
        <w:rPr>
          <w:color w:val="000000" w:themeColor="text1"/>
          <w:sz w:val="24"/>
        </w:rPr>
        <w:t>Experienced Business Systems Analyst with expertise in data management, integration, analytics, and AI/ML solutions</w:t>
      </w:r>
    </w:p>
    <w:p w14:paraId="7F05B7BC" w14:textId="63CD6B9D"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72549821"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Data Analytics</w:t>
            </w:r>
            <w:r w:rsidR="0093761C">
              <w:rPr>
                <w:rFonts w:cs="Times New Roman"/>
                <w:kern w:val="0"/>
                <w:sz w:val="21"/>
                <w:szCs w:val="21"/>
              </w:rPr>
              <w:t xml:space="preserve"> &amp; Engineering</w:t>
            </w:r>
          </w:p>
          <w:p w14:paraId="0641D2A2" w14:textId="0F6B19D6" w:rsidR="006467E7" w:rsidRDefault="0093761C"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SQL, Tableau</w:t>
            </w:r>
          </w:p>
          <w:p w14:paraId="17BCFEA6" w14:textId="6E96866B" w:rsidR="006467E7" w:rsidRDefault="006467E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Elasticsearch</w:t>
            </w:r>
            <w:r w:rsidR="0093761C">
              <w:rPr>
                <w:rFonts w:cs="Times New Roman"/>
                <w:kern w:val="0"/>
                <w:sz w:val="21"/>
                <w:szCs w:val="21"/>
              </w:rPr>
              <w:t>, Kibana</w:t>
            </w:r>
          </w:p>
          <w:p w14:paraId="71EBF5FB" w14:textId="1B738616" w:rsidR="0093761C" w:rsidRDefault="0093761C" w:rsidP="0017567C">
            <w:pPr>
              <w:tabs>
                <w:tab w:val="left" w:pos="7560"/>
              </w:tabs>
              <w:autoSpaceDE w:val="0"/>
              <w:autoSpaceDN w:val="0"/>
              <w:adjustRightInd w:val="0"/>
              <w:spacing w:before="160"/>
              <w:rPr>
                <w:rFonts w:cs="Times New Roman"/>
                <w:kern w:val="0"/>
                <w:sz w:val="21"/>
                <w:szCs w:val="21"/>
              </w:rPr>
            </w:pPr>
            <w:r w:rsidRPr="0093761C">
              <w:rPr>
                <w:rFonts w:cs="Times New Roman"/>
                <w:kern w:val="0"/>
                <w:sz w:val="21"/>
                <w:szCs w:val="21"/>
              </w:rPr>
              <w:t>OKRs measurement</w:t>
            </w:r>
          </w:p>
          <w:p w14:paraId="7A11C8C5" w14:textId="439558E5"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Gen AI &amp; ML</w:t>
            </w:r>
          </w:p>
          <w:p w14:paraId="3D94D0B7" w14:textId="3887A7DE" w:rsidR="0017567C" w:rsidRDefault="00F2732F"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Advance Excel</w:t>
            </w:r>
          </w:p>
          <w:p w14:paraId="5207C377" w14:textId="77777777" w:rsidR="0093761C" w:rsidRDefault="0093761C" w:rsidP="0017567C">
            <w:pPr>
              <w:tabs>
                <w:tab w:val="left" w:pos="7560"/>
              </w:tabs>
              <w:autoSpaceDE w:val="0"/>
              <w:autoSpaceDN w:val="0"/>
              <w:adjustRightInd w:val="0"/>
              <w:spacing w:before="160"/>
              <w:rPr>
                <w:rFonts w:cs="Times New Roman"/>
                <w:kern w:val="0"/>
                <w:sz w:val="21"/>
                <w:szCs w:val="21"/>
              </w:rPr>
            </w:pPr>
            <w:r w:rsidRPr="0093761C">
              <w:rPr>
                <w:rFonts w:cs="Times New Roman"/>
                <w:kern w:val="0"/>
                <w:sz w:val="21"/>
                <w:szCs w:val="21"/>
              </w:rPr>
              <w:t>Business case development</w:t>
            </w:r>
          </w:p>
          <w:p w14:paraId="211BFE84" w14:textId="4539B5FF"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45022874" w14:textId="2EBAC725" w:rsidR="002602DB" w:rsidRPr="006467E7" w:rsidRDefault="0017567C" w:rsidP="006467E7">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tc>
        <w:tc>
          <w:tcPr>
            <w:tcW w:w="8190" w:type="dxa"/>
            <w:tcBorders>
              <w:left w:val="single" w:sz="2" w:space="0" w:color="595959" w:themeColor="text1" w:themeTint="A6"/>
            </w:tcBorders>
          </w:tcPr>
          <w:p w14:paraId="152D0C81" w14:textId="28B7A211" w:rsidR="00FC0D73" w:rsidRDefault="00FC0D73" w:rsidP="003904F5">
            <w:pPr>
              <w:tabs>
                <w:tab w:val="left" w:pos="7560"/>
              </w:tabs>
              <w:spacing w:before="100"/>
              <w:jc w:val="both"/>
              <w:rPr>
                <w:sz w:val="21"/>
                <w:szCs w:val="22"/>
              </w:rPr>
            </w:pPr>
            <w:r w:rsidRPr="00FC0D73">
              <w:rPr>
                <w:sz w:val="21"/>
                <w:szCs w:val="22"/>
              </w:rPr>
              <w:t>Business Systems Analyst specializing in data management, integration, and analytics to drive business performance. Expertise in designing and implementing scalable data solutions, collaborating with cross-functional teams to translate business needs into actionable data insights. Skilled in SQL, Python, NoSQL, data modeling, and system design. Proven track record in managing large-scale data-driven projects, enhancing data quality, and implementing innovative solutions</w:t>
            </w:r>
            <w:r>
              <w:rPr>
                <w:sz w:val="21"/>
                <w:szCs w:val="22"/>
              </w:rPr>
              <w:t xml:space="preserve">. </w:t>
            </w:r>
          </w:p>
          <w:p w14:paraId="1B1C6D42" w14:textId="20E1E579" w:rsidR="003904F5" w:rsidRPr="00FC0D73" w:rsidRDefault="003904F5" w:rsidP="003904F5">
            <w:pPr>
              <w:tabs>
                <w:tab w:val="left" w:pos="7560"/>
              </w:tabs>
              <w:spacing w:before="100"/>
              <w:jc w:val="both"/>
              <w:rPr>
                <w:b/>
                <w:bCs/>
                <w:sz w:val="21"/>
                <w:szCs w:val="22"/>
              </w:rPr>
            </w:pPr>
            <w:r w:rsidRPr="00FC0D73">
              <w:rPr>
                <w:b/>
                <w:bCs/>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0797B95A" w14:textId="6AC01A39" w:rsidR="002602DB" w:rsidRDefault="00736262" w:rsidP="00707091">
            <w:pPr>
              <w:pStyle w:val="ListParagraph"/>
              <w:numPr>
                <w:ilvl w:val="0"/>
                <w:numId w:val="2"/>
              </w:numPr>
              <w:tabs>
                <w:tab w:val="left" w:pos="252"/>
                <w:tab w:val="left" w:pos="7560"/>
              </w:tabs>
              <w:spacing w:before="100"/>
              <w:ind w:left="259" w:hanging="187"/>
              <w:contextualSpacing w:val="0"/>
              <w:jc w:val="both"/>
              <w:rPr>
                <w:sz w:val="21"/>
                <w:szCs w:val="22"/>
              </w:rPr>
            </w:pPr>
            <w:r w:rsidRPr="006E1BEC">
              <w:rPr>
                <w:sz w:val="21"/>
                <w:szCs w:val="22"/>
              </w:rPr>
              <w:t xml:space="preserve">Engineering </w:t>
            </w:r>
            <w:r>
              <w:rPr>
                <w:sz w:val="21"/>
                <w:szCs w:val="22"/>
              </w:rPr>
              <w:t>Pharma</w:t>
            </w:r>
            <w:r w:rsidR="00C5014A">
              <w:rPr>
                <w:sz w:val="21"/>
                <w:szCs w:val="22"/>
              </w:rPr>
              <w:t xml:space="preserve"> </w:t>
            </w:r>
            <w:r>
              <w:rPr>
                <w:sz w:val="21"/>
                <w:szCs w:val="22"/>
              </w:rPr>
              <w:t>trace and</w:t>
            </w:r>
            <w:r w:rsidR="00C5014A">
              <w:rPr>
                <w:sz w:val="21"/>
                <w:szCs w:val="22"/>
              </w:rPr>
              <w:t xml:space="preserve"> traceability Data Analytics dashboard at L5 level for NHRA Bahrain impacting more than 5000 stores and 1000 distributors.  </w:t>
            </w:r>
          </w:p>
          <w:p w14:paraId="782BB234" w14:textId="3F605DCA"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Developed multiple Gen AI LLM-based applications at RFXCEL, improving developers' efficiency and product delivery</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4B782641"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Supply Chain </w:t>
            </w:r>
            <w:r w:rsidR="000C367A" w:rsidRPr="00665AA6">
              <w:rPr>
                <w:sz w:val="21"/>
                <w:szCs w:val="22"/>
              </w:rPr>
              <w:t>Analytics</w:t>
            </w:r>
            <w:r w:rsidR="00FE6598">
              <w:rPr>
                <w:sz w:val="21"/>
                <w:szCs w:val="22"/>
              </w:rPr>
              <w:t xml:space="preserve"> and Project</w:t>
            </w:r>
            <w:r w:rsidRPr="00665AA6">
              <w:rPr>
                <w:sz w:val="21"/>
                <w:szCs w:val="22"/>
              </w:rPr>
              <w:t xml:space="preserve"> Management, with a recent focus on Data Analytics, Data Engineering, Gen AI, and Machine Learning.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60EBD11F"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w:t>
      </w:r>
      <w:proofErr w:type="gramStart"/>
      <w:r>
        <w:rPr>
          <w:b/>
          <w:bCs/>
          <w:color w:val="000000" w:themeColor="text1"/>
          <w:sz w:val="21"/>
          <w:szCs w:val="21"/>
        </w:rPr>
        <w:t>Lead</w:t>
      </w:r>
      <w:proofErr w:type="gramEnd"/>
      <w:r>
        <w:rPr>
          <w:b/>
          <w:bCs/>
          <w:color w:val="000000" w:themeColor="text1"/>
          <w:sz w:val="21"/>
          <w:szCs w:val="21"/>
        </w:rPr>
        <w:t xml:space="preserve"> – </w:t>
      </w:r>
      <w:r w:rsidR="005E0F59" w:rsidRPr="005E0F59">
        <w:rPr>
          <w:b/>
          <w:bCs/>
          <w:color w:val="000000" w:themeColor="text1"/>
          <w:sz w:val="21"/>
          <w:szCs w:val="21"/>
        </w:rPr>
        <w:t>Business Systems &amp; Data Analytics</w:t>
      </w:r>
      <w:r w:rsidR="00540364">
        <w:rPr>
          <w:b/>
          <w:bCs/>
          <w:color w:val="000000" w:themeColor="text1"/>
          <w:sz w:val="21"/>
          <w:szCs w:val="21"/>
        </w:rPr>
        <w:t>,</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sidR="005E0F59">
        <w:rPr>
          <w:sz w:val="21"/>
          <w:szCs w:val="21"/>
        </w:rPr>
        <w:t xml:space="preserve">           </w:t>
      </w:r>
      <w:r>
        <w:rPr>
          <w:sz w:val="21"/>
          <w:szCs w:val="21"/>
        </w:rPr>
        <w:t>May</w:t>
      </w:r>
      <w:r w:rsidR="002602DB" w:rsidRPr="003D5675">
        <w:rPr>
          <w:sz w:val="21"/>
          <w:szCs w:val="21"/>
        </w:rPr>
        <w:t xml:space="preserve"> 20</w:t>
      </w:r>
      <w:r>
        <w:rPr>
          <w:sz w:val="21"/>
          <w:szCs w:val="21"/>
        </w:rPr>
        <w:t>23</w:t>
      </w:r>
      <w:r w:rsidR="002602DB" w:rsidRPr="003D5675">
        <w:rPr>
          <w:sz w:val="21"/>
          <w:szCs w:val="21"/>
        </w:rPr>
        <w:t xml:space="preserve"> – Present</w:t>
      </w:r>
    </w:p>
    <w:p w14:paraId="696AE6FE" w14:textId="39B0B178" w:rsidR="005E0F59" w:rsidRPr="003E0AC6" w:rsidRDefault="00FC0D73" w:rsidP="005E0F59">
      <w:pPr>
        <w:tabs>
          <w:tab w:val="left" w:pos="270"/>
          <w:tab w:val="left" w:pos="7560"/>
        </w:tabs>
        <w:spacing w:before="60"/>
        <w:jc w:val="both"/>
        <w:rPr>
          <w:sz w:val="21"/>
          <w:szCs w:val="21"/>
        </w:rPr>
      </w:pPr>
      <w:r w:rsidRPr="003E0AC6">
        <w:rPr>
          <w:sz w:val="21"/>
          <w:szCs w:val="21"/>
        </w:rPr>
        <w:t xml:space="preserve">After completing my tenure at VVF and earning an MS in Business Analytics, I joined RFXCEL as a summer intern. Due to the significant impact of my contributions, I was offered a full-time role. In my current position as Tech Lead, </w:t>
      </w:r>
      <w:r w:rsidR="003E0AC6" w:rsidRPr="003E0AC6">
        <w:rPr>
          <w:sz w:val="21"/>
          <w:szCs w:val="21"/>
        </w:rPr>
        <w:t>in</w:t>
      </w:r>
      <w:r w:rsidR="005E0F59" w:rsidRPr="003E0AC6">
        <w:rPr>
          <w:sz w:val="21"/>
          <w:szCs w:val="21"/>
        </w:rPr>
        <w:t xml:space="preserve"> this role, I lead the development of data-driven systems and analytics products, focusing on real-time data visualization and data integration using Elasticsearch and SQL. These initiatives improved data retrieval latency by X% and enhanced decision-making across cloud operations. Additionally, I spearheaded the integration of AI/ML technologies to automate and optimize business </w:t>
      </w:r>
      <w:r w:rsidR="00EA45EE" w:rsidRPr="003E0AC6">
        <w:rPr>
          <w:sz w:val="21"/>
          <w:szCs w:val="21"/>
        </w:rPr>
        <w:t>processes, improving</w:t>
      </w:r>
      <w:r w:rsidR="005E0F59" w:rsidRPr="003E0AC6">
        <w:rPr>
          <w:sz w:val="21"/>
          <w:szCs w:val="21"/>
        </w:rPr>
        <w:t xml:space="preserve"> operational efficiency.</w:t>
      </w:r>
    </w:p>
    <w:p w14:paraId="0CE77CEA" w14:textId="7360F383" w:rsidR="002602DB" w:rsidRPr="0096260B" w:rsidRDefault="002602DB" w:rsidP="005E0F59">
      <w:pPr>
        <w:tabs>
          <w:tab w:val="left" w:pos="270"/>
          <w:tab w:val="left" w:pos="7560"/>
        </w:tabs>
        <w:spacing w:before="60"/>
        <w:jc w:val="both"/>
        <w:rPr>
          <w:b/>
          <w:bCs/>
          <w:color w:val="215E99" w:themeColor="text2" w:themeTint="BF"/>
          <w:szCs w:val="23"/>
        </w:rPr>
      </w:pPr>
      <w:r w:rsidRPr="0096260B">
        <w:rPr>
          <w:b/>
          <w:bCs/>
          <w:color w:val="215E99" w:themeColor="text2" w:themeTint="BF"/>
          <w:szCs w:val="23"/>
        </w:rPr>
        <w:t>Specific projects:</w:t>
      </w:r>
    </w:p>
    <w:p w14:paraId="7CD54EF1" w14:textId="77777777" w:rsidR="003E0AC6" w:rsidRPr="003E0AC6" w:rsidRDefault="003E0AC6" w:rsidP="00002DEF">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color w:val="000000" w:themeColor="text1"/>
          <w:sz w:val="21"/>
          <w:szCs w:val="21"/>
        </w:rPr>
        <w:t>Designed and developed end-to-end data management systems, including transactional dashboards utilizing Elasticsearch and SQL, improving cloud operation efficiency. Spearheaded the implementation of real-time data visualization tools, leading to a 25% increase in operational efficiency. Collaborated closely with cross-functional teams to align system design with business objectives and provided data-driven insights to support executive decision-making.</w:t>
      </w:r>
    </w:p>
    <w:p w14:paraId="5FF69A5E" w14:textId="77777777" w:rsidR="003E0AC6" w:rsidRPr="003E0AC6" w:rsidRDefault="003E0AC6" w:rsidP="00002DEF">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color w:val="000000" w:themeColor="text1"/>
          <w:sz w:val="21"/>
          <w:szCs w:val="21"/>
        </w:rPr>
        <w:t>Led advanced business systems analytics initiatives, utilizing tools such as Excel, SQL, Tableau, and Python to generate actionable insights and stakeholder-facing reports. Delivered data-driven recommendations that contributed to generating $X million in revenue. Enhanced reporting processes to improve data accessibility and support strategic decision-making</w:t>
      </w:r>
    </w:p>
    <w:p w14:paraId="13621E09" w14:textId="616D23FD" w:rsidR="00002DEF" w:rsidRPr="003E0AC6" w:rsidRDefault="00002DEF" w:rsidP="00002DEF">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sz w:val="21"/>
          <w:szCs w:val="21"/>
        </w:rPr>
        <w:t xml:space="preserve">Developed AI/ML-driven applications that enhanced supply chain forecast accuracy by X% and reduced operational delays through real-time data visualization and predictive analytics. </w:t>
      </w:r>
      <w:r w:rsidR="003E0AC6" w:rsidRPr="003E0AC6">
        <w:rPr>
          <w:sz w:val="21"/>
          <w:szCs w:val="21"/>
        </w:rPr>
        <w:t>Enhanced business performance through data-driven automation</w:t>
      </w:r>
    </w:p>
    <w:p w14:paraId="134ED03A" w14:textId="77777777" w:rsidR="003E0AC6" w:rsidRPr="003E0AC6" w:rsidRDefault="003E0AC6" w:rsidP="003904F5">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sz w:val="21"/>
          <w:szCs w:val="21"/>
        </w:rPr>
        <w:t>Served as a liaison between business stakeholders, development teams, and external clients, ensuring seamless communication and project alignment. Converted business requirements into actionable JIRA tickets and led sprint planning to improve release timelines by 15%</w:t>
      </w:r>
    </w:p>
    <w:p w14:paraId="3ED56AE7" w14:textId="77777777" w:rsidR="003E0AC6" w:rsidRPr="003E0AC6" w:rsidRDefault="003E0AC6" w:rsidP="003904F5">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color w:val="000000" w:themeColor="text1"/>
          <w:sz w:val="21"/>
          <w:szCs w:val="21"/>
        </w:rPr>
        <w:t>Planned and executed data system upgrades for customers transitioning from legacy traceability software to new platforms, working closely with Customer Success managers to ensure smooth data migration and system integration. Successfully migrated 38% of customers within 4 months, ensuring minimal disruption and seamless operations.</w:t>
      </w:r>
    </w:p>
    <w:p w14:paraId="4D5E1CF5" w14:textId="77777777" w:rsidR="003E0AC6" w:rsidRPr="003E0AC6" w:rsidRDefault="003E0AC6" w:rsidP="002602DB">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color w:val="000000" w:themeColor="text1"/>
          <w:sz w:val="21"/>
          <w:szCs w:val="21"/>
        </w:rPr>
        <w:t>Performed ad-hoc data analyses to support daily operations and strategic decision-making, using tools like SQL, Python, and Tableau. Provided insights that drove process improvements and enhanced business performance through data-driven decision-making.</w:t>
      </w:r>
    </w:p>
    <w:p w14:paraId="13EDA5EE" w14:textId="6686F7EE" w:rsidR="003904F5" w:rsidRPr="003E0AC6" w:rsidRDefault="003E0AC6" w:rsidP="002602DB">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0AC6">
        <w:rPr>
          <w:color w:val="000000" w:themeColor="text1"/>
          <w:sz w:val="21"/>
          <w:szCs w:val="21"/>
        </w:rPr>
        <w:t xml:space="preserve">Developed a data pipeline from SQL to NoSQL databases, optimizing data flow and improving scalability using Java and a Master-Slave architecture. Overrode the Elastic </w:t>
      </w:r>
      <w:r w:rsidR="00C76E45" w:rsidRPr="003E0AC6">
        <w:rPr>
          <w:color w:val="000000" w:themeColor="text1"/>
          <w:sz w:val="21"/>
          <w:szCs w:val="21"/>
        </w:rPr>
        <w:t>Logstash</w:t>
      </w:r>
      <w:r w:rsidRPr="003E0AC6">
        <w:rPr>
          <w:color w:val="000000" w:themeColor="text1"/>
          <w:sz w:val="21"/>
          <w:szCs w:val="21"/>
        </w:rPr>
        <w:t xml:space="preserve"> feature to ensure seamless data transfer</w:t>
      </w:r>
      <w:r w:rsidRPr="003E0AC6">
        <w:rPr>
          <w:color w:val="000000" w:themeColor="text1"/>
          <w:sz w:val="21"/>
          <w:szCs w:val="21"/>
        </w:rPr>
        <w:t xml:space="preserve">. </w:t>
      </w:r>
    </w:p>
    <w:p w14:paraId="3D9B819E" w14:textId="748B028C" w:rsidR="002602DB" w:rsidRPr="003D5675" w:rsidRDefault="00765DD7" w:rsidP="002602DB">
      <w:pPr>
        <w:tabs>
          <w:tab w:val="left" w:pos="7560"/>
        </w:tabs>
        <w:rPr>
          <w:sz w:val="21"/>
          <w:szCs w:val="21"/>
        </w:rPr>
      </w:pPr>
      <w:proofErr w:type="spellStart"/>
      <w:r>
        <w:rPr>
          <w:b/>
          <w:bCs/>
          <w:color w:val="215E99" w:themeColor="text2" w:themeTint="BF"/>
          <w:sz w:val="21"/>
          <w:szCs w:val="21"/>
        </w:rPr>
        <w:lastRenderedPageBreak/>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0C367A">
        <w:rPr>
          <w:b/>
          <w:bCs/>
          <w:sz w:val="21"/>
          <w:szCs w:val="21"/>
        </w:rPr>
        <w:t>Analyst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5BE143F7" w:rsidR="00665AA6" w:rsidRDefault="00F82C19" w:rsidP="00F82C19">
      <w:pPr>
        <w:tabs>
          <w:tab w:val="left" w:pos="270"/>
          <w:tab w:val="left" w:pos="7560"/>
        </w:tabs>
        <w:spacing w:before="60"/>
        <w:jc w:val="both"/>
        <w:rPr>
          <w:sz w:val="21"/>
          <w:szCs w:val="21"/>
        </w:rPr>
      </w:pPr>
      <w:r w:rsidRPr="00F82C19">
        <w:rPr>
          <w:sz w:val="21"/>
          <w:szCs w:val="21"/>
        </w:rPr>
        <w:t>Led several high-impact supply chain optimization projects that enhanced manufacturing efficiency and contributed to successful internal audits by McKinsey. Spearheaded the global inventory reduction initiative and led the successful rollout of the SAP GST implementation, driving significant cost savings and operational improvements</w:t>
      </w:r>
      <w:r w:rsidR="00665AA6" w:rsidRPr="00665AA6">
        <w:rPr>
          <w:sz w:val="21"/>
          <w:szCs w:val="21"/>
        </w:rPr>
        <w:t>.</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6BF2351" w14:textId="77777777" w:rsidR="00F85973" w:rsidRPr="00C10A5C" w:rsidRDefault="00F85973"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10A5C">
        <w:rPr>
          <w:rFonts w:cs="Helvetica Neue"/>
          <w:color w:val="000000" w:themeColor="text1"/>
          <w:kern w:val="0"/>
          <w:sz w:val="21"/>
          <w:szCs w:val="21"/>
        </w:rPr>
        <w:t>Implemented a real-time reporting system using SQL, Python, and Tableau, reducing reporting time by 35%.</w:t>
      </w:r>
    </w:p>
    <w:p w14:paraId="6E1D3B0A" w14:textId="75C6CD4E" w:rsidR="003904F5" w:rsidRPr="00C10A5C" w:rsidRDefault="0093761C"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10A5C">
        <w:rPr>
          <w:rFonts w:cs="Helvetica Neue"/>
          <w:color w:val="000000" w:themeColor="text1"/>
          <w:kern w:val="0"/>
          <w:sz w:val="21"/>
          <w:szCs w:val="21"/>
        </w:rPr>
        <w:t>Led cross-functional projects, including SAP GST implementation and global inventory reduction, resulting in significant savings.</w:t>
      </w:r>
      <w:r w:rsidR="00F85973" w:rsidRPr="00C10A5C">
        <w:rPr>
          <w:rFonts w:cs="Helvetica Neue"/>
          <w:color w:val="000000" w:themeColor="text1"/>
          <w:kern w:val="0"/>
          <w:sz w:val="21"/>
          <w:szCs w:val="21"/>
        </w:rPr>
        <w:t xml:space="preserve"> </w:t>
      </w:r>
    </w:p>
    <w:p w14:paraId="21055E18" w14:textId="77777777" w:rsidR="00F85973" w:rsidRPr="00C10A5C" w:rsidRDefault="00F85973"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10A5C">
        <w:rPr>
          <w:rFonts w:cs="Helvetica Neue"/>
          <w:color w:val="000000" w:themeColor="text1"/>
          <w:kern w:val="0"/>
          <w:sz w:val="21"/>
          <w:szCs w:val="21"/>
        </w:rPr>
        <w:t>Conducted detailed gap analyses to address inefficiencies in existing data systems, resulting in a 25% improvement in inventory management.</w:t>
      </w:r>
    </w:p>
    <w:p w14:paraId="15B9F682" w14:textId="395FA437" w:rsidR="00506717" w:rsidRPr="00C10A5C" w:rsidRDefault="003904F5" w:rsidP="00BC66C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10A5C">
        <w:rPr>
          <w:rFonts w:cs="Helvetica Neue"/>
          <w:color w:val="000000" w:themeColor="text1"/>
          <w:kern w:val="0"/>
          <w:sz w:val="21"/>
          <w:szCs w:val="21"/>
        </w:rPr>
        <w:t>Engineered and implemented custom Python scripts using predictive analytics and regression models to decrease manufacturing losses by 18%. This effort exceeded expectations, with data visualization insights via Tableau ultimately leading to a 22% reduction in manufacturing costs, resulting in annual savings of $X million.</w:t>
      </w:r>
    </w:p>
    <w:p w14:paraId="65413A73" w14:textId="5EE69088"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34B51932"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 xml:space="preserve">For a short stint, I joined India Power to work on </w:t>
      </w:r>
      <w:r w:rsidR="00F064FA">
        <w:rPr>
          <w:color w:val="000000" w:themeColor="text1"/>
          <w:szCs w:val="23"/>
        </w:rPr>
        <w:t>streamlining the supply chain</w:t>
      </w:r>
      <w:r w:rsidRPr="006D06B5">
        <w:rPr>
          <w:color w:val="000000" w:themeColor="text1"/>
          <w:szCs w:val="23"/>
        </w:rPr>
        <w:t>, aiming to enhance organizational efficiency</w:t>
      </w:r>
      <w:r w:rsidR="00F064FA">
        <w:rPr>
          <w:color w:val="000000" w:themeColor="text1"/>
          <w:szCs w:val="23"/>
        </w:rPr>
        <w:t xml:space="preserve">. </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CC92187" w14:textId="7B1832FF" w:rsidR="005D0C35" w:rsidRDefault="005D0C35" w:rsidP="00F064F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 by streamlining the Order to Billing management process</w:t>
      </w:r>
    </w:p>
    <w:p w14:paraId="4FDC77E8"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5B4354A0" w14:textId="1382FA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1CCAA07A" w:rsidR="00500B35"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45B0496" w:rsidR="00BE5A68" w:rsidRPr="00BE5A68" w:rsidRDefault="00BE5A68" w:rsidP="00500B35">
      <w:pPr>
        <w:tabs>
          <w:tab w:val="left" w:pos="7560"/>
        </w:tabs>
        <w:rPr>
          <w:color w:val="000000" w:themeColor="text1"/>
          <w:sz w:val="21"/>
          <w:szCs w:val="21"/>
        </w:rPr>
      </w:pPr>
      <w:r w:rsidRPr="00BE5A68">
        <w:rPr>
          <w:color w:val="000000" w:themeColor="text1"/>
          <w:sz w:val="21"/>
          <w:szCs w:val="21"/>
        </w:rPr>
        <w:t xml:space="preserve">After </w:t>
      </w:r>
      <w:proofErr w:type="spellStart"/>
      <w:r w:rsidRPr="00BE5A68">
        <w:rPr>
          <w:color w:val="000000" w:themeColor="text1"/>
          <w:sz w:val="21"/>
          <w:szCs w:val="21"/>
        </w:rPr>
        <w:t>Airox</w:t>
      </w:r>
      <w:proofErr w:type="spellEnd"/>
      <w:r w:rsidRPr="00BE5A68">
        <w:rPr>
          <w:color w:val="000000" w:themeColor="text1"/>
          <w:sz w:val="21"/>
          <w:szCs w:val="21"/>
        </w:rPr>
        <w:t xml:space="preserve"> </w:t>
      </w:r>
      <w:proofErr w:type="spellStart"/>
      <w:r w:rsidRPr="00BE5A68">
        <w:rPr>
          <w:color w:val="000000" w:themeColor="text1"/>
          <w:sz w:val="21"/>
          <w:szCs w:val="21"/>
        </w:rPr>
        <w:t>Nigen</w:t>
      </w:r>
      <w:proofErr w:type="spellEnd"/>
      <w:r w:rsidRPr="00BE5A68">
        <w:rPr>
          <w:color w:val="000000" w:themeColor="text1"/>
          <w:sz w:val="21"/>
          <w:szCs w:val="21"/>
        </w:rPr>
        <w:t>,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2F102DCF" w:rsidR="002602DB"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Navigated regulatory processes, securing an excise duty waiver for Mega Power Project Status with the Government of India's CEA, leading to savings of $</w:t>
      </w:r>
      <w:r w:rsidR="0037100D">
        <w:rPr>
          <w:rFonts w:cs="Helvetica Neue"/>
          <w:color w:val="000000" w:themeColor="text1"/>
          <w:kern w:val="0"/>
          <w:sz w:val="21"/>
          <w:szCs w:val="21"/>
        </w:rPr>
        <w:t>XX</w:t>
      </w:r>
      <w:r w:rsidRPr="005D0C35">
        <w:rPr>
          <w:rFonts w:cs="Helvetica Neue"/>
          <w:color w:val="000000" w:themeColor="text1"/>
          <w:kern w:val="0"/>
          <w:sz w:val="21"/>
          <w:szCs w:val="21"/>
        </w:rPr>
        <w:t xml:space="preserve"> million and exemplifying adept negotiation skills and regulatory expertise. </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proofErr w:type="spellStart"/>
      <w:r>
        <w:rPr>
          <w:b/>
          <w:bCs/>
          <w:color w:val="215E99" w:themeColor="text2" w:themeTint="BF"/>
          <w:sz w:val="21"/>
          <w:szCs w:val="21"/>
        </w:rPr>
        <w:t>Airox</w:t>
      </w:r>
      <w:proofErr w:type="spellEnd"/>
      <w:r>
        <w:rPr>
          <w:b/>
          <w:bCs/>
          <w:color w:val="215E99" w:themeColor="text2" w:themeTint="BF"/>
          <w:sz w:val="21"/>
          <w:szCs w:val="21"/>
        </w:rPr>
        <w:t xml:space="preserve">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41F55724"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 xml:space="preserve">Spearheaded the design and launch of a website for the organization, enhancing its online presence and user experience.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4F3FD47D"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w:t>
      </w:r>
      <w:r w:rsidR="00802729">
        <w:rPr>
          <w:sz w:val="21"/>
          <w:szCs w:val="22"/>
        </w:rPr>
        <w:t>, FASTAPI</w:t>
      </w:r>
      <w:r w:rsidR="00F20EA3">
        <w:rPr>
          <w:sz w:val="21"/>
          <w:szCs w:val="22"/>
        </w:rPr>
        <w:t xml:space="preserve">, Data Warehouse, No SQL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1D783AFD" w14:textId="77777777" w:rsidR="000E204C" w:rsidRDefault="002602DB" w:rsidP="00C202CA">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6E617220" w14:textId="1EE6F601" w:rsidR="002602DB" w:rsidRPr="00C202CA" w:rsidRDefault="000E204C" w:rsidP="00C202CA">
      <w:pPr>
        <w:tabs>
          <w:tab w:val="left" w:pos="7560"/>
        </w:tabs>
        <w:rPr>
          <w:sz w:val="21"/>
          <w:szCs w:val="21"/>
        </w:rPr>
      </w:pPr>
      <w:r>
        <w:rPr>
          <w:b/>
          <w:bCs/>
          <w:sz w:val="21"/>
          <w:szCs w:val="21"/>
        </w:rPr>
        <w:t>B</w:t>
      </w:r>
      <w:r w:rsidR="00F1424B" w:rsidRPr="00F1424B">
        <w:rPr>
          <w:b/>
          <w:bCs/>
          <w:sz w:val="21"/>
          <w:szCs w:val="21"/>
        </w:rPr>
        <w:t>.E in Computer Science &amp; Engineering (Minor)</w:t>
      </w:r>
      <w:r w:rsidR="00F1424B">
        <w:rPr>
          <w:sz w:val="21"/>
          <w:szCs w:val="21"/>
        </w:rPr>
        <w:t>, Aug 2006 – April 20</w:t>
      </w:r>
      <w:r w:rsidR="00C202CA">
        <w:rPr>
          <w:sz w:val="21"/>
          <w:szCs w:val="21"/>
        </w:rPr>
        <w:t>09</w:t>
      </w: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enorite">
    <w:altName w:val="Tenorite Display"/>
    <w:charset w:val="00"/>
    <w:family w:val="auto"/>
    <w:pitch w:val="variable"/>
    <w:sig w:usb0="80000003" w:usb1="00000001" w:usb2="00000000" w:usb3="00000000" w:csb0="00000001" w:csb1="00000000"/>
  </w:font>
  <w:font w:name="Helvetica Neue">
    <w:charset w:val="00"/>
    <w:family w:val="auto"/>
    <w:pitch w:val="variable"/>
    <w:sig w:usb0="E50002FF" w:usb1="500079DB" w:usb2="00000010" w:usb3="00000000" w:csb0="0000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8"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9"/>
  </w:num>
  <w:num w:numId="4" w16cid:durableId="1486967530">
    <w:abstractNumId w:val="4"/>
  </w:num>
  <w:num w:numId="5" w16cid:durableId="1633976229">
    <w:abstractNumId w:val="6"/>
  </w:num>
  <w:num w:numId="6" w16cid:durableId="231358203">
    <w:abstractNumId w:val="7"/>
  </w:num>
  <w:num w:numId="7" w16cid:durableId="200829481">
    <w:abstractNumId w:val="0"/>
  </w:num>
  <w:num w:numId="8" w16cid:durableId="2069376525">
    <w:abstractNumId w:val="5"/>
  </w:num>
  <w:num w:numId="9" w16cid:durableId="1502817774">
    <w:abstractNumId w:val="3"/>
  </w:num>
  <w:num w:numId="10" w16cid:durableId="1895505926">
    <w:abstractNumId w:val="10"/>
  </w:num>
  <w:num w:numId="11" w16cid:durableId="676467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2DEF"/>
    <w:rsid w:val="000C367A"/>
    <w:rsid w:val="000E204C"/>
    <w:rsid w:val="000F5AAE"/>
    <w:rsid w:val="001226B0"/>
    <w:rsid w:val="00150A7D"/>
    <w:rsid w:val="00160C2E"/>
    <w:rsid w:val="0016703D"/>
    <w:rsid w:val="0017567C"/>
    <w:rsid w:val="00231000"/>
    <w:rsid w:val="002602DB"/>
    <w:rsid w:val="003513AD"/>
    <w:rsid w:val="0037100D"/>
    <w:rsid w:val="003904F5"/>
    <w:rsid w:val="003B6A91"/>
    <w:rsid w:val="003C4CD3"/>
    <w:rsid w:val="003C748B"/>
    <w:rsid w:val="003D361E"/>
    <w:rsid w:val="003E0AC6"/>
    <w:rsid w:val="003E3B3E"/>
    <w:rsid w:val="004360F8"/>
    <w:rsid w:val="004724B3"/>
    <w:rsid w:val="00492CD9"/>
    <w:rsid w:val="00494E86"/>
    <w:rsid w:val="004C25E0"/>
    <w:rsid w:val="004E0CA6"/>
    <w:rsid w:val="004F51B4"/>
    <w:rsid w:val="00500B35"/>
    <w:rsid w:val="00506717"/>
    <w:rsid w:val="00540364"/>
    <w:rsid w:val="00542E19"/>
    <w:rsid w:val="005B0BAE"/>
    <w:rsid w:val="005D0C35"/>
    <w:rsid w:val="005E0F59"/>
    <w:rsid w:val="00632BA6"/>
    <w:rsid w:val="006467E7"/>
    <w:rsid w:val="00665AA6"/>
    <w:rsid w:val="006751B5"/>
    <w:rsid w:val="00687A98"/>
    <w:rsid w:val="006D06B5"/>
    <w:rsid w:val="006F271B"/>
    <w:rsid w:val="00707091"/>
    <w:rsid w:val="00717223"/>
    <w:rsid w:val="00736262"/>
    <w:rsid w:val="00737C52"/>
    <w:rsid w:val="00763DAB"/>
    <w:rsid w:val="00765DD7"/>
    <w:rsid w:val="00794B30"/>
    <w:rsid w:val="007E045E"/>
    <w:rsid w:val="00802729"/>
    <w:rsid w:val="00804EF0"/>
    <w:rsid w:val="0082598F"/>
    <w:rsid w:val="008502FA"/>
    <w:rsid w:val="0085617B"/>
    <w:rsid w:val="00883697"/>
    <w:rsid w:val="00887920"/>
    <w:rsid w:val="008A3A77"/>
    <w:rsid w:val="008F04E2"/>
    <w:rsid w:val="008F29AF"/>
    <w:rsid w:val="00930E08"/>
    <w:rsid w:val="0093761C"/>
    <w:rsid w:val="009B2466"/>
    <w:rsid w:val="009D2F2E"/>
    <w:rsid w:val="009D425E"/>
    <w:rsid w:val="00A178C9"/>
    <w:rsid w:val="00A75FA2"/>
    <w:rsid w:val="00B524A3"/>
    <w:rsid w:val="00BC66CF"/>
    <w:rsid w:val="00BD0AFA"/>
    <w:rsid w:val="00BD4564"/>
    <w:rsid w:val="00BE5A68"/>
    <w:rsid w:val="00C10A5C"/>
    <w:rsid w:val="00C202CA"/>
    <w:rsid w:val="00C40901"/>
    <w:rsid w:val="00C5014A"/>
    <w:rsid w:val="00C76E45"/>
    <w:rsid w:val="00D46A1F"/>
    <w:rsid w:val="00D7629C"/>
    <w:rsid w:val="00DD4AC9"/>
    <w:rsid w:val="00E07BF5"/>
    <w:rsid w:val="00E20712"/>
    <w:rsid w:val="00E43AF3"/>
    <w:rsid w:val="00E67E19"/>
    <w:rsid w:val="00EA45EE"/>
    <w:rsid w:val="00EB7B18"/>
    <w:rsid w:val="00EC6CF8"/>
    <w:rsid w:val="00F064FA"/>
    <w:rsid w:val="00F1424B"/>
    <w:rsid w:val="00F20EA3"/>
    <w:rsid w:val="00F2732F"/>
    <w:rsid w:val="00F3749A"/>
    <w:rsid w:val="00F55DEC"/>
    <w:rsid w:val="00F82C19"/>
    <w:rsid w:val="00F85973"/>
    <w:rsid w:val="00FC0D73"/>
    <w:rsid w:val="00FD7294"/>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002DEF"/>
    <w:pPr>
      <w:autoSpaceDE w:val="0"/>
      <w:autoSpaceDN w:val="0"/>
      <w:adjustRightInd w:val="0"/>
    </w:pPr>
    <w:rPr>
      <w:rFonts w:ascii="Tenorite" w:hAnsi="Tenorite" w:cs="Tenorite"/>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21</cp:revision>
  <cp:lastPrinted>2024-07-02T17:32:00Z</cp:lastPrinted>
  <dcterms:created xsi:type="dcterms:W3CDTF">2024-07-02T17:32:00Z</dcterms:created>
  <dcterms:modified xsi:type="dcterms:W3CDTF">2024-10-05T19:03:00Z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