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77D" w14:textId="6209CAD4" w:rsidR="002602DB" w:rsidRPr="006C0A0B" w:rsidRDefault="00494E86" w:rsidP="002602DB">
      <w:pPr>
        <w:tabs>
          <w:tab w:val="left" w:pos="7560"/>
        </w:tabs>
        <w:rPr>
          <w:color w:val="215E99" w:themeColor="text2" w:themeTint="BF"/>
          <w:sz w:val="44"/>
          <w:szCs w:val="44"/>
        </w:rPr>
      </w:pPr>
      <w:r>
        <w:rPr>
          <w:color w:val="215E99" w:themeColor="text2" w:themeTint="BF"/>
          <w:sz w:val="44"/>
          <w:szCs w:val="44"/>
        </w:rPr>
        <w:t>Kumar Abhinav</w:t>
      </w:r>
    </w:p>
    <w:p w14:paraId="668B4919" w14:textId="3841ACC4" w:rsidR="0091398C" w:rsidRPr="0091398C" w:rsidRDefault="0091398C" w:rsidP="0091398C">
      <w:pPr>
        <w:pStyle w:val="p1"/>
      </w:pPr>
      <w:r w:rsidRPr="0091398C">
        <w:t>Technical Program Manag</w:t>
      </w:r>
      <w:r w:rsidR="00B86ABF">
        <w:t>er</w:t>
      </w:r>
    </w:p>
    <w:p w14:paraId="7F05B7BC" w14:textId="55E342BC" w:rsidR="002602DB" w:rsidRPr="006C0A0B" w:rsidRDefault="002602DB" w:rsidP="002602DB">
      <w:pPr>
        <w:tabs>
          <w:tab w:val="left" w:pos="7560"/>
        </w:tabs>
        <w:spacing w:before="40"/>
        <w:rPr>
          <w:color w:val="000000" w:themeColor="text1"/>
        </w:rPr>
      </w:pPr>
      <w:r w:rsidRPr="006C0A0B">
        <w:rPr>
          <w:color w:val="000000" w:themeColor="text1"/>
        </w:rPr>
        <w:t>(</w:t>
      </w:r>
      <w:r w:rsidR="00494E86">
        <w:rPr>
          <w:color w:val="000000" w:themeColor="text1"/>
        </w:rPr>
        <w:t>650</w:t>
      </w:r>
      <w:r w:rsidRPr="006C0A0B">
        <w:rPr>
          <w:color w:val="000000" w:themeColor="text1"/>
        </w:rPr>
        <w:t xml:space="preserve">) </w:t>
      </w:r>
      <w:r w:rsidR="00494E86">
        <w:rPr>
          <w:color w:val="000000" w:themeColor="text1"/>
        </w:rPr>
        <w:t>695</w:t>
      </w:r>
      <w:r w:rsidRPr="006C0A0B">
        <w:rPr>
          <w:color w:val="000000" w:themeColor="text1"/>
        </w:rPr>
        <w:t>-</w:t>
      </w:r>
      <w:r w:rsidR="00494E86">
        <w:rPr>
          <w:color w:val="000000" w:themeColor="text1"/>
        </w:rPr>
        <w:t>4346</w:t>
      </w:r>
      <w:r w:rsidRPr="006C0A0B">
        <w:rPr>
          <w:color w:val="000000" w:themeColor="text1"/>
        </w:rPr>
        <w:t xml:space="preserve"> | </w:t>
      </w:r>
      <w:hyperlink r:id="rId5" w:history="1">
        <w:r w:rsidR="006B4500" w:rsidRPr="006D5AA1">
          <w:rPr>
            <w:rStyle w:val="Hyperlink"/>
          </w:rPr>
          <w:t>rushtoabhinavin@gmail.com</w:t>
        </w:r>
      </w:hyperlink>
      <w:r w:rsidR="006B4500">
        <w:t xml:space="preserve"> </w:t>
      </w:r>
      <w:r w:rsidRPr="006C0A0B">
        <w:rPr>
          <w:color w:val="000000" w:themeColor="text1"/>
        </w:rPr>
        <w:t xml:space="preserve">| </w:t>
      </w:r>
      <w:hyperlink r:id="rId6" w:history="1">
        <w:r w:rsidR="006B4500" w:rsidRPr="00560F85">
          <w:rPr>
            <w:rStyle w:val="Hyperlink"/>
            <w:color w:val="000000" w:themeColor="text1"/>
          </w:rPr>
          <w:t>LinkedIn</w:t>
        </w:r>
        <w:r w:rsidRPr="006C0A0B">
          <w:rPr>
            <w:rStyle w:val="Hyperlink"/>
            <w:color w:val="000000" w:themeColor="text1"/>
            <w:u w:val="none"/>
          </w:rPr>
          <w:t xml:space="preserve"> </w:t>
        </w:r>
      </w:hyperlink>
      <w:r w:rsidRPr="006C0A0B">
        <w:rPr>
          <w:color w:val="000000" w:themeColor="text1"/>
        </w:rPr>
        <w:t xml:space="preserve">| </w:t>
      </w:r>
      <w:hyperlink r:id="rId7" w:history="1">
        <w:proofErr w:type="spellStart"/>
        <w:r w:rsidR="00BD0AFA" w:rsidRPr="00BD0AFA">
          <w:rPr>
            <w:rStyle w:val="Hyperlink"/>
          </w:rPr>
          <w:t>Github</w:t>
        </w:r>
        <w:proofErr w:type="spellEnd"/>
      </w:hyperlink>
      <w:r w:rsidR="00BD0AFA">
        <w:rPr>
          <w:color w:val="000000" w:themeColor="text1"/>
        </w:rPr>
        <w:t xml:space="preserve"> | </w:t>
      </w:r>
      <w:hyperlink r:id="rId8" w:history="1">
        <w:r w:rsidR="00BD0AFA" w:rsidRPr="00BD0AFA">
          <w:rPr>
            <w:rStyle w:val="Hyperlink"/>
          </w:rPr>
          <w:t>Tableau</w:t>
        </w:r>
      </w:hyperlink>
      <w:r w:rsidR="00BD0AFA">
        <w:rPr>
          <w:color w:val="000000" w:themeColor="text1"/>
        </w:rPr>
        <w:t xml:space="preserve"> | </w:t>
      </w:r>
      <w:r w:rsidR="00581CED">
        <w:rPr>
          <w:color w:val="000000" w:themeColor="text1"/>
        </w:rPr>
        <w:t>San Francisco Bay Area</w:t>
      </w:r>
      <w:r w:rsidRPr="006C0A0B">
        <w:rPr>
          <w:color w:val="000000" w:themeColor="text1"/>
        </w:rPr>
        <w:t xml:space="preserve">, CA | </w:t>
      </w:r>
    </w:p>
    <w:p w14:paraId="1966A2B5" w14:textId="77777777" w:rsidR="002602DB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</w:pPr>
    </w:p>
    <w:p w14:paraId="117CB387" w14:textId="77777777" w:rsidR="002602DB" w:rsidRPr="00B50F29" w:rsidRDefault="002602DB" w:rsidP="002602DB">
      <w:pPr>
        <w:tabs>
          <w:tab w:val="left" w:pos="7560"/>
        </w:tabs>
        <w:rPr>
          <w:sz w:val="16"/>
          <w:szCs w:val="16"/>
        </w:rPr>
      </w:pP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8190"/>
      </w:tblGrid>
      <w:tr w:rsidR="002602DB" w14:paraId="3693427A" w14:textId="77777777" w:rsidTr="004B2DD6">
        <w:tc>
          <w:tcPr>
            <w:tcW w:w="2790" w:type="dxa"/>
            <w:tcBorders>
              <w:right w:val="single" w:sz="2" w:space="0" w:color="595959" w:themeColor="text1" w:themeTint="A6"/>
            </w:tcBorders>
          </w:tcPr>
          <w:p w14:paraId="77FFF73D" w14:textId="3CF94317" w:rsidR="002602DB" w:rsidRPr="0096260B" w:rsidRDefault="002602DB" w:rsidP="004B2DD6">
            <w:pPr>
              <w:tabs>
                <w:tab w:val="left" w:pos="7560"/>
              </w:tabs>
              <w:rPr>
                <w:b/>
                <w:bCs/>
                <w:color w:val="215E99" w:themeColor="text2" w:themeTint="BF"/>
              </w:rPr>
            </w:pPr>
            <w:r w:rsidRPr="0096260B">
              <w:rPr>
                <w:b/>
                <w:bCs/>
                <w:color w:val="215E99" w:themeColor="text2" w:themeTint="BF"/>
              </w:rPr>
              <w:t>Core Skills</w:t>
            </w:r>
          </w:p>
          <w:p w14:paraId="48CD4F0A" w14:textId="32F82DC3" w:rsidR="00C22F09" w:rsidRPr="00EF6FA4" w:rsidRDefault="004D0ACD" w:rsidP="00EF6FA4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cs="Times New Roman"/>
                <w:b/>
                <w:bCs/>
                <w:kern w:val="0"/>
                <w:sz w:val="21"/>
                <w:szCs w:val="21"/>
              </w:rPr>
              <w:t>Program &amp; Project Management</w:t>
            </w:r>
            <w:r w:rsidR="00581F1E" w:rsidRPr="00581F1E">
              <w:rPr>
                <w:rFonts w:cs="Times New Roman"/>
                <w:b/>
                <w:bCs/>
                <w:kern w:val="0"/>
                <w:sz w:val="21"/>
                <w:szCs w:val="21"/>
              </w:rPr>
              <w:t>:</w:t>
            </w:r>
          </w:p>
          <w:p w14:paraId="1A236C32" w14:textId="1FF21C35" w:rsidR="00C22F09" w:rsidRPr="00C22F09" w:rsidRDefault="00C22F09" w:rsidP="00C22F09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C22F09">
              <w:rPr>
                <w:rFonts w:cs="Times New Roman"/>
                <w:kern w:val="0"/>
                <w:sz w:val="21"/>
                <w:szCs w:val="21"/>
              </w:rPr>
              <w:t xml:space="preserve">Program Governance &amp; Roadmap Execution, </w:t>
            </w:r>
          </w:p>
          <w:p w14:paraId="2D865D7E" w14:textId="3C062D9D" w:rsidR="00C22F09" w:rsidRPr="00C22F09" w:rsidRDefault="00C22F09" w:rsidP="00C22F09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C22F09">
              <w:rPr>
                <w:rFonts w:cs="Times New Roman"/>
                <w:kern w:val="0"/>
                <w:sz w:val="21"/>
                <w:szCs w:val="21"/>
              </w:rPr>
              <w:t xml:space="preserve">Project Lifecycle Management (Initiation to Delivery), </w:t>
            </w:r>
          </w:p>
          <w:p w14:paraId="09DF8782" w14:textId="05424BD8" w:rsidR="00935E3D" w:rsidRPr="008C074A" w:rsidRDefault="00935E3D" w:rsidP="008C074A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8C074A">
              <w:rPr>
                <w:rFonts w:cs="Times New Roman"/>
                <w:kern w:val="0"/>
                <w:sz w:val="21"/>
                <w:szCs w:val="21"/>
              </w:rPr>
              <w:t xml:space="preserve">Change Management &amp; Process Standardization, </w:t>
            </w:r>
          </w:p>
          <w:p w14:paraId="1F2A6BFD" w14:textId="77777777" w:rsidR="00935E3D" w:rsidRDefault="00935E3D" w:rsidP="00560F85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8C074A">
              <w:rPr>
                <w:rFonts w:cs="Times New Roman"/>
                <w:kern w:val="0"/>
                <w:sz w:val="21"/>
                <w:szCs w:val="21"/>
              </w:rPr>
              <w:t>Business Requirements Gathering &amp; Documentation</w:t>
            </w:r>
            <w:r w:rsidR="00D5498E">
              <w:rPr>
                <w:rFonts w:cs="Times New Roman"/>
                <w:kern w:val="0"/>
                <w:sz w:val="21"/>
                <w:szCs w:val="21"/>
              </w:rPr>
              <w:t>,</w:t>
            </w:r>
          </w:p>
          <w:p w14:paraId="04D67AE2" w14:textId="77777777" w:rsidR="00D5498E" w:rsidRDefault="00D5498E" w:rsidP="00D5498E">
            <w:pPr>
              <w:pStyle w:val="p1"/>
              <w:rPr>
                <w:b/>
                <w:bCs/>
              </w:rPr>
            </w:pPr>
          </w:p>
          <w:p w14:paraId="45022874" w14:textId="3BD6D1FC" w:rsidR="00D5498E" w:rsidRPr="00D5498E" w:rsidRDefault="00D5498E" w:rsidP="00D5498E">
            <w:pPr>
              <w:pStyle w:val="p1"/>
              <w:rPr>
                <w:rFonts w:ascii="Tenorite Display" w:eastAsiaTheme="minorHAnsi" w:hAnsi="Tenorite Display"/>
                <w:color w:val="auto"/>
                <w14:ligatures w14:val="standardContextual"/>
              </w:rPr>
            </w:pPr>
            <w:r w:rsidRPr="00D5498E">
              <w:rPr>
                <w:rFonts w:ascii="Tenorite Display" w:eastAsiaTheme="minorHAnsi" w:hAnsi="Tenorite Display"/>
                <w:color w:val="auto"/>
                <w14:ligatures w14:val="standardContextual"/>
              </w:rPr>
              <w:t>Observability &amp; DevOps</w:t>
            </w:r>
          </w:p>
        </w:tc>
        <w:tc>
          <w:tcPr>
            <w:tcW w:w="8190" w:type="dxa"/>
            <w:tcBorders>
              <w:left w:val="single" w:sz="2" w:space="0" w:color="595959" w:themeColor="text1" w:themeTint="A6"/>
            </w:tcBorders>
          </w:tcPr>
          <w:p w14:paraId="54AF6E7C" w14:textId="0E3D1356" w:rsidR="005C223B" w:rsidRPr="00AF11AE" w:rsidRDefault="00B246EA" w:rsidP="004D0ACD">
            <w:pPr>
              <w:pStyle w:val="p1"/>
              <w:jc w:val="both"/>
            </w:pPr>
            <w:r w:rsidRPr="00AF11AE"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  <w:t>Technical Program Manager with proven expertise driving cross-functional initiatives, delivering large-scale programs, and improving operational efficiency through process optimization, data-driven insights, and technology integration. Experienced in managing end-to-end program execution, aligning strategic goals, and fostering innovation through AI-powered automation and data platform development</w:t>
            </w:r>
          </w:p>
          <w:p w14:paraId="029E2255" w14:textId="4408EC47" w:rsidR="002602DB" w:rsidRPr="00736262" w:rsidRDefault="00DD3980" w:rsidP="00736262">
            <w:pPr>
              <w:tabs>
                <w:tab w:val="left" w:pos="7560"/>
              </w:tabs>
              <w:spacing w:before="100"/>
              <w:rPr>
                <w:szCs w:val="22"/>
              </w:rPr>
            </w:pPr>
            <w:r>
              <w:rPr>
                <w:b/>
                <w:bCs/>
                <w:color w:val="215E99" w:themeColor="text2" w:themeTint="BF"/>
                <w:szCs w:val="22"/>
              </w:rPr>
              <w:t>Career</w:t>
            </w:r>
            <w:r w:rsidR="002602DB" w:rsidRPr="003D5675">
              <w:rPr>
                <w:b/>
                <w:bCs/>
                <w:color w:val="215E99" w:themeColor="text2" w:themeTint="BF"/>
                <w:szCs w:val="22"/>
              </w:rPr>
              <w:t xml:space="preserve"> Highlights</w:t>
            </w:r>
            <w:r w:rsidR="00B86ABF">
              <w:rPr>
                <w:b/>
                <w:bCs/>
                <w:color w:val="215E99" w:themeColor="text2" w:themeTint="BF"/>
                <w:szCs w:val="22"/>
              </w:rPr>
              <w:t xml:space="preserve">. </w:t>
            </w:r>
          </w:p>
          <w:p w14:paraId="15A67A63" w14:textId="564F39AE" w:rsidR="003D6401" w:rsidRPr="00D5498E" w:rsidRDefault="004C2B6E" w:rsidP="004C2B6E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  <w:tab w:val="left" w:pos="7560"/>
              </w:tabs>
              <w:spacing w:before="100"/>
              <w:ind w:left="259" w:hanging="187"/>
              <w:jc w:val="both"/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</w:pPr>
            <w:r w:rsidRPr="004C2B6E">
              <w:rPr>
                <w:b/>
                <w:bCs/>
                <w:sz w:val="21"/>
                <w:szCs w:val="22"/>
              </w:rPr>
              <w:t xml:space="preserve">Workflow Automation &amp; API Development (LinkedIn): </w:t>
            </w:r>
            <w:r w:rsidRPr="00D5498E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>Developed multiple APIs for an internal chatbot and led the migration of the existing Java-based backend to a Python FastAPI architecture. Successfully deployed to production with zero defects, enhancing system efficiency, maintainability, and response times</w:t>
            </w:r>
          </w:p>
          <w:p w14:paraId="30CAF95A" w14:textId="5090D2E7" w:rsidR="003D6401" w:rsidRPr="005A1D3E" w:rsidRDefault="003D6401" w:rsidP="003D6401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  <w:tab w:val="left" w:pos="7560"/>
              </w:tabs>
              <w:spacing w:before="100"/>
              <w:ind w:left="259" w:hanging="187"/>
              <w:jc w:val="both"/>
              <w:rPr>
                <w:sz w:val="21"/>
                <w:szCs w:val="22"/>
              </w:rPr>
            </w:pPr>
            <w:r w:rsidRPr="00410A2B">
              <w:rPr>
                <w:b/>
                <w:bCs/>
                <w:sz w:val="21"/>
                <w:szCs w:val="22"/>
              </w:rPr>
              <w:t>Legacy Software Transitions</w:t>
            </w:r>
            <w:r>
              <w:rPr>
                <w:b/>
                <w:bCs/>
                <w:sz w:val="21"/>
                <w:szCs w:val="22"/>
              </w:rPr>
              <w:t xml:space="preserve"> (RFXCEL)</w:t>
            </w:r>
            <w:r w:rsidRPr="00410A2B">
              <w:rPr>
                <w:b/>
                <w:bCs/>
                <w:sz w:val="21"/>
                <w:szCs w:val="22"/>
              </w:rPr>
              <w:t>:</w:t>
            </w:r>
            <w:r w:rsidRPr="00410A2B">
              <w:rPr>
                <w:sz w:val="21"/>
                <w:szCs w:val="22"/>
              </w:rPr>
              <w:t xml:space="preserve"> </w:t>
            </w:r>
            <w:r w:rsidRPr="00410A2B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>Guided customers transitioning from legacy traceability solutions to new platforms</w:t>
            </w:r>
            <w:r w:rsidRPr="00C10A13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410A2B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 xml:space="preserve">Successfully </w:t>
            </w:r>
            <w:r w:rsidR="007D08DF" w:rsidRPr="00410A2B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>migrated</w:t>
            </w:r>
            <w:r w:rsidR="007D08DF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="007D08DF" w:rsidRPr="00410A2B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>customers</w:t>
            </w:r>
            <w:r w:rsidRPr="00410A2B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>, with minimal operational disruption.</w:t>
            </w:r>
          </w:p>
          <w:p w14:paraId="0AF089AE" w14:textId="77777777" w:rsidR="00EA6EF1" w:rsidRPr="00EA6EF1" w:rsidRDefault="00EA6EF1" w:rsidP="00EA6EF1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  <w:tab w:val="left" w:pos="7560"/>
              </w:tabs>
              <w:spacing w:before="100"/>
              <w:ind w:left="259" w:hanging="187"/>
              <w:jc w:val="both"/>
              <w:rPr>
                <w:b/>
                <w:bCs/>
                <w:i/>
                <w:iCs/>
                <w:sz w:val="21"/>
                <w:szCs w:val="22"/>
              </w:rPr>
            </w:pPr>
            <w:r w:rsidRPr="00EA6EF1">
              <w:rPr>
                <w:b/>
                <w:bCs/>
                <w:i/>
                <w:iCs/>
                <w:sz w:val="21"/>
                <w:szCs w:val="22"/>
              </w:rPr>
              <w:t>Operational Cost Optimization</w:t>
            </w:r>
            <w:r w:rsidRPr="00EA6EF1">
              <w:rPr>
                <w:sz w:val="21"/>
                <w:szCs w:val="22"/>
              </w:rPr>
              <w:t>: Led cost-saving measures by migrating legacy systems, reducing operational expenses by 15%.</w:t>
            </w:r>
          </w:p>
          <w:p w14:paraId="360345A3" w14:textId="1C5216FD" w:rsidR="003D6401" w:rsidRPr="00837696" w:rsidRDefault="00DD3980" w:rsidP="00837696">
            <w:pPr>
              <w:pStyle w:val="ListParagraph"/>
              <w:numPr>
                <w:ilvl w:val="0"/>
                <w:numId w:val="2"/>
              </w:numPr>
              <w:tabs>
                <w:tab w:val="left" w:pos="7560"/>
              </w:tabs>
              <w:spacing w:before="100"/>
              <w:ind w:left="259" w:hanging="187"/>
              <w:jc w:val="both"/>
              <w:rPr>
                <w:sz w:val="21"/>
                <w:szCs w:val="22"/>
              </w:rPr>
            </w:pPr>
            <w:r w:rsidRPr="00B4203F">
              <w:rPr>
                <w:b/>
                <w:bCs/>
                <w:sz w:val="21"/>
                <w:szCs w:val="22"/>
              </w:rPr>
              <w:t xml:space="preserve">Global Inventory Reduction Project </w:t>
            </w:r>
            <w:r>
              <w:rPr>
                <w:b/>
                <w:bCs/>
                <w:sz w:val="21"/>
                <w:szCs w:val="22"/>
              </w:rPr>
              <w:t>(</w:t>
            </w:r>
            <w:r w:rsidRPr="00B4203F">
              <w:rPr>
                <w:b/>
                <w:bCs/>
                <w:sz w:val="21"/>
                <w:szCs w:val="22"/>
              </w:rPr>
              <w:t>VVF India Limited</w:t>
            </w:r>
            <w:r>
              <w:rPr>
                <w:b/>
                <w:bCs/>
                <w:sz w:val="21"/>
                <w:szCs w:val="22"/>
              </w:rPr>
              <w:t>)</w:t>
            </w:r>
            <w:r>
              <w:rPr>
                <w:sz w:val="21"/>
                <w:szCs w:val="22"/>
              </w:rPr>
              <w:t>:</w:t>
            </w:r>
            <w:r w:rsidRPr="00B4203F">
              <w:rPr>
                <w:sz w:val="21"/>
                <w:szCs w:val="22"/>
              </w:rPr>
              <w:t xml:space="preserve"> </w:t>
            </w:r>
            <w:r w:rsidRPr="00410A2B">
              <w:rPr>
                <w:sz w:val="21"/>
                <w:szCs w:val="22"/>
              </w:rPr>
              <w:t>Reduced global inventory through data-driven categorization and forecasting</w:t>
            </w:r>
          </w:p>
        </w:tc>
      </w:tr>
    </w:tbl>
    <w:p w14:paraId="4A6A0801" w14:textId="77777777" w:rsidR="002602DB" w:rsidRPr="00B50F29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16"/>
          <w:szCs w:val="16"/>
        </w:rPr>
      </w:pPr>
    </w:p>
    <w:p w14:paraId="60C1E55A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 w:rsidRPr="003D5675">
        <w:rPr>
          <w:b/>
          <w:bCs/>
          <w:color w:val="215E99" w:themeColor="text2" w:themeTint="BF"/>
        </w:rPr>
        <w:t>Work Experience</w:t>
      </w:r>
    </w:p>
    <w:p w14:paraId="04384AF0" w14:textId="77777777" w:rsidR="00DD3980" w:rsidRPr="003D5675" w:rsidRDefault="00DD3980" w:rsidP="00DD3980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LinkedIn</w:t>
      </w:r>
      <w:r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color w:val="215E99" w:themeColor="text2" w:themeTint="BF"/>
          <w:sz w:val="21"/>
          <w:szCs w:val="21"/>
        </w:rPr>
        <w:t>|</w:t>
      </w:r>
      <w:r w:rsidRPr="003D5675"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Sr. Software Engineer (Contractor)</w:t>
      </w:r>
      <w:r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Mountain View</w:t>
      </w:r>
      <w:r w:rsidRPr="003D5675">
        <w:rPr>
          <w:sz w:val="21"/>
          <w:szCs w:val="21"/>
        </w:rPr>
        <w:t>,</w:t>
      </w:r>
      <w:r>
        <w:rPr>
          <w:sz w:val="21"/>
          <w:szCs w:val="21"/>
        </w:rPr>
        <w:t xml:space="preserve"> CA.                                                                        October </w:t>
      </w:r>
      <w:r w:rsidRPr="003D5675">
        <w:rPr>
          <w:sz w:val="21"/>
          <w:szCs w:val="21"/>
        </w:rPr>
        <w:t>20</w:t>
      </w:r>
      <w:r>
        <w:rPr>
          <w:sz w:val="21"/>
          <w:szCs w:val="21"/>
        </w:rPr>
        <w:t>24</w:t>
      </w:r>
      <w:r w:rsidRPr="003D5675">
        <w:rPr>
          <w:sz w:val="21"/>
          <w:szCs w:val="21"/>
        </w:rPr>
        <w:t xml:space="preserve"> to</w:t>
      </w:r>
      <w:r>
        <w:rPr>
          <w:sz w:val="21"/>
          <w:szCs w:val="21"/>
        </w:rPr>
        <w:t xml:space="preserve"> Present</w:t>
      </w:r>
    </w:p>
    <w:p w14:paraId="7E9F8577" w14:textId="77777777" w:rsidR="00DD3980" w:rsidRPr="00BD7F63" w:rsidRDefault="00DD3980" w:rsidP="00DD3980">
      <w:pPr>
        <w:tabs>
          <w:tab w:val="left" w:pos="270"/>
          <w:tab w:val="left" w:pos="7560"/>
        </w:tabs>
        <w:spacing w:before="60"/>
        <w:jc w:val="both"/>
        <w:rPr>
          <w:color w:val="000000" w:themeColor="text1"/>
          <w:sz w:val="21"/>
          <w:szCs w:val="21"/>
        </w:rPr>
      </w:pPr>
      <w:r w:rsidRPr="00BD7F63">
        <w:rPr>
          <w:color w:val="000000" w:themeColor="text1"/>
          <w:sz w:val="21"/>
          <w:szCs w:val="21"/>
        </w:rPr>
        <w:t>In this role, I develop and deploy AI-driven automation solutions using Python and FastAPI to enhance internal operations. By modernizing legacy systems, integrating data sources, and improving process efficiency, I reduce manual intervention and improve system resilience, all of which contribute to a more streamlined and scalable infrastructure.</w:t>
      </w:r>
    </w:p>
    <w:p w14:paraId="48D033D8" w14:textId="77777777" w:rsidR="00DD3980" w:rsidRPr="00540364" w:rsidRDefault="00DD3980" w:rsidP="00DD3980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>Specific projects:</w:t>
      </w:r>
    </w:p>
    <w:p w14:paraId="7661CAD8" w14:textId="6B8E5B97" w:rsidR="00DD3980" w:rsidRPr="006B5096" w:rsidRDefault="00DD3980" w:rsidP="00DD398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BD7F63">
        <w:rPr>
          <w:rFonts w:cs="Helvetica Neue"/>
          <w:b/>
          <w:bCs/>
          <w:color w:val="000000" w:themeColor="text1"/>
          <w:kern w:val="0"/>
          <w:sz w:val="21"/>
          <w:szCs w:val="21"/>
        </w:rPr>
        <w:t>API Development &amp; Integration</w:t>
      </w:r>
      <w:r w:rsidRPr="00BD7F63">
        <w:rPr>
          <w:rFonts w:cs="Helvetica Neue"/>
          <w:color w:val="000000" w:themeColor="text1"/>
          <w:kern w:val="0"/>
          <w:sz w:val="21"/>
          <w:szCs w:val="21"/>
        </w:rPr>
        <w:t xml:space="preserve">: </w:t>
      </w:r>
      <w:r w:rsidRPr="006B5096">
        <w:rPr>
          <w:rFonts w:cs="Helvetica Neue"/>
          <w:color w:val="000000" w:themeColor="text1"/>
          <w:kern w:val="0"/>
          <w:sz w:val="21"/>
          <w:szCs w:val="21"/>
        </w:rPr>
        <w:t xml:space="preserve">Designed and integrated FastAPI to streamline connections with ServiceNow, enhancing workflow efficiency and reducing process execution </w:t>
      </w:r>
      <w:r w:rsidR="00C71209" w:rsidRPr="006B5096">
        <w:rPr>
          <w:rFonts w:cs="Helvetica Neue"/>
          <w:color w:val="000000" w:themeColor="text1"/>
          <w:kern w:val="0"/>
          <w:sz w:val="21"/>
          <w:szCs w:val="21"/>
        </w:rPr>
        <w:t>time</w:t>
      </w:r>
      <w:r w:rsidR="00C71209">
        <w:rPr>
          <w:rFonts w:cs="Helvetica Neue"/>
          <w:color w:val="000000" w:themeColor="text1"/>
          <w:kern w:val="0"/>
          <w:sz w:val="21"/>
          <w:szCs w:val="21"/>
        </w:rPr>
        <w:t>s</w:t>
      </w:r>
      <w:r w:rsidRPr="006B5096">
        <w:rPr>
          <w:rFonts w:cs="Helvetica Neue"/>
          <w:color w:val="000000" w:themeColor="text1"/>
          <w:kern w:val="0"/>
          <w:sz w:val="21"/>
          <w:szCs w:val="21"/>
        </w:rPr>
        <w:t>. This led to improved operational responsiveness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. </w:t>
      </w:r>
    </w:p>
    <w:p w14:paraId="20AFB775" w14:textId="67EE9A99" w:rsidR="00DD3980" w:rsidRPr="006B5096" w:rsidRDefault="00DD3980" w:rsidP="00DD398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BD7F63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Legacy Migration &amp; Performance Enhancement: </w:t>
      </w:r>
      <w:r w:rsidRPr="006B5096">
        <w:rPr>
          <w:rFonts w:cs="Helvetica Neue"/>
          <w:color w:val="000000" w:themeColor="text1"/>
          <w:kern w:val="0"/>
          <w:sz w:val="21"/>
          <w:szCs w:val="21"/>
        </w:rPr>
        <w:t>Built and deployed new FastAPI endpoints to centralize on-call team information</w:t>
      </w:r>
      <w:r w:rsidR="00715DAB">
        <w:rPr>
          <w:rFonts w:cs="Helvetica Neue"/>
          <w:color w:val="000000" w:themeColor="text1"/>
          <w:kern w:val="0"/>
          <w:sz w:val="21"/>
          <w:szCs w:val="21"/>
        </w:rPr>
        <w:t xml:space="preserve">, SNOW </w:t>
      </w:r>
      <w:r w:rsidR="00A650A2">
        <w:rPr>
          <w:rFonts w:cs="Helvetica Neue"/>
          <w:color w:val="000000" w:themeColor="text1"/>
          <w:kern w:val="0"/>
          <w:sz w:val="21"/>
          <w:szCs w:val="21"/>
        </w:rPr>
        <w:t>Integration</w:t>
      </w:r>
      <w:r w:rsidR="00746FF6">
        <w:rPr>
          <w:rFonts w:cs="Helvetica Neue"/>
          <w:color w:val="000000" w:themeColor="text1"/>
          <w:kern w:val="0"/>
          <w:sz w:val="21"/>
          <w:szCs w:val="21"/>
        </w:rPr>
        <w:t xml:space="preserve"> </w:t>
      </w:r>
      <w:r w:rsidRPr="006B5096">
        <w:rPr>
          <w:rFonts w:cs="Helvetica Neue"/>
          <w:color w:val="000000" w:themeColor="text1"/>
          <w:kern w:val="0"/>
          <w:sz w:val="21"/>
          <w:szCs w:val="21"/>
        </w:rPr>
        <w:t>and handle diverse user queries. Successfully migrated from an existing Java-based backend, improving maintainability and enabling more responsive, flexible service delivery.</w:t>
      </w:r>
    </w:p>
    <w:p w14:paraId="30B41E7A" w14:textId="77777777" w:rsidR="007E7F02" w:rsidRDefault="00DD3980" w:rsidP="007E7F02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56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BD7F63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Process Optimization &amp; Benchmarking: </w:t>
      </w:r>
      <w:r w:rsidRPr="006B5096">
        <w:rPr>
          <w:rFonts w:cs="Helvetica Neue"/>
          <w:color w:val="000000" w:themeColor="text1"/>
          <w:kern w:val="0"/>
          <w:sz w:val="21"/>
          <w:szCs w:val="21"/>
        </w:rPr>
        <w:t xml:space="preserve">Conducted performance comparisons between the newly deployed Python-based </w:t>
      </w:r>
      <w:r w:rsidR="00C71209" w:rsidRPr="006B5096">
        <w:rPr>
          <w:rFonts w:cs="Helvetica Neue"/>
          <w:color w:val="000000" w:themeColor="text1"/>
          <w:kern w:val="0"/>
          <w:sz w:val="21"/>
          <w:szCs w:val="21"/>
        </w:rPr>
        <w:t>API and</w:t>
      </w:r>
      <w:r w:rsidRPr="006B5096">
        <w:rPr>
          <w:rFonts w:cs="Helvetica Neue"/>
          <w:color w:val="000000" w:themeColor="text1"/>
          <w:kern w:val="0"/>
          <w:sz w:val="21"/>
          <w:szCs w:val="21"/>
        </w:rPr>
        <w:t xml:space="preserve"> the legacy Java REST API, measuring latency, throughput, and error rates. These insights informed optimization strategies that further refined scalability and system robustness.</w:t>
      </w:r>
    </w:p>
    <w:p w14:paraId="10774AE9" w14:textId="6F8AA1E7" w:rsidR="007E7F02" w:rsidRPr="007E7F02" w:rsidRDefault="007E7F02" w:rsidP="007E7F02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56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7E7F02">
        <w:rPr>
          <w:rFonts w:cs="Helvetica Neue"/>
          <w:b/>
          <w:bCs/>
          <w:color w:val="000000" w:themeColor="text1"/>
          <w:kern w:val="0"/>
          <w:sz w:val="21"/>
          <w:szCs w:val="21"/>
        </w:rPr>
        <w:t>Daemon Orchestration with Temporal: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Pr="007E7F02">
        <w:rPr>
          <w:rFonts w:cs="Helvetica Neue"/>
          <w:color w:val="000000" w:themeColor="text1"/>
          <w:kern w:val="0"/>
          <w:sz w:val="21"/>
          <w:szCs w:val="21"/>
        </w:rPr>
        <w:t>Migrated legacy background daemons to Temporal for fault-tolerant, stateful workflows. This significantly reduced downtime, enabled automatic retries, and provided improved visibility via the Temporal Web UI. The new orchestrated approach minimized manual intervention and streamlined operational overhead.</w:t>
      </w:r>
    </w:p>
    <w:p w14:paraId="48FDB081" w14:textId="77777777" w:rsidR="00CD1DE6" w:rsidRDefault="00CD1DE6" w:rsidP="002602DB">
      <w:pPr>
        <w:tabs>
          <w:tab w:val="left" w:pos="7560"/>
        </w:tabs>
        <w:rPr>
          <w:b/>
          <w:bCs/>
          <w:color w:val="215E99" w:themeColor="text2" w:themeTint="BF"/>
          <w:sz w:val="21"/>
          <w:szCs w:val="21"/>
        </w:rPr>
      </w:pPr>
    </w:p>
    <w:p w14:paraId="095E1CC9" w14:textId="3373AFE3" w:rsidR="008E5C97" w:rsidRPr="002E699A" w:rsidRDefault="008E5C97" w:rsidP="00215AD6">
      <w:pPr>
        <w:tabs>
          <w:tab w:val="left" w:pos="7560"/>
        </w:tabs>
        <w:spacing w:line="276" w:lineRule="auto"/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 xml:space="preserve">RFXCEL </w:t>
      </w:r>
      <w:r w:rsidR="005B3A10" w:rsidRPr="003D5675">
        <w:rPr>
          <w:sz w:val="21"/>
          <w:szCs w:val="21"/>
        </w:rPr>
        <w:t xml:space="preserve"> |</w:t>
      </w:r>
      <w:r w:rsidR="004C6DCD">
        <w:rPr>
          <w:sz w:val="21"/>
          <w:szCs w:val="21"/>
        </w:rPr>
        <w:t xml:space="preserve"> </w:t>
      </w:r>
      <w:r w:rsidR="000A0086">
        <w:rPr>
          <w:b/>
          <w:bCs/>
          <w:color w:val="000000" w:themeColor="text1"/>
          <w:sz w:val="21"/>
          <w:szCs w:val="21"/>
        </w:rPr>
        <w:t>Tech</w:t>
      </w:r>
      <w:r w:rsidR="004C6DCD">
        <w:rPr>
          <w:b/>
          <w:bCs/>
          <w:color w:val="000000" w:themeColor="text1"/>
          <w:sz w:val="21"/>
          <w:szCs w:val="21"/>
        </w:rPr>
        <w:t xml:space="preserve"> lead – Program management </w:t>
      </w:r>
      <w:r>
        <w:rPr>
          <w:sz w:val="21"/>
          <w:szCs w:val="21"/>
        </w:rPr>
        <w:t>San Ramon</w:t>
      </w:r>
      <w:r w:rsidRPr="003D5675">
        <w:rPr>
          <w:sz w:val="21"/>
          <w:szCs w:val="21"/>
        </w:rPr>
        <w:t xml:space="preserve">, </w:t>
      </w:r>
      <w:r w:rsidR="00DC59C1" w:rsidRPr="003D5675">
        <w:rPr>
          <w:sz w:val="21"/>
          <w:szCs w:val="21"/>
        </w:rPr>
        <w:t>C</w:t>
      </w:r>
      <w:r w:rsidR="00DC59C1">
        <w:rPr>
          <w:sz w:val="21"/>
          <w:szCs w:val="21"/>
        </w:rPr>
        <w:t xml:space="preserve">A. </w:t>
      </w:r>
      <w:r w:rsidR="00032909">
        <w:rPr>
          <w:sz w:val="21"/>
          <w:szCs w:val="21"/>
        </w:rPr>
        <w:t xml:space="preserve">                                  </w:t>
      </w:r>
      <w:r w:rsidR="004F3D28">
        <w:rPr>
          <w:sz w:val="21"/>
          <w:szCs w:val="21"/>
        </w:rPr>
        <w:t xml:space="preserve">                 </w:t>
      </w:r>
      <w:r w:rsidR="00032909">
        <w:rPr>
          <w:sz w:val="21"/>
          <w:szCs w:val="21"/>
        </w:rPr>
        <w:t xml:space="preserve"> </w:t>
      </w:r>
      <w:r w:rsidR="002058AE">
        <w:rPr>
          <w:sz w:val="21"/>
          <w:szCs w:val="21"/>
        </w:rPr>
        <w:t xml:space="preserve">                              </w:t>
      </w:r>
      <w:r w:rsidR="004C6DCD">
        <w:rPr>
          <w:sz w:val="21"/>
          <w:szCs w:val="21"/>
        </w:rPr>
        <w:t xml:space="preserve"> </w:t>
      </w:r>
      <w:r w:rsidR="00DC59C1">
        <w:rPr>
          <w:sz w:val="21"/>
          <w:szCs w:val="21"/>
        </w:rPr>
        <w:t>May</w:t>
      </w:r>
      <w:r w:rsidRPr="003D5675">
        <w:rPr>
          <w:sz w:val="21"/>
          <w:szCs w:val="21"/>
        </w:rPr>
        <w:t xml:space="preserve"> 20</w:t>
      </w:r>
      <w:r>
        <w:rPr>
          <w:sz w:val="21"/>
          <w:szCs w:val="21"/>
        </w:rPr>
        <w:t>23</w:t>
      </w:r>
      <w:r w:rsidRPr="003D5675">
        <w:rPr>
          <w:sz w:val="21"/>
          <w:szCs w:val="21"/>
        </w:rPr>
        <w:t xml:space="preserve"> – </w:t>
      </w:r>
      <w:r>
        <w:rPr>
          <w:sz w:val="21"/>
          <w:szCs w:val="21"/>
        </w:rPr>
        <w:t>Dec 2024</w:t>
      </w:r>
    </w:p>
    <w:p w14:paraId="7A830D2E" w14:textId="177DF8B9" w:rsidR="008E5C97" w:rsidRPr="00215AD6" w:rsidRDefault="008E5C97" w:rsidP="00215AD6">
      <w:pPr>
        <w:pStyle w:val="p1"/>
        <w:jc w:val="both"/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</w:pPr>
      <w:r w:rsidRPr="00215AD6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After leaving VVF India Limited to pursue an MS in Business Analytics, I joined RFXCEL as a summer intern. My contributions during the internship led to a full-time offer, and as a </w:t>
      </w:r>
      <w:r w:rsidR="004F3D2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Technical Program Manager</w:t>
      </w:r>
      <w:r w:rsidR="00215AD6" w:rsidRPr="00215AD6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.</w:t>
      </w:r>
      <w:r w:rsidR="004F3D2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 I</w:t>
      </w:r>
      <w:r w:rsidR="00215AD6" w:rsidRPr="00215AD6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 </w:t>
      </w:r>
      <w:r w:rsidR="004F3D2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m</w:t>
      </w:r>
      <w:r w:rsidR="00215AD6" w:rsidRPr="00215AD6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anaged end-to-end project lifecycles while driving operational excellence through real-time analytics, data infrastructure modernization, and enterprise API integrations.</w:t>
      </w:r>
    </w:p>
    <w:p w14:paraId="109D8677" w14:textId="77777777" w:rsidR="008E5C97" w:rsidRPr="00A05342" w:rsidRDefault="008E5C97" w:rsidP="008E5C97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ab/>
        <w:t>Specific projects:</w:t>
      </w:r>
    </w:p>
    <w:p w14:paraId="69B45151" w14:textId="77777777" w:rsidR="00A83CA4" w:rsidRDefault="008E5C97" w:rsidP="00A83CA4">
      <w:pPr>
        <w:pStyle w:val="ListParagraph"/>
        <w:numPr>
          <w:ilvl w:val="0"/>
          <w:numId w:val="1"/>
        </w:numPr>
        <w:ind w:left="540" w:hanging="270"/>
        <w:jc w:val="both"/>
        <w:rPr>
          <w:b/>
          <w:bCs/>
          <w:sz w:val="21"/>
          <w:szCs w:val="21"/>
        </w:rPr>
      </w:pPr>
      <w:r w:rsidRPr="003B65E5">
        <w:rPr>
          <w:b/>
          <w:bCs/>
          <w:sz w:val="21"/>
          <w:szCs w:val="21"/>
        </w:rPr>
        <w:t xml:space="preserve">Data-Driven Systems &amp; Real-Time Analytics: </w:t>
      </w:r>
      <w:r w:rsidR="003B65E5" w:rsidRPr="008C3D38">
        <w:rPr>
          <w:rFonts w:cs="Helvetica Neue"/>
          <w:color w:val="000000" w:themeColor="text1"/>
          <w:kern w:val="0"/>
          <w:sz w:val="21"/>
          <w:szCs w:val="21"/>
        </w:rPr>
        <w:t>Orchestrated multi-disciplinary teams to design and implement real-time analytics platforms using Elasticsearch and NoSQL, reducing data retrieval latency by 50%. Aligned program goals with product and engineering leaders, ensuring on-time and efficient delivery of high-impact projects</w:t>
      </w:r>
    </w:p>
    <w:p w14:paraId="4D7D9818" w14:textId="77777777" w:rsidR="00D24F53" w:rsidRPr="00D24F53" w:rsidRDefault="008E5C97" w:rsidP="00D24F53">
      <w:pPr>
        <w:pStyle w:val="ListParagraph"/>
        <w:numPr>
          <w:ilvl w:val="0"/>
          <w:numId w:val="1"/>
        </w:numPr>
        <w:ind w:left="540" w:hanging="270"/>
        <w:jc w:val="both"/>
        <w:rPr>
          <w:b/>
          <w:bCs/>
          <w:sz w:val="21"/>
          <w:szCs w:val="21"/>
        </w:rPr>
      </w:pPr>
      <w:r w:rsidRPr="00A83CA4">
        <w:rPr>
          <w:b/>
          <w:bCs/>
          <w:sz w:val="21"/>
          <w:szCs w:val="21"/>
        </w:rPr>
        <w:t>Advanced</w:t>
      </w:r>
      <w:r w:rsidR="00C73A59" w:rsidRPr="00A83CA4">
        <w:rPr>
          <w:b/>
          <w:bCs/>
          <w:sz w:val="21"/>
          <w:szCs w:val="21"/>
        </w:rPr>
        <w:t xml:space="preserve"> Data </w:t>
      </w:r>
      <w:r w:rsidRPr="00A83CA4">
        <w:rPr>
          <w:b/>
          <w:bCs/>
          <w:sz w:val="21"/>
          <w:szCs w:val="21"/>
        </w:rPr>
        <w:t>Analytics</w:t>
      </w:r>
      <w:r w:rsidR="00A2263D" w:rsidRPr="00A83CA4">
        <w:rPr>
          <w:b/>
          <w:bCs/>
          <w:sz w:val="21"/>
          <w:szCs w:val="21"/>
        </w:rPr>
        <w:t xml:space="preserve"> &amp; Predictive Insights</w:t>
      </w:r>
      <w:r w:rsidRPr="00A83CA4">
        <w:rPr>
          <w:b/>
          <w:bCs/>
          <w:sz w:val="21"/>
          <w:szCs w:val="21"/>
        </w:rPr>
        <w:t>:</w:t>
      </w:r>
      <w:r w:rsidRPr="00A05342">
        <w:t xml:space="preserve"> </w:t>
      </w:r>
      <w:r w:rsidR="002208B3" w:rsidRPr="008C3D38">
        <w:rPr>
          <w:rFonts w:cs="Helvetica Neue"/>
          <w:color w:val="000000" w:themeColor="text1"/>
          <w:kern w:val="0"/>
          <w:sz w:val="21"/>
          <w:szCs w:val="21"/>
        </w:rPr>
        <w:t>L</w:t>
      </w:r>
      <w:r w:rsidR="00A83CA4" w:rsidRPr="008C3D38">
        <w:rPr>
          <w:rFonts w:cs="Helvetica Neue"/>
          <w:color w:val="000000" w:themeColor="text1"/>
          <w:kern w:val="0"/>
          <w:sz w:val="21"/>
          <w:szCs w:val="21"/>
        </w:rPr>
        <w:t>ed predictive analytics programs using Python, SQL, Tableau, and Generative AI LLMs, enabling advanced supplier performance scorecards. Delivered data-driven insights that improved supplier performance by 30% and reduced internal processing workload by 40%.</w:t>
      </w:r>
    </w:p>
    <w:p w14:paraId="7E7FBA94" w14:textId="563529A7" w:rsidR="00D24F53" w:rsidRPr="00D24F53" w:rsidRDefault="00D24F53" w:rsidP="00D24F53">
      <w:pPr>
        <w:pStyle w:val="ListParagraph"/>
        <w:numPr>
          <w:ilvl w:val="0"/>
          <w:numId w:val="1"/>
        </w:numPr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D24F53">
        <w:rPr>
          <w:b/>
          <w:bCs/>
          <w:sz w:val="21"/>
          <w:szCs w:val="21"/>
        </w:rPr>
        <w:lastRenderedPageBreak/>
        <w:t>Integrated Observability:</w:t>
      </w:r>
      <w:r w:rsidRPr="00D24F5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24F53">
        <w:rPr>
          <w:rFonts w:cs="Helvetica Neue"/>
          <w:color w:val="000000" w:themeColor="text1"/>
          <w:kern w:val="0"/>
          <w:sz w:val="21"/>
          <w:szCs w:val="21"/>
        </w:rPr>
        <w:t>Set up and configured Datadog for comprehensive system observability, monitoring the incoming message flow in Apache Kafka. This integration ensured real-time insights into data streams and system performance, facilitating proactive issue detection and efficient workflow management.</w:t>
      </w:r>
    </w:p>
    <w:p w14:paraId="73C71835" w14:textId="77777777" w:rsidR="005E244B" w:rsidRPr="005E244B" w:rsidRDefault="00784352" w:rsidP="005E244B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8E5C97">
        <w:rPr>
          <w:b/>
          <w:bCs/>
          <w:sz w:val="21"/>
          <w:szCs w:val="21"/>
        </w:rPr>
        <w:t xml:space="preserve">Operational Cost </w:t>
      </w:r>
      <w:r>
        <w:rPr>
          <w:b/>
          <w:bCs/>
          <w:sz w:val="21"/>
          <w:szCs w:val="21"/>
        </w:rPr>
        <w:t xml:space="preserve">Data </w:t>
      </w:r>
      <w:r w:rsidRPr="008E5C97">
        <w:rPr>
          <w:b/>
          <w:bCs/>
          <w:sz w:val="21"/>
          <w:szCs w:val="21"/>
        </w:rPr>
        <w:t xml:space="preserve">Analysis: </w:t>
      </w:r>
      <w:r w:rsidR="004521A5" w:rsidRPr="008C3D38">
        <w:rPr>
          <w:rFonts w:cs="Helvetica Neue"/>
          <w:color w:val="000000" w:themeColor="text1"/>
          <w:kern w:val="0"/>
          <w:sz w:val="21"/>
          <w:szCs w:val="21"/>
        </w:rPr>
        <w:t xml:space="preserve">Conducted profitability analysis </w:t>
      </w:r>
      <w:r w:rsidR="008F21E4" w:rsidRPr="008C3D38">
        <w:rPr>
          <w:rFonts w:cs="Helvetica Neue"/>
          <w:color w:val="000000" w:themeColor="text1"/>
          <w:kern w:val="0"/>
          <w:sz w:val="21"/>
          <w:szCs w:val="21"/>
        </w:rPr>
        <w:t xml:space="preserve">through comprehensive </w:t>
      </w:r>
      <w:r w:rsidR="00FF38AB" w:rsidRPr="008C3D38">
        <w:rPr>
          <w:rFonts w:cs="Helvetica Neue"/>
          <w:color w:val="000000" w:themeColor="text1"/>
          <w:kern w:val="0"/>
          <w:sz w:val="21"/>
          <w:szCs w:val="21"/>
        </w:rPr>
        <w:t xml:space="preserve">operational </w:t>
      </w:r>
      <w:r w:rsidR="008F21E4" w:rsidRPr="008C3D38">
        <w:rPr>
          <w:rFonts w:cs="Helvetica Neue"/>
          <w:color w:val="000000" w:themeColor="text1"/>
          <w:kern w:val="0"/>
          <w:sz w:val="21"/>
          <w:szCs w:val="21"/>
        </w:rPr>
        <w:t>data re</w:t>
      </w:r>
      <w:r w:rsidR="00FF38AB" w:rsidRPr="008C3D38">
        <w:rPr>
          <w:rFonts w:cs="Helvetica Neue"/>
          <w:color w:val="000000" w:themeColor="text1"/>
          <w:kern w:val="0"/>
          <w:sz w:val="21"/>
          <w:szCs w:val="21"/>
        </w:rPr>
        <w:t>view</w:t>
      </w:r>
      <w:r w:rsidR="008F21E4" w:rsidRPr="008C3D38">
        <w:rPr>
          <w:rFonts w:cs="Helvetica Neue"/>
          <w:color w:val="000000" w:themeColor="text1"/>
          <w:kern w:val="0"/>
          <w:sz w:val="21"/>
          <w:szCs w:val="21"/>
        </w:rPr>
        <w:t xml:space="preserve"> and data quality assurance reviews</w:t>
      </w:r>
      <w:r w:rsidR="00FF38AB" w:rsidRPr="008C3D38">
        <w:rPr>
          <w:rFonts w:cs="Helvetica Neue"/>
          <w:color w:val="000000" w:themeColor="text1"/>
          <w:kern w:val="0"/>
          <w:sz w:val="21"/>
          <w:szCs w:val="21"/>
        </w:rPr>
        <w:t xml:space="preserve"> with executive dashboard presentations</w:t>
      </w:r>
      <w:r w:rsidR="009552DF" w:rsidRPr="008C3D38">
        <w:rPr>
          <w:rFonts w:cs="Helvetica Neue"/>
          <w:color w:val="000000" w:themeColor="text1"/>
          <w:kern w:val="0"/>
          <w:sz w:val="21"/>
          <w:szCs w:val="21"/>
        </w:rPr>
        <w:t xml:space="preserve"> </w:t>
      </w:r>
      <w:r w:rsidR="004521A5" w:rsidRPr="008C3D38">
        <w:rPr>
          <w:rFonts w:cs="Helvetica Neue"/>
          <w:color w:val="000000" w:themeColor="text1"/>
          <w:kern w:val="0"/>
          <w:sz w:val="21"/>
          <w:szCs w:val="21"/>
        </w:rPr>
        <w:t>to implement cost-saving measures, including migrating from Windows to Linux and moving six-year-old data to cold storage, reducing operational expenses by 15% and boosting system performance by 10%.</w:t>
      </w:r>
    </w:p>
    <w:p w14:paraId="13702225" w14:textId="31D97E8B" w:rsidR="00BC08F4" w:rsidRPr="004C2B6E" w:rsidRDefault="001D62D4" w:rsidP="004C2B6E">
      <w:pPr>
        <w:pStyle w:val="ListParagraph"/>
        <w:numPr>
          <w:ilvl w:val="0"/>
          <w:numId w:val="1"/>
        </w:numPr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5E244B">
        <w:rPr>
          <w:b/>
          <w:bCs/>
          <w:sz w:val="21"/>
          <w:szCs w:val="21"/>
        </w:rPr>
        <w:t>Enterprise API Development &amp; Integration</w:t>
      </w:r>
      <w:r w:rsidRPr="005E244B">
        <w:rPr>
          <w:b/>
          <w:bCs/>
        </w:rPr>
        <w:t>:</w:t>
      </w:r>
      <w:r>
        <w:t xml:space="preserve"> </w:t>
      </w:r>
      <w:r w:rsidR="005E244B" w:rsidRPr="005E244B">
        <w:rPr>
          <w:rFonts w:cs="Helvetica Neue"/>
          <w:color w:val="000000" w:themeColor="text1"/>
          <w:kern w:val="0"/>
          <w:sz w:val="21"/>
          <w:szCs w:val="21"/>
        </w:rPr>
        <w:t>Directed and developed a Java-based public API for AbbVie’s Luprolink platform, enabling automated order processing and real-time SAP data synchronization. Streamlined system workflows and reduced manual intervention by 30% through enhanced integration and data flow orchestration.</w:t>
      </w:r>
    </w:p>
    <w:p w14:paraId="1FA18B9A" w14:textId="3AC42FF2" w:rsidR="00EE221C" w:rsidRPr="00BC08F4" w:rsidRDefault="00BC08F4" w:rsidP="00BC08F4">
      <w:pPr>
        <w:pStyle w:val="ListParagraph"/>
        <w:numPr>
          <w:ilvl w:val="0"/>
          <w:numId w:val="1"/>
        </w:numPr>
        <w:ind w:left="540" w:hanging="270"/>
        <w:jc w:val="both"/>
        <w:rPr>
          <w:rFonts w:cs="Helvetica Neue"/>
          <w:color w:val="000000" w:themeColor="text1"/>
          <w:sz w:val="21"/>
          <w:szCs w:val="21"/>
        </w:rPr>
      </w:pPr>
      <w:r w:rsidRPr="004C2B6E">
        <w:rPr>
          <w:b/>
          <w:bCs/>
          <w:sz w:val="21"/>
          <w:szCs w:val="21"/>
        </w:rPr>
        <w:t>Enterprise Data Migration Program Execution:</w:t>
      </w:r>
      <w:r w:rsidRPr="00BC08F4">
        <w:rPr>
          <w:b/>
          <w:bCs/>
        </w:rPr>
        <w:t xml:space="preserve"> </w:t>
      </w:r>
      <w:r w:rsidR="00EE221C" w:rsidRPr="004C2B6E">
        <w:rPr>
          <w:rFonts w:cs="Helvetica Neue"/>
          <w:color w:val="000000" w:themeColor="text1"/>
          <w:kern w:val="0"/>
          <w:sz w:val="21"/>
          <w:szCs w:val="21"/>
        </w:rPr>
        <w:t>Managed customer migration programs involving legacy system transitions. Developed and executed migration roadmaps, achieving a 38% migration success rate within four months by coordinating across internal and external teams.</w:t>
      </w:r>
    </w:p>
    <w:p w14:paraId="16F27945" w14:textId="77777777" w:rsidR="008E5C97" w:rsidRPr="008E5C97" w:rsidRDefault="008E5C97" w:rsidP="008E5C97">
      <w:pPr>
        <w:pStyle w:val="ListParagraph"/>
        <w:ind w:left="540"/>
        <w:jc w:val="both"/>
        <w:rPr>
          <w:sz w:val="21"/>
          <w:szCs w:val="21"/>
        </w:rPr>
      </w:pPr>
    </w:p>
    <w:p w14:paraId="3D9B819E" w14:textId="2FE8F0B0" w:rsidR="002602DB" w:rsidRPr="00BE3855" w:rsidRDefault="00765DD7" w:rsidP="00804DE3">
      <w:pPr>
        <w:tabs>
          <w:tab w:val="left" w:pos="7560"/>
        </w:tabs>
        <w:spacing w:line="276" w:lineRule="auto"/>
        <w:rPr>
          <w:b/>
          <w:bCs/>
          <w:sz w:val="21"/>
          <w:szCs w:val="21"/>
        </w:rPr>
      </w:pPr>
      <w:proofErr w:type="spellStart"/>
      <w:r>
        <w:rPr>
          <w:b/>
          <w:bCs/>
          <w:color w:val="215E99" w:themeColor="text2" w:themeTint="BF"/>
          <w:sz w:val="21"/>
          <w:szCs w:val="21"/>
        </w:rPr>
        <w:t>Vvf</w:t>
      </w:r>
      <w:proofErr w:type="spellEnd"/>
      <w:r>
        <w:rPr>
          <w:b/>
          <w:bCs/>
          <w:color w:val="215E99" w:themeColor="text2" w:themeTint="BF"/>
          <w:sz w:val="21"/>
          <w:szCs w:val="21"/>
        </w:rPr>
        <w:t xml:space="preserve"> India </w:t>
      </w:r>
      <w:r w:rsidR="00492CD9">
        <w:rPr>
          <w:b/>
          <w:bCs/>
          <w:color w:val="215E99" w:themeColor="text2" w:themeTint="BF"/>
          <w:sz w:val="21"/>
          <w:szCs w:val="21"/>
        </w:rPr>
        <w:t>Limited</w:t>
      </w:r>
      <w:r w:rsidR="00492CD9" w:rsidRPr="003D5675">
        <w:rPr>
          <w:color w:val="215E99" w:themeColor="text2" w:themeTint="BF"/>
          <w:sz w:val="21"/>
          <w:szCs w:val="21"/>
        </w:rPr>
        <w:t xml:space="preserve"> </w:t>
      </w:r>
      <w:r w:rsidR="00492CD9">
        <w:rPr>
          <w:color w:val="215E99" w:themeColor="text2" w:themeTint="BF"/>
          <w:sz w:val="21"/>
          <w:szCs w:val="21"/>
        </w:rPr>
        <w:t>|</w:t>
      </w:r>
      <w:r w:rsidR="002602DB" w:rsidRPr="003D5675">
        <w:rPr>
          <w:sz w:val="21"/>
          <w:szCs w:val="21"/>
        </w:rPr>
        <w:t xml:space="preserve"> </w:t>
      </w:r>
      <w:r w:rsidR="002058AE">
        <w:rPr>
          <w:b/>
          <w:bCs/>
          <w:sz w:val="21"/>
          <w:szCs w:val="21"/>
        </w:rPr>
        <w:t xml:space="preserve">Manager – </w:t>
      </w:r>
      <w:r w:rsidR="007B5481">
        <w:rPr>
          <w:b/>
          <w:bCs/>
          <w:sz w:val="21"/>
          <w:szCs w:val="21"/>
        </w:rPr>
        <w:t xml:space="preserve">Technical </w:t>
      </w:r>
      <w:r w:rsidR="002058AE">
        <w:rPr>
          <w:b/>
          <w:bCs/>
          <w:sz w:val="21"/>
          <w:szCs w:val="21"/>
        </w:rPr>
        <w:t>Program Management</w:t>
      </w:r>
      <w:r w:rsidR="002602DB" w:rsidRPr="003D5675">
        <w:rPr>
          <w:sz w:val="21"/>
          <w:szCs w:val="21"/>
        </w:rPr>
        <w:t xml:space="preserve">, </w:t>
      </w:r>
      <w:r w:rsidR="00492CD9">
        <w:rPr>
          <w:sz w:val="21"/>
          <w:szCs w:val="21"/>
        </w:rPr>
        <w:t>Mumbai</w:t>
      </w:r>
      <w:r w:rsidR="002602DB" w:rsidRPr="003D5675">
        <w:rPr>
          <w:sz w:val="21"/>
          <w:szCs w:val="21"/>
        </w:rPr>
        <w:t xml:space="preserve">, </w:t>
      </w:r>
      <w:r w:rsidR="00492CD9">
        <w:rPr>
          <w:sz w:val="21"/>
          <w:szCs w:val="21"/>
        </w:rPr>
        <w:t>India</w:t>
      </w:r>
      <w:r w:rsidR="000C367A">
        <w:rPr>
          <w:sz w:val="21"/>
          <w:szCs w:val="21"/>
        </w:rPr>
        <w:t xml:space="preserve">.                </w:t>
      </w:r>
      <w:r w:rsidR="00EC6CF8">
        <w:rPr>
          <w:sz w:val="21"/>
          <w:szCs w:val="21"/>
        </w:rPr>
        <w:t xml:space="preserve"> </w:t>
      </w:r>
      <w:r w:rsidR="00194B0A">
        <w:rPr>
          <w:sz w:val="21"/>
          <w:szCs w:val="21"/>
        </w:rPr>
        <w:t xml:space="preserve"> </w:t>
      </w:r>
      <w:r w:rsidR="00884040">
        <w:rPr>
          <w:sz w:val="21"/>
          <w:szCs w:val="21"/>
        </w:rPr>
        <w:t xml:space="preserve">                                  </w:t>
      </w:r>
      <w:r w:rsidR="00492CD9">
        <w:rPr>
          <w:sz w:val="21"/>
          <w:szCs w:val="21"/>
        </w:rPr>
        <w:t>Dec</w:t>
      </w:r>
      <w:r w:rsidR="002602DB" w:rsidRPr="003D5675">
        <w:rPr>
          <w:sz w:val="21"/>
          <w:szCs w:val="21"/>
        </w:rPr>
        <w:t xml:space="preserve"> 201</w:t>
      </w:r>
      <w:r w:rsidR="00492CD9">
        <w:rPr>
          <w:sz w:val="21"/>
          <w:szCs w:val="21"/>
        </w:rPr>
        <w:t>7</w:t>
      </w:r>
      <w:r w:rsidR="002602DB" w:rsidRPr="003D5675">
        <w:rPr>
          <w:sz w:val="21"/>
          <w:szCs w:val="21"/>
        </w:rPr>
        <w:t xml:space="preserve"> to </w:t>
      </w:r>
      <w:r w:rsidR="00492CD9">
        <w:rPr>
          <w:sz w:val="21"/>
          <w:szCs w:val="21"/>
        </w:rPr>
        <w:t>Aug</w:t>
      </w:r>
      <w:r w:rsidR="002602DB" w:rsidRPr="003D5675">
        <w:rPr>
          <w:sz w:val="21"/>
          <w:szCs w:val="21"/>
        </w:rPr>
        <w:t xml:space="preserve"> 20</w:t>
      </w:r>
      <w:r w:rsidR="00492CD9">
        <w:rPr>
          <w:sz w:val="21"/>
          <w:szCs w:val="21"/>
        </w:rPr>
        <w:t>22</w:t>
      </w:r>
    </w:p>
    <w:p w14:paraId="6D167B41" w14:textId="77777777" w:rsidR="00FF6D12" w:rsidRPr="00FF6D12" w:rsidRDefault="00FF6D12" w:rsidP="00FF6D12">
      <w:pPr>
        <w:pStyle w:val="p1"/>
        <w:jc w:val="both"/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</w:pPr>
      <w:r w:rsidRPr="00FF6D12"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>Directed large-scale supply chain optimization programs, driving process re-engineering, system modernization, and data-driven transformation across procurement, manufacturing, and inventory management functions. Spearheaded enterprise-level programs delivering operational efficiencies, reducing costs, and ensuring compliance with industry regulations, including successful McKinsey internal audits.</w:t>
      </w:r>
    </w:p>
    <w:p w14:paraId="4E3F479D" w14:textId="3C437C3E" w:rsidR="00540364" w:rsidRPr="00540364" w:rsidRDefault="00540364" w:rsidP="00540364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>Specific projects:</w:t>
      </w:r>
    </w:p>
    <w:p w14:paraId="58FBE67B" w14:textId="77777777" w:rsidR="003519EA" w:rsidRDefault="00423805" w:rsidP="003519EA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423805">
        <w:rPr>
          <w:rFonts w:cs="Helvetica Neue"/>
          <w:b/>
          <w:bCs/>
          <w:color w:val="000000" w:themeColor="text1"/>
          <w:kern w:val="0"/>
          <w:sz w:val="21"/>
          <w:szCs w:val="21"/>
        </w:rPr>
        <w:t>Enterprise SAP Implementation for GST Compliance:</w:t>
      </w:r>
      <w:r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 </w:t>
      </w:r>
      <w:r w:rsidRPr="009D685B">
        <w:rPr>
          <w:rFonts w:cs="Helvetica Neue"/>
          <w:color w:val="000000" w:themeColor="text1"/>
          <w:kern w:val="0"/>
          <w:sz w:val="21"/>
          <w:szCs w:val="21"/>
        </w:rPr>
        <w:t>Led the full-scale SAP implementation program to align with India’s new GST compliance requirements. Oversaw process design, system configuration, and deployment, ensuring seamless end-to-end integration from purchase orders to cash flow. Documented process flows and controls, reducing compliance risk and ensuring audit readiness.</w:t>
      </w:r>
    </w:p>
    <w:p w14:paraId="3C8B1460" w14:textId="77777777" w:rsidR="00E304A4" w:rsidRDefault="00BD4516" w:rsidP="00E304A4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3519EA">
        <w:rPr>
          <w:rFonts w:cs="Helvetica Neue"/>
          <w:b/>
          <w:bCs/>
          <w:color w:val="000000" w:themeColor="text1"/>
          <w:kern w:val="0"/>
          <w:sz w:val="21"/>
          <w:szCs w:val="21"/>
        </w:rPr>
        <w:t>Global Inventory</w:t>
      </w:r>
      <w:r w:rsidR="00BE3855" w:rsidRPr="003519EA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 Analysis</w:t>
      </w:r>
      <w:r w:rsidRPr="003519EA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: </w:t>
      </w:r>
      <w:r w:rsidR="003519EA" w:rsidRPr="00281EF6">
        <w:rPr>
          <w:rFonts w:cs="Helvetica Neue"/>
          <w:color w:val="000000" w:themeColor="text1"/>
          <w:kern w:val="0"/>
          <w:sz w:val="21"/>
          <w:szCs w:val="21"/>
        </w:rPr>
        <w:t>Directed an organization-wide inventory reduction program by analyzing inventory patterns using SQL and Python-based segmentation models. Identified slow-moving, obsolete, and dead stock, reducing inventory levels by 25% and achieving significant annual cost savings. Implemented automated classification and real-time monitoring dashboards for enhanced inventory control.</w:t>
      </w:r>
    </w:p>
    <w:p w14:paraId="10186E61" w14:textId="41D8FDBD" w:rsidR="00395586" w:rsidRPr="00E304A4" w:rsidRDefault="00BD4516" w:rsidP="00E304A4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E304A4">
        <w:rPr>
          <w:rFonts w:cs="Helvetica Neue"/>
          <w:b/>
          <w:bCs/>
          <w:color w:val="000000" w:themeColor="text1"/>
          <w:kern w:val="0"/>
        </w:rPr>
        <w:t xml:space="preserve">Manufacturing Cost </w:t>
      </w:r>
      <w:r w:rsidR="00E9292F" w:rsidRPr="00E304A4">
        <w:rPr>
          <w:rFonts w:cs="Helvetica Neue"/>
          <w:b/>
          <w:bCs/>
          <w:color w:val="000000" w:themeColor="text1"/>
          <w:kern w:val="0"/>
        </w:rPr>
        <w:t xml:space="preserve">&amp; Process </w:t>
      </w:r>
      <w:r w:rsidRPr="00E304A4">
        <w:rPr>
          <w:rFonts w:cs="Helvetica Neue"/>
          <w:b/>
          <w:bCs/>
          <w:color w:val="000000" w:themeColor="text1"/>
          <w:kern w:val="0"/>
        </w:rPr>
        <w:t xml:space="preserve">Analysis: </w:t>
      </w:r>
      <w:r w:rsidR="00E304A4" w:rsidRPr="00C56B30">
        <w:rPr>
          <w:rFonts w:cs="Helvetica Neue"/>
          <w:color w:val="000000" w:themeColor="text1"/>
          <w:kern w:val="0"/>
          <w:sz w:val="21"/>
          <w:szCs w:val="21"/>
        </w:rPr>
        <w:t xml:space="preserve">Led cross-functional teams across engineering, procurement, and operations </w:t>
      </w:r>
      <w:r w:rsidR="00281EF6" w:rsidRPr="00C56B30">
        <w:rPr>
          <w:rFonts w:cs="Helvetica Neue"/>
          <w:color w:val="000000" w:themeColor="text1"/>
          <w:kern w:val="0"/>
          <w:sz w:val="21"/>
          <w:szCs w:val="21"/>
        </w:rPr>
        <w:t>to build predictive cost models, optimize production schedules, and reduce manufacturing losses by 22%. Implemented process improvements in capacity management, increasing production efficiency and generating $X million in annual savings.</w:t>
      </w:r>
    </w:p>
    <w:p w14:paraId="128F924E" w14:textId="77777777" w:rsidR="002401EA" w:rsidRDefault="002401EA" w:rsidP="00585815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color w:val="000000" w:themeColor="text1"/>
          <w:kern w:val="0"/>
          <w:sz w:val="21"/>
          <w:szCs w:val="21"/>
        </w:rPr>
      </w:pPr>
    </w:p>
    <w:p w14:paraId="6E5C7F52" w14:textId="7DA54A41" w:rsidR="00585815" w:rsidRPr="00585815" w:rsidRDefault="00585815" w:rsidP="00585815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215E99" w:themeColor="text2" w:themeTint="BF"/>
          <w:sz w:val="21"/>
          <w:szCs w:val="21"/>
        </w:rPr>
      </w:pPr>
      <w:r w:rsidRPr="00585815">
        <w:rPr>
          <w:b/>
          <w:bCs/>
          <w:color w:val="215E99" w:themeColor="text2" w:themeTint="BF"/>
          <w:sz w:val="21"/>
          <w:szCs w:val="21"/>
        </w:rPr>
        <w:t xml:space="preserve">Other Experience: </w:t>
      </w:r>
    </w:p>
    <w:p w14:paraId="4E6CEE15" w14:textId="22A81771" w:rsidR="00C87A96" w:rsidRPr="00585815" w:rsidRDefault="00794B30" w:rsidP="00500B35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India Power Limited</w:t>
      </w:r>
      <w:r w:rsidR="002602DB" w:rsidRPr="003D5675">
        <w:rPr>
          <w:color w:val="215E99" w:themeColor="text2" w:themeTint="BF"/>
          <w:sz w:val="21"/>
          <w:szCs w:val="21"/>
        </w:rPr>
        <w:t xml:space="preserve"> </w:t>
      </w:r>
      <w:r w:rsidR="002602DB" w:rsidRPr="003D5675">
        <w:rPr>
          <w:sz w:val="21"/>
          <w:szCs w:val="21"/>
        </w:rPr>
        <w:t xml:space="preserve">| </w:t>
      </w:r>
      <w:r w:rsidR="004F3D28">
        <w:rPr>
          <w:b/>
          <w:bCs/>
          <w:sz w:val="21"/>
          <w:szCs w:val="21"/>
        </w:rPr>
        <w:t>Technical Project Manager -Supply Chain</w:t>
      </w:r>
      <w:r w:rsidR="002602DB"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Kolkata</w:t>
      </w:r>
      <w:r w:rsidR="002602DB"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India</w:t>
      </w:r>
      <w:r w:rsidR="002602DB" w:rsidRPr="003D5675">
        <w:rPr>
          <w:sz w:val="21"/>
          <w:szCs w:val="21"/>
        </w:rPr>
        <w:t xml:space="preserve"> </w:t>
      </w:r>
      <w:r w:rsidR="002602DB" w:rsidRPr="003D5675">
        <w:rPr>
          <w:sz w:val="21"/>
          <w:szCs w:val="21"/>
        </w:rPr>
        <w:tab/>
      </w:r>
      <w:r w:rsidR="00632BA6">
        <w:rPr>
          <w:sz w:val="21"/>
          <w:szCs w:val="21"/>
        </w:rPr>
        <w:tab/>
      </w:r>
      <w:r w:rsidR="00632BA6">
        <w:rPr>
          <w:sz w:val="21"/>
          <w:szCs w:val="21"/>
        </w:rPr>
        <w:tab/>
      </w:r>
      <w:r w:rsidR="00BD0AFA">
        <w:rPr>
          <w:sz w:val="21"/>
          <w:szCs w:val="21"/>
        </w:rPr>
        <w:t xml:space="preserve">       </w:t>
      </w:r>
      <w:r>
        <w:rPr>
          <w:sz w:val="21"/>
          <w:szCs w:val="21"/>
        </w:rPr>
        <w:t>Mar</w:t>
      </w:r>
      <w:r w:rsidR="002602DB" w:rsidRPr="003D5675">
        <w:rPr>
          <w:sz w:val="21"/>
          <w:szCs w:val="21"/>
        </w:rPr>
        <w:t xml:space="preserve"> 201</w:t>
      </w:r>
      <w:r>
        <w:rPr>
          <w:sz w:val="21"/>
          <w:szCs w:val="21"/>
        </w:rPr>
        <w:t>6</w:t>
      </w:r>
      <w:r w:rsidR="002602DB" w:rsidRPr="003D5675">
        <w:rPr>
          <w:sz w:val="21"/>
          <w:szCs w:val="21"/>
        </w:rPr>
        <w:t xml:space="preserve"> to </w:t>
      </w:r>
      <w:r>
        <w:rPr>
          <w:sz w:val="21"/>
          <w:szCs w:val="21"/>
        </w:rPr>
        <w:t>Nov</w:t>
      </w:r>
      <w:r w:rsidR="002602DB" w:rsidRPr="003D5675">
        <w:rPr>
          <w:sz w:val="21"/>
          <w:szCs w:val="21"/>
        </w:rPr>
        <w:t xml:space="preserve"> 201</w:t>
      </w:r>
      <w:r>
        <w:rPr>
          <w:sz w:val="21"/>
          <w:szCs w:val="21"/>
        </w:rPr>
        <w:t>7</w:t>
      </w:r>
    </w:p>
    <w:p w14:paraId="4910830E" w14:textId="3229C075" w:rsidR="0059595C" w:rsidRPr="00585815" w:rsidRDefault="00500B35" w:rsidP="00585815">
      <w:pPr>
        <w:tabs>
          <w:tab w:val="left" w:pos="7560"/>
        </w:tabs>
        <w:rPr>
          <w:b/>
          <w:bCs/>
          <w:color w:val="215E99" w:themeColor="text2" w:themeTint="BF"/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Bajaj Energy Limited</w:t>
      </w:r>
      <w:r w:rsidRPr="00930E08">
        <w:rPr>
          <w:b/>
          <w:bCs/>
          <w:color w:val="215E99" w:themeColor="text2" w:themeTint="BF"/>
          <w:sz w:val="21"/>
          <w:szCs w:val="21"/>
        </w:rPr>
        <w:t xml:space="preserve"> | </w:t>
      </w:r>
      <w:r w:rsidR="004F3D28">
        <w:rPr>
          <w:b/>
          <w:bCs/>
          <w:sz w:val="21"/>
          <w:szCs w:val="21"/>
        </w:rPr>
        <w:t>Technical Project Manager</w:t>
      </w:r>
      <w:r w:rsidR="004F3D28">
        <w:rPr>
          <w:sz w:val="21"/>
          <w:szCs w:val="21"/>
        </w:rPr>
        <w:t xml:space="preserve"> -</w:t>
      </w:r>
      <w:r w:rsidR="004F3D28">
        <w:rPr>
          <w:b/>
          <w:bCs/>
          <w:sz w:val="21"/>
          <w:szCs w:val="21"/>
        </w:rPr>
        <w:t>Supply Chain,</w:t>
      </w:r>
      <w:r w:rsidRPr="00500B35">
        <w:rPr>
          <w:sz w:val="21"/>
          <w:szCs w:val="21"/>
        </w:rPr>
        <w:t xml:space="preserve"> Noida, India</w:t>
      </w:r>
      <w:r w:rsidRPr="00500B35">
        <w:rPr>
          <w:color w:val="215E99" w:themeColor="text2" w:themeTint="BF"/>
          <w:sz w:val="21"/>
          <w:szCs w:val="21"/>
        </w:rPr>
        <w:tab/>
      </w:r>
      <w:r w:rsidRPr="00500B35">
        <w:rPr>
          <w:color w:val="215E99" w:themeColor="text2" w:themeTint="BF"/>
          <w:sz w:val="21"/>
          <w:szCs w:val="21"/>
        </w:rPr>
        <w:tab/>
      </w:r>
      <w:r w:rsidRPr="00500B35">
        <w:rPr>
          <w:color w:val="215E99" w:themeColor="text2" w:themeTint="BF"/>
          <w:sz w:val="21"/>
          <w:szCs w:val="21"/>
        </w:rPr>
        <w:tab/>
        <w:t xml:space="preserve">      </w:t>
      </w:r>
      <w:r w:rsidR="000A2BC3">
        <w:rPr>
          <w:color w:val="215E99" w:themeColor="text2" w:themeTint="BF"/>
          <w:sz w:val="21"/>
          <w:szCs w:val="21"/>
        </w:rPr>
        <w:t xml:space="preserve">  </w:t>
      </w:r>
      <w:r w:rsidRPr="00500B35">
        <w:rPr>
          <w:sz w:val="21"/>
          <w:szCs w:val="21"/>
        </w:rPr>
        <w:t>Feb 2013 to Mar 2016</w:t>
      </w:r>
    </w:p>
    <w:p w14:paraId="3909076A" w14:textId="19219245" w:rsidR="0059595C" w:rsidRPr="00585815" w:rsidRDefault="00500B35" w:rsidP="00585815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Abhijeet Projects Limited</w:t>
      </w:r>
      <w:r w:rsidRPr="00500B35">
        <w:rPr>
          <w:b/>
          <w:bCs/>
          <w:color w:val="215E99" w:themeColor="text2" w:themeTint="BF"/>
          <w:sz w:val="21"/>
          <w:szCs w:val="21"/>
        </w:rPr>
        <w:t xml:space="preserve"> | </w:t>
      </w:r>
      <w:r w:rsidR="004F3D28" w:rsidRPr="004F3D28">
        <w:rPr>
          <w:b/>
          <w:bCs/>
          <w:sz w:val="21"/>
          <w:szCs w:val="21"/>
        </w:rPr>
        <w:t>Asst.</w:t>
      </w:r>
      <w:r w:rsidR="004F3D28">
        <w:rPr>
          <w:b/>
          <w:bCs/>
          <w:color w:val="215E99" w:themeColor="text2" w:themeTint="BF"/>
          <w:sz w:val="21"/>
          <w:szCs w:val="21"/>
        </w:rPr>
        <w:t xml:space="preserve"> </w:t>
      </w:r>
      <w:r w:rsidR="004F3D28">
        <w:rPr>
          <w:b/>
          <w:bCs/>
          <w:sz w:val="21"/>
          <w:szCs w:val="21"/>
        </w:rPr>
        <w:t>Technical Project Manager</w:t>
      </w:r>
      <w:r w:rsidRPr="00500B35">
        <w:rPr>
          <w:b/>
          <w:bCs/>
          <w:sz w:val="21"/>
          <w:szCs w:val="21"/>
        </w:rPr>
        <w:t xml:space="preserve">, </w:t>
      </w:r>
      <w:r w:rsidRPr="00500B35">
        <w:rPr>
          <w:sz w:val="21"/>
          <w:szCs w:val="21"/>
        </w:rPr>
        <w:t>Ranchi, India</w:t>
      </w:r>
      <w:r w:rsidRPr="00500B35">
        <w:rPr>
          <w:b/>
          <w:bCs/>
          <w:color w:val="215E99" w:themeColor="text2" w:themeTint="BF"/>
          <w:sz w:val="21"/>
          <w:szCs w:val="21"/>
        </w:rPr>
        <w:tab/>
      </w:r>
      <w:r w:rsidRPr="00500B35">
        <w:rPr>
          <w:b/>
          <w:bCs/>
          <w:color w:val="215E99" w:themeColor="text2" w:themeTint="BF"/>
          <w:sz w:val="21"/>
          <w:szCs w:val="21"/>
        </w:rPr>
        <w:tab/>
      </w:r>
      <w:r w:rsidRPr="00500B35">
        <w:rPr>
          <w:b/>
          <w:bCs/>
          <w:color w:val="215E99" w:themeColor="text2" w:themeTint="BF"/>
          <w:sz w:val="21"/>
          <w:szCs w:val="21"/>
        </w:rPr>
        <w:tab/>
        <w:t xml:space="preserve">     </w:t>
      </w:r>
      <w:r w:rsidR="000A2BC3">
        <w:rPr>
          <w:b/>
          <w:bCs/>
          <w:color w:val="215E99" w:themeColor="text2" w:themeTint="BF"/>
          <w:sz w:val="21"/>
          <w:szCs w:val="21"/>
        </w:rPr>
        <w:t xml:space="preserve"> </w:t>
      </w:r>
      <w:r w:rsidR="00E26728">
        <w:rPr>
          <w:b/>
          <w:bCs/>
          <w:color w:val="215E99" w:themeColor="text2" w:themeTint="BF"/>
          <w:sz w:val="21"/>
          <w:szCs w:val="21"/>
        </w:rPr>
        <w:t xml:space="preserve"> </w:t>
      </w:r>
      <w:r w:rsidR="000A2BC3">
        <w:rPr>
          <w:b/>
          <w:bCs/>
          <w:color w:val="215E99" w:themeColor="text2" w:themeTint="BF"/>
          <w:sz w:val="21"/>
          <w:szCs w:val="21"/>
        </w:rPr>
        <w:t xml:space="preserve"> </w:t>
      </w:r>
      <w:r w:rsidRPr="00500B35">
        <w:rPr>
          <w:sz w:val="21"/>
          <w:szCs w:val="21"/>
        </w:rPr>
        <w:t>Sept 2010 to Jan 2013</w:t>
      </w:r>
    </w:p>
    <w:p w14:paraId="08DD2293" w14:textId="5E2E3432" w:rsidR="0016703D" w:rsidRDefault="00494E86" w:rsidP="0016703D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 xml:space="preserve">Airox </w:t>
      </w:r>
      <w:proofErr w:type="spellStart"/>
      <w:r>
        <w:rPr>
          <w:b/>
          <w:bCs/>
          <w:color w:val="215E99" w:themeColor="text2" w:themeTint="BF"/>
          <w:sz w:val="21"/>
          <w:szCs w:val="21"/>
        </w:rPr>
        <w:t>Nigen</w:t>
      </w:r>
      <w:proofErr w:type="spellEnd"/>
      <w:r>
        <w:rPr>
          <w:b/>
          <w:bCs/>
          <w:color w:val="215E99" w:themeColor="text2" w:themeTint="BF"/>
          <w:sz w:val="21"/>
          <w:szCs w:val="21"/>
        </w:rPr>
        <w:t xml:space="preserve"> </w:t>
      </w:r>
      <w:r w:rsidR="002602DB" w:rsidRPr="003D5675">
        <w:rPr>
          <w:sz w:val="21"/>
          <w:szCs w:val="21"/>
        </w:rPr>
        <w:t xml:space="preserve">| </w:t>
      </w:r>
      <w:r>
        <w:rPr>
          <w:b/>
          <w:bCs/>
          <w:sz w:val="21"/>
          <w:szCs w:val="21"/>
        </w:rPr>
        <w:t>Business Development Manager</w:t>
      </w:r>
      <w:r w:rsidR="002602DB"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Gurgaon</w:t>
      </w:r>
      <w:r w:rsidR="002602DB" w:rsidRPr="003D5675">
        <w:rPr>
          <w:sz w:val="21"/>
          <w:szCs w:val="21"/>
        </w:rPr>
        <w:t xml:space="preserve">, </w:t>
      </w:r>
      <w:r w:rsidR="002602DB">
        <w:rPr>
          <w:sz w:val="21"/>
          <w:szCs w:val="21"/>
        </w:rPr>
        <w:t>India</w:t>
      </w:r>
      <w:r w:rsidR="002602DB" w:rsidRPr="003D5675">
        <w:rPr>
          <w:sz w:val="21"/>
          <w:szCs w:val="21"/>
        </w:rPr>
        <w:tab/>
      </w:r>
      <w:r w:rsidR="00C5014A">
        <w:rPr>
          <w:sz w:val="21"/>
          <w:szCs w:val="21"/>
        </w:rPr>
        <w:t xml:space="preserve">                            </w:t>
      </w:r>
      <w:r w:rsidR="00585815">
        <w:rPr>
          <w:sz w:val="21"/>
          <w:szCs w:val="21"/>
        </w:rPr>
        <w:t xml:space="preserve"> </w:t>
      </w:r>
      <w:r>
        <w:rPr>
          <w:sz w:val="21"/>
          <w:szCs w:val="21"/>
        </w:rPr>
        <w:t>April</w:t>
      </w:r>
      <w:r w:rsidR="002602DB" w:rsidRPr="003D5675">
        <w:rPr>
          <w:sz w:val="21"/>
          <w:szCs w:val="21"/>
        </w:rPr>
        <w:t xml:space="preserve"> 20</w:t>
      </w:r>
      <w:r w:rsidR="002602DB">
        <w:rPr>
          <w:sz w:val="21"/>
          <w:szCs w:val="21"/>
        </w:rPr>
        <w:t>0</w:t>
      </w:r>
      <w:r>
        <w:rPr>
          <w:sz w:val="21"/>
          <w:szCs w:val="21"/>
        </w:rPr>
        <w:t>9</w:t>
      </w:r>
      <w:r w:rsidR="002602DB" w:rsidRPr="003D5675">
        <w:rPr>
          <w:sz w:val="21"/>
          <w:szCs w:val="21"/>
        </w:rPr>
        <w:t xml:space="preserve"> to </w:t>
      </w:r>
      <w:r>
        <w:rPr>
          <w:sz w:val="21"/>
          <w:szCs w:val="21"/>
        </w:rPr>
        <w:t>Sept</w:t>
      </w:r>
      <w:r w:rsidR="002602DB" w:rsidRPr="003D5675">
        <w:rPr>
          <w:sz w:val="21"/>
          <w:szCs w:val="21"/>
        </w:rPr>
        <w:t xml:space="preserve"> 20</w:t>
      </w:r>
      <w:r>
        <w:rPr>
          <w:sz w:val="21"/>
          <w:szCs w:val="21"/>
        </w:rPr>
        <w:t>1</w:t>
      </w:r>
      <w:r w:rsidR="00E26728">
        <w:rPr>
          <w:sz w:val="21"/>
          <w:szCs w:val="21"/>
        </w:rPr>
        <w:t>0</w:t>
      </w:r>
    </w:p>
    <w:p w14:paraId="05D2099C" w14:textId="77777777" w:rsidR="0059595C" w:rsidRPr="003D5675" w:rsidRDefault="0059595C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</w:p>
    <w:p w14:paraId="75ED8D13" w14:textId="6D8AB16F" w:rsidR="002602DB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S</w:t>
      </w:r>
      <w:r w:rsidR="00632BA6">
        <w:rPr>
          <w:b/>
          <w:bCs/>
          <w:color w:val="215E99" w:themeColor="text2" w:themeTint="BF"/>
        </w:rPr>
        <w:t xml:space="preserve">kills </w:t>
      </w:r>
    </w:p>
    <w:p w14:paraId="575DDD7A" w14:textId="0D0BFC3A" w:rsidR="003040C5" w:rsidRPr="003040C5" w:rsidRDefault="003040C5" w:rsidP="003040C5">
      <w:pPr>
        <w:jc w:val="both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r w:rsidRPr="00D5498E">
        <w:rPr>
          <w:b/>
          <w:bCs/>
          <w:sz w:val="21"/>
          <w:szCs w:val="22"/>
        </w:rPr>
        <w:t>Program &amp; Project Management:</w:t>
      </w:r>
      <w:r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3040C5">
        <w:rPr>
          <w:sz w:val="21"/>
          <w:szCs w:val="22"/>
        </w:rPr>
        <w:t>Program &amp; Portfolio Management, Cross-Functional Collaboration &amp; Leadership, Project Roadmap &amp; Milestone Planning, Risk Identification &amp; Mitigation, Change Management &amp; Process Automation,</w:t>
      </w:r>
      <w:r w:rsidR="00D5498E">
        <w:rPr>
          <w:sz w:val="21"/>
          <w:szCs w:val="22"/>
        </w:rPr>
        <w:t xml:space="preserve"> </w:t>
      </w:r>
      <w:r w:rsidRPr="003040C5">
        <w:rPr>
          <w:sz w:val="21"/>
          <w:szCs w:val="22"/>
        </w:rPr>
        <w:t>Stakeholder Engagement</w:t>
      </w:r>
      <w:r w:rsidR="00D5498E">
        <w:rPr>
          <w:sz w:val="21"/>
          <w:szCs w:val="22"/>
        </w:rPr>
        <w:t>,</w:t>
      </w:r>
    </w:p>
    <w:p w14:paraId="525773D0" w14:textId="5C8A183D" w:rsidR="00632BA6" w:rsidRPr="00632BA6" w:rsidRDefault="005266F9" w:rsidP="002A2ACD">
      <w:pPr>
        <w:tabs>
          <w:tab w:val="left" w:pos="252"/>
          <w:tab w:val="left" w:pos="7560"/>
        </w:tabs>
        <w:spacing w:before="100"/>
        <w:jc w:val="both"/>
        <w:rPr>
          <w:sz w:val="21"/>
          <w:szCs w:val="22"/>
        </w:rPr>
      </w:pPr>
      <w:r w:rsidRPr="005266F9">
        <w:rPr>
          <w:b/>
          <w:bCs/>
          <w:sz w:val="21"/>
          <w:szCs w:val="22"/>
        </w:rPr>
        <w:t>Data-Driven Insights</w:t>
      </w:r>
      <w:r w:rsidR="008E697B">
        <w:rPr>
          <w:b/>
          <w:bCs/>
          <w:sz w:val="21"/>
          <w:szCs w:val="22"/>
        </w:rPr>
        <w:t xml:space="preserve"> &amp; Analytics</w:t>
      </w:r>
      <w:r w:rsidRPr="005266F9">
        <w:rPr>
          <w:b/>
          <w:bCs/>
          <w:sz w:val="21"/>
          <w:szCs w:val="22"/>
        </w:rPr>
        <w:t>:</w:t>
      </w:r>
      <w:r w:rsidRPr="005266F9">
        <w:rPr>
          <w:sz w:val="21"/>
          <w:szCs w:val="22"/>
        </w:rPr>
        <w:t xml:space="preserve"> Data Analysis, Business Intelligence (BI), KPI Development, Reporting Automation, Dashboard Design, Data Visualization, Data Governance, Data Quality Assurance</w:t>
      </w:r>
      <w:r w:rsidR="00F71F58">
        <w:rPr>
          <w:sz w:val="21"/>
          <w:szCs w:val="22"/>
        </w:rPr>
        <w:t>, ETL Pipelines</w:t>
      </w:r>
    </w:p>
    <w:p w14:paraId="79FECA94" w14:textId="36A9EAA5" w:rsidR="00632BA6" w:rsidRPr="00632BA6" w:rsidRDefault="00632BA6" w:rsidP="002A2ACD">
      <w:pPr>
        <w:tabs>
          <w:tab w:val="left" w:pos="252"/>
          <w:tab w:val="left" w:pos="7560"/>
        </w:tabs>
        <w:spacing w:before="100"/>
        <w:jc w:val="both"/>
        <w:rPr>
          <w:sz w:val="21"/>
          <w:szCs w:val="22"/>
        </w:rPr>
      </w:pPr>
      <w:r w:rsidRPr="00632BA6">
        <w:rPr>
          <w:b/>
          <w:bCs/>
          <w:sz w:val="21"/>
          <w:szCs w:val="22"/>
        </w:rPr>
        <w:t xml:space="preserve">Technical: </w:t>
      </w:r>
      <w:r w:rsidRPr="00632BA6">
        <w:rPr>
          <w:sz w:val="21"/>
          <w:szCs w:val="22"/>
        </w:rPr>
        <w:t xml:space="preserve">Python, </w:t>
      </w:r>
      <w:r w:rsidR="00045B9F">
        <w:rPr>
          <w:sz w:val="21"/>
          <w:szCs w:val="22"/>
        </w:rPr>
        <w:t xml:space="preserve">Java, </w:t>
      </w:r>
      <w:r w:rsidR="0086251D">
        <w:rPr>
          <w:sz w:val="21"/>
          <w:szCs w:val="22"/>
        </w:rPr>
        <w:t>FastAPI, MySQL</w:t>
      </w:r>
      <w:r w:rsidR="006D06B5">
        <w:rPr>
          <w:sz w:val="21"/>
          <w:szCs w:val="22"/>
        </w:rPr>
        <w:t>,</w:t>
      </w:r>
      <w:r w:rsidR="00D5498E">
        <w:rPr>
          <w:sz w:val="21"/>
          <w:szCs w:val="22"/>
        </w:rPr>
        <w:t xml:space="preserve"> Datadog,</w:t>
      </w:r>
      <w:r w:rsidRPr="00632BA6">
        <w:rPr>
          <w:sz w:val="21"/>
          <w:szCs w:val="22"/>
        </w:rPr>
        <w:t xml:space="preserve"> </w:t>
      </w:r>
      <w:r w:rsidR="00E90363" w:rsidRPr="00632BA6">
        <w:rPr>
          <w:sz w:val="21"/>
          <w:szCs w:val="22"/>
        </w:rPr>
        <w:t>Elastic</w:t>
      </w:r>
      <w:r w:rsidR="00E90363">
        <w:rPr>
          <w:sz w:val="21"/>
          <w:szCs w:val="22"/>
        </w:rPr>
        <w:t>search</w:t>
      </w:r>
      <w:r w:rsidR="00E90363" w:rsidRPr="00632BA6">
        <w:rPr>
          <w:sz w:val="21"/>
          <w:szCs w:val="22"/>
        </w:rPr>
        <w:t>, Kibana</w:t>
      </w:r>
      <w:r w:rsidRPr="00632BA6">
        <w:rPr>
          <w:sz w:val="21"/>
          <w:szCs w:val="22"/>
        </w:rPr>
        <w:t xml:space="preserve">, Tableau, </w:t>
      </w:r>
      <w:r w:rsidR="00045B9F">
        <w:rPr>
          <w:sz w:val="21"/>
          <w:szCs w:val="22"/>
        </w:rPr>
        <w:t xml:space="preserve">Advanced </w:t>
      </w:r>
      <w:r w:rsidRPr="00632BA6">
        <w:rPr>
          <w:sz w:val="21"/>
          <w:szCs w:val="22"/>
        </w:rPr>
        <w:t>MS Excel</w:t>
      </w:r>
      <w:r w:rsidR="00802729">
        <w:rPr>
          <w:sz w:val="21"/>
          <w:szCs w:val="22"/>
        </w:rPr>
        <w:t>,</w:t>
      </w:r>
      <w:r w:rsidR="00B64312">
        <w:rPr>
          <w:sz w:val="21"/>
          <w:szCs w:val="22"/>
        </w:rPr>
        <w:t xml:space="preserve"> </w:t>
      </w:r>
      <w:r w:rsidR="00477968">
        <w:rPr>
          <w:sz w:val="21"/>
          <w:szCs w:val="22"/>
        </w:rPr>
        <w:t>Smartsheet</w:t>
      </w:r>
      <w:r w:rsidR="00B64312">
        <w:rPr>
          <w:sz w:val="21"/>
          <w:szCs w:val="22"/>
        </w:rPr>
        <w:t>,</w:t>
      </w:r>
      <w:r w:rsidR="00045B9F">
        <w:rPr>
          <w:sz w:val="21"/>
          <w:szCs w:val="22"/>
        </w:rPr>
        <w:t xml:space="preserve"> Azure</w:t>
      </w:r>
      <w:r w:rsidR="00477968">
        <w:rPr>
          <w:sz w:val="21"/>
          <w:szCs w:val="22"/>
        </w:rPr>
        <w:t>.</w:t>
      </w:r>
    </w:p>
    <w:p w14:paraId="613698BC" w14:textId="77777777" w:rsidR="002602DB" w:rsidRPr="003D5675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</w:p>
    <w:p w14:paraId="068E4569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sz w:val="21"/>
          <w:szCs w:val="22"/>
        </w:rPr>
      </w:pPr>
      <w:r w:rsidRPr="003D5675">
        <w:rPr>
          <w:b/>
          <w:bCs/>
          <w:color w:val="215E99" w:themeColor="text2" w:themeTint="BF"/>
        </w:rPr>
        <w:t>Education and Academic Background</w:t>
      </w:r>
    </w:p>
    <w:p w14:paraId="56A0C50B" w14:textId="63097166" w:rsidR="002602DB" w:rsidRPr="003D5675" w:rsidRDefault="00494E86" w:rsidP="00757A89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 xml:space="preserve">California State </w:t>
      </w:r>
      <w:r w:rsidR="002602DB" w:rsidRPr="003D5675">
        <w:rPr>
          <w:b/>
          <w:bCs/>
          <w:color w:val="215E99" w:themeColor="text2" w:themeTint="BF"/>
          <w:sz w:val="21"/>
          <w:szCs w:val="21"/>
        </w:rPr>
        <w:t>Univer</w:t>
      </w:r>
      <w:r>
        <w:rPr>
          <w:b/>
          <w:bCs/>
          <w:color w:val="215E99" w:themeColor="text2" w:themeTint="BF"/>
          <w:sz w:val="21"/>
          <w:szCs w:val="21"/>
        </w:rPr>
        <w:t>sity East Bay</w:t>
      </w:r>
      <w:r w:rsidR="002602DB" w:rsidRPr="003D5675">
        <w:rPr>
          <w:color w:val="215E99" w:themeColor="text2" w:themeTint="BF"/>
          <w:sz w:val="21"/>
          <w:szCs w:val="21"/>
        </w:rPr>
        <w:t xml:space="preserve">, </w:t>
      </w:r>
      <w:r>
        <w:rPr>
          <w:sz w:val="21"/>
          <w:szCs w:val="21"/>
        </w:rPr>
        <w:t>Hayward</w:t>
      </w:r>
      <w:r w:rsidR="002602DB"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CA</w:t>
      </w:r>
    </w:p>
    <w:p w14:paraId="70B42A62" w14:textId="5C02D510" w:rsidR="002602DB" w:rsidRPr="003D5675" w:rsidRDefault="002602DB" w:rsidP="00757A89">
      <w:pPr>
        <w:tabs>
          <w:tab w:val="left" w:pos="7560"/>
        </w:tabs>
        <w:spacing w:before="60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 xml:space="preserve">M.S. in </w:t>
      </w:r>
      <w:r w:rsidR="00494E86">
        <w:rPr>
          <w:b/>
          <w:bCs/>
          <w:sz w:val="21"/>
          <w:szCs w:val="21"/>
        </w:rPr>
        <w:t>Business Analytics</w:t>
      </w:r>
      <w:r w:rsidRPr="003D5675">
        <w:rPr>
          <w:sz w:val="21"/>
          <w:szCs w:val="21"/>
        </w:rPr>
        <w:t>, Aug 20</w:t>
      </w:r>
      <w:r w:rsidR="00494E86">
        <w:rPr>
          <w:sz w:val="21"/>
          <w:szCs w:val="21"/>
        </w:rPr>
        <w:t>22</w:t>
      </w:r>
      <w:r w:rsidRPr="003D5675">
        <w:rPr>
          <w:sz w:val="21"/>
          <w:szCs w:val="21"/>
        </w:rPr>
        <w:t xml:space="preserve"> to </w:t>
      </w:r>
      <w:r w:rsidR="00494E86">
        <w:rPr>
          <w:sz w:val="21"/>
          <w:szCs w:val="21"/>
        </w:rPr>
        <w:t>Dec</w:t>
      </w:r>
      <w:r w:rsidRPr="003D5675">
        <w:rPr>
          <w:sz w:val="21"/>
          <w:szCs w:val="21"/>
        </w:rPr>
        <w:t xml:space="preserve"> 20</w:t>
      </w:r>
      <w:r w:rsidR="00494E86">
        <w:rPr>
          <w:sz w:val="21"/>
          <w:szCs w:val="21"/>
        </w:rPr>
        <w:t>23</w:t>
      </w:r>
    </w:p>
    <w:p w14:paraId="4ACAE750" w14:textId="77777777" w:rsidR="002602DB" w:rsidRPr="003D5675" w:rsidRDefault="002602DB" w:rsidP="002602DB">
      <w:pPr>
        <w:tabs>
          <w:tab w:val="left" w:pos="7560"/>
        </w:tabs>
        <w:rPr>
          <w:sz w:val="21"/>
          <w:szCs w:val="21"/>
        </w:rPr>
      </w:pPr>
    </w:p>
    <w:p w14:paraId="5370B0C5" w14:textId="77777777" w:rsidR="00EE5779" w:rsidRDefault="00494E86" w:rsidP="00C17F7D">
      <w:pPr>
        <w:tabs>
          <w:tab w:val="left" w:pos="7560"/>
        </w:tabs>
        <w:spacing w:line="276" w:lineRule="auto"/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Sathyabama Deemed University</w:t>
      </w:r>
      <w:r w:rsidR="002602DB"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sz w:val="21"/>
          <w:szCs w:val="21"/>
        </w:rPr>
        <w:t>Chennai</w:t>
      </w:r>
      <w:r w:rsidR="002602DB" w:rsidRPr="003D5675">
        <w:rPr>
          <w:sz w:val="21"/>
          <w:szCs w:val="21"/>
        </w:rPr>
        <w:t>, India</w:t>
      </w:r>
    </w:p>
    <w:p w14:paraId="0B764374" w14:textId="262DFA8B" w:rsidR="009B4A38" w:rsidRDefault="002602DB" w:rsidP="001F1FB6">
      <w:pPr>
        <w:tabs>
          <w:tab w:val="left" w:pos="7560"/>
        </w:tabs>
        <w:spacing w:line="276" w:lineRule="auto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>B.Tech. in C</w:t>
      </w:r>
      <w:r w:rsidR="00494E86">
        <w:rPr>
          <w:b/>
          <w:bCs/>
          <w:sz w:val="21"/>
          <w:szCs w:val="21"/>
        </w:rPr>
        <w:t>hemical</w:t>
      </w:r>
      <w:r w:rsidRPr="003D5675">
        <w:rPr>
          <w:b/>
          <w:bCs/>
          <w:sz w:val="21"/>
          <w:szCs w:val="21"/>
        </w:rPr>
        <w:t xml:space="preserve"> Engineering</w:t>
      </w:r>
      <w:r w:rsidR="00F1424B">
        <w:rPr>
          <w:b/>
          <w:bCs/>
          <w:sz w:val="21"/>
          <w:szCs w:val="21"/>
        </w:rPr>
        <w:t xml:space="preserve"> </w:t>
      </w:r>
      <w:r w:rsidRPr="003D5675">
        <w:rPr>
          <w:sz w:val="21"/>
          <w:szCs w:val="21"/>
        </w:rPr>
        <w:t>, Aug 200</w:t>
      </w:r>
      <w:r w:rsidR="00494E86">
        <w:rPr>
          <w:sz w:val="21"/>
          <w:szCs w:val="21"/>
        </w:rPr>
        <w:t>5</w:t>
      </w:r>
      <w:r w:rsidRPr="003D5675">
        <w:rPr>
          <w:sz w:val="21"/>
          <w:szCs w:val="21"/>
        </w:rPr>
        <w:t xml:space="preserve"> - </w:t>
      </w:r>
      <w:r w:rsidR="00F1424B">
        <w:rPr>
          <w:sz w:val="21"/>
          <w:szCs w:val="21"/>
        </w:rPr>
        <w:t>April</w:t>
      </w:r>
      <w:r w:rsidRPr="003D5675">
        <w:rPr>
          <w:sz w:val="21"/>
          <w:szCs w:val="21"/>
        </w:rPr>
        <w:t xml:space="preserve"> 200</w:t>
      </w:r>
      <w:r w:rsidR="00F1424B">
        <w:rPr>
          <w:sz w:val="21"/>
          <w:szCs w:val="21"/>
        </w:rPr>
        <w:t>9</w:t>
      </w:r>
    </w:p>
    <w:p w14:paraId="2F569B95" w14:textId="480FBA12" w:rsidR="006F271B" w:rsidRPr="00B25D69" w:rsidRDefault="00203C35" w:rsidP="00C17F7D">
      <w:pPr>
        <w:tabs>
          <w:tab w:val="left" w:pos="7560"/>
        </w:tabs>
        <w:spacing w:line="276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Computer Science </w:t>
      </w:r>
      <w:proofErr w:type="gramStart"/>
      <w:r w:rsidR="00F1424B" w:rsidRPr="00F1424B">
        <w:rPr>
          <w:b/>
          <w:bCs/>
          <w:sz w:val="21"/>
          <w:szCs w:val="21"/>
        </w:rPr>
        <w:t xml:space="preserve">Engineering </w:t>
      </w:r>
      <w:r w:rsidR="00F1424B">
        <w:rPr>
          <w:sz w:val="21"/>
          <w:szCs w:val="21"/>
        </w:rPr>
        <w:t>,</w:t>
      </w:r>
      <w:proofErr w:type="gramEnd"/>
      <w:r w:rsidR="00F1424B">
        <w:rPr>
          <w:sz w:val="21"/>
          <w:szCs w:val="21"/>
        </w:rPr>
        <w:t xml:space="preserve"> Aug 2006 – April 20</w:t>
      </w:r>
      <w:r w:rsidR="00C202CA">
        <w:rPr>
          <w:sz w:val="21"/>
          <w:szCs w:val="21"/>
        </w:rPr>
        <w:t>09</w:t>
      </w:r>
    </w:p>
    <w:sectPr w:rsidR="006F271B" w:rsidRPr="00B25D69" w:rsidSect="00C20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C4361"/>
    <w:multiLevelType w:val="hybridMultilevel"/>
    <w:tmpl w:val="69EC1FAC"/>
    <w:lvl w:ilvl="0" w:tplc="E5C08EA8">
      <w:start w:val="650"/>
      <w:numFmt w:val="bullet"/>
      <w:lvlText w:val="-"/>
      <w:lvlJc w:val="left"/>
      <w:pPr>
        <w:ind w:left="720" w:hanging="360"/>
      </w:pPr>
      <w:rPr>
        <w:rFonts w:ascii="Tenorite Display" w:eastAsiaTheme="minorHAnsi" w:hAnsi="Tenorite Display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CAF"/>
    <w:multiLevelType w:val="hybridMultilevel"/>
    <w:tmpl w:val="A49A33F6"/>
    <w:lvl w:ilvl="0" w:tplc="9B768E2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68CA"/>
    <w:multiLevelType w:val="hybridMultilevel"/>
    <w:tmpl w:val="0384293E"/>
    <w:lvl w:ilvl="0" w:tplc="0FD6E008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411D8"/>
    <w:multiLevelType w:val="multilevel"/>
    <w:tmpl w:val="660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358C2"/>
    <w:multiLevelType w:val="hybridMultilevel"/>
    <w:tmpl w:val="E586040E"/>
    <w:lvl w:ilvl="0" w:tplc="CA8C19E0">
      <w:start w:val="1"/>
      <w:numFmt w:val="bullet"/>
      <w:lvlText w:val="–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291B3D16"/>
    <w:multiLevelType w:val="hybridMultilevel"/>
    <w:tmpl w:val="5CFC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B49DB"/>
    <w:multiLevelType w:val="multilevel"/>
    <w:tmpl w:val="1DB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D7CD7"/>
    <w:multiLevelType w:val="hybridMultilevel"/>
    <w:tmpl w:val="21A4D6C4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16C43"/>
    <w:multiLevelType w:val="hybridMultilevel"/>
    <w:tmpl w:val="AD3E930E"/>
    <w:lvl w:ilvl="0" w:tplc="5B10F6A0">
      <w:start w:val="1"/>
      <w:numFmt w:val="bullet"/>
      <w:lvlText w:val="•"/>
      <w:lvlJc w:val="left"/>
      <w:pPr>
        <w:ind w:left="2610" w:hanging="360"/>
      </w:pPr>
      <w:rPr>
        <w:rFonts w:ascii="Tenorite Display" w:hAnsi="Tenorite Display" w:hint="default"/>
      </w:rPr>
    </w:lvl>
    <w:lvl w:ilvl="1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43FD73D9"/>
    <w:multiLevelType w:val="multilevel"/>
    <w:tmpl w:val="3EE4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06BC8"/>
    <w:multiLevelType w:val="hybridMultilevel"/>
    <w:tmpl w:val="6BC4D170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F5B44"/>
    <w:multiLevelType w:val="multilevel"/>
    <w:tmpl w:val="FE4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1335126">
    <w:abstractNumId w:val="2"/>
  </w:num>
  <w:num w:numId="2" w16cid:durableId="1671172453">
    <w:abstractNumId w:val="1"/>
  </w:num>
  <w:num w:numId="3" w16cid:durableId="412630792">
    <w:abstractNumId w:val="10"/>
  </w:num>
  <w:num w:numId="4" w16cid:durableId="1486967530">
    <w:abstractNumId w:val="4"/>
  </w:num>
  <w:num w:numId="5" w16cid:durableId="1633976229">
    <w:abstractNumId w:val="7"/>
  </w:num>
  <w:num w:numId="6" w16cid:durableId="231358203">
    <w:abstractNumId w:val="8"/>
  </w:num>
  <w:num w:numId="7" w16cid:durableId="200829481">
    <w:abstractNumId w:val="0"/>
  </w:num>
  <w:num w:numId="8" w16cid:durableId="2069376525">
    <w:abstractNumId w:val="6"/>
  </w:num>
  <w:num w:numId="9" w16cid:durableId="1502817774">
    <w:abstractNumId w:val="3"/>
  </w:num>
  <w:num w:numId="10" w16cid:durableId="1895505926">
    <w:abstractNumId w:val="11"/>
  </w:num>
  <w:num w:numId="11" w16cid:durableId="676467706">
    <w:abstractNumId w:val="9"/>
  </w:num>
  <w:num w:numId="12" w16cid:durableId="473184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B"/>
    <w:rsid w:val="000165DA"/>
    <w:rsid w:val="00016DBE"/>
    <w:rsid w:val="00032909"/>
    <w:rsid w:val="00045B9F"/>
    <w:rsid w:val="00046F0B"/>
    <w:rsid w:val="000A0086"/>
    <w:rsid w:val="000A2BC3"/>
    <w:rsid w:val="000C367A"/>
    <w:rsid w:val="000E2174"/>
    <w:rsid w:val="000F5AAE"/>
    <w:rsid w:val="0011082C"/>
    <w:rsid w:val="001170F7"/>
    <w:rsid w:val="001226B0"/>
    <w:rsid w:val="00125D5F"/>
    <w:rsid w:val="00144BCA"/>
    <w:rsid w:val="00150A7D"/>
    <w:rsid w:val="00160C2E"/>
    <w:rsid w:val="0016703D"/>
    <w:rsid w:val="0017567C"/>
    <w:rsid w:val="001800F9"/>
    <w:rsid w:val="00194B0A"/>
    <w:rsid w:val="001A4459"/>
    <w:rsid w:val="001A4FA6"/>
    <w:rsid w:val="001D62D4"/>
    <w:rsid w:val="001E485C"/>
    <w:rsid w:val="001F1FB6"/>
    <w:rsid w:val="001F7124"/>
    <w:rsid w:val="00203C35"/>
    <w:rsid w:val="002058AE"/>
    <w:rsid w:val="00211A5F"/>
    <w:rsid w:val="002137CD"/>
    <w:rsid w:val="00215AD6"/>
    <w:rsid w:val="002208B3"/>
    <w:rsid w:val="00231000"/>
    <w:rsid w:val="002401EA"/>
    <w:rsid w:val="002602DB"/>
    <w:rsid w:val="00265431"/>
    <w:rsid w:val="00281EF6"/>
    <w:rsid w:val="002A2ACD"/>
    <w:rsid w:val="002B4415"/>
    <w:rsid w:val="002D7603"/>
    <w:rsid w:val="002E699A"/>
    <w:rsid w:val="002F18B9"/>
    <w:rsid w:val="00303E8B"/>
    <w:rsid w:val="003040C5"/>
    <w:rsid w:val="0031025E"/>
    <w:rsid w:val="00324D7A"/>
    <w:rsid w:val="0032616D"/>
    <w:rsid w:val="00350C45"/>
    <w:rsid w:val="003519EA"/>
    <w:rsid w:val="0037100D"/>
    <w:rsid w:val="003904F5"/>
    <w:rsid w:val="003910EA"/>
    <w:rsid w:val="00395586"/>
    <w:rsid w:val="003B03E3"/>
    <w:rsid w:val="003B65E5"/>
    <w:rsid w:val="003B6A91"/>
    <w:rsid w:val="003C4CD3"/>
    <w:rsid w:val="003D361E"/>
    <w:rsid w:val="003D6401"/>
    <w:rsid w:val="003E317E"/>
    <w:rsid w:val="003E76CE"/>
    <w:rsid w:val="00401446"/>
    <w:rsid w:val="00401F0B"/>
    <w:rsid w:val="00423805"/>
    <w:rsid w:val="0042454E"/>
    <w:rsid w:val="004360F8"/>
    <w:rsid w:val="004521A5"/>
    <w:rsid w:val="00455B3D"/>
    <w:rsid w:val="004573DD"/>
    <w:rsid w:val="004624C4"/>
    <w:rsid w:val="004724B3"/>
    <w:rsid w:val="00477968"/>
    <w:rsid w:val="00480E2B"/>
    <w:rsid w:val="0048683A"/>
    <w:rsid w:val="00490A5A"/>
    <w:rsid w:val="00492CD9"/>
    <w:rsid w:val="00494E86"/>
    <w:rsid w:val="004C25E0"/>
    <w:rsid w:val="004C2B6E"/>
    <w:rsid w:val="004C514F"/>
    <w:rsid w:val="004C6DCD"/>
    <w:rsid w:val="004D0ACD"/>
    <w:rsid w:val="004D2B63"/>
    <w:rsid w:val="004E0CA6"/>
    <w:rsid w:val="004E5081"/>
    <w:rsid w:val="004F3D28"/>
    <w:rsid w:val="004F51B4"/>
    <w:rsid w:val="004F5D45"/>
    <w:rsid w:val="00500B35"/>
    <w:rsid w:val="00506717"/>
    <w:rsid w:val="0051120B"/>
    <w:rsid w:val="0051601A"/>
    <w:rsid w:val="005226E0"/>
    <w:rsid w:val="005266F9"/>
    <w:rsid w:val="00540364"/>
    <w:rsid w:val="00542E19"/>
    <w:rsid w:val="00552B73"/>
    <w:rsid w:val="00560F85"/>
    <w:rsid w:val="00581CED"/>
    <w:rsid w:val="00581F1E"/>
    <w:rsid w:val="00582499"/>
    <w:rsid w:val="00585815"/>
    <w:rsid w:val="0059595C"/>
    <w:rsid w:val="005A1D3E"/>
    <w:rsid w:val="005A695D"/>
    <w:rsid w:val="005B0BAE"/>
    <w:rsid w:val="005B3A10"/>
    <w:rsid w:val="005C223B"/>
    <w:rsid w:val="005D0C35"/>
    <w:rsid w:val="005E244B"/>
    <w:rsid w:val="005F7E6B"/>
    <w:rsid w:val="00603C09"/>
    <w:rsid w:val="00617D51"/>
    <w:rsid w:val="0062366C"/>
    <w:rsid w:val="00632BA6"/>
    <w:rsid w:val="006467E7"/>
    <w:rsid w:val="006557B8"/>
    <w:rsid w:val="00665AA6"/>
    <w:rsid w:val="00674AC8"/>
    <w:rsid w:val="00687A98"/>
    <w:rsid w:val="006B4500"/>
    <w:rsid w:val="006B78C4"/>
    <w:rsid w:val="006D06B5"/>
    <w:rsid w:val="006F271B"/>
    <w:rsid w:val="00707091"/>
    <w:rsid w:val="00712CAB"/>
    <w:rsid w:val="00715DAB"/>
    <w:rsid w:val="00717223"/>
    <w:rsid w:val="00736262"/>
    <w:rsid w:val="00737C52"/>
    <w:rsid w:val="00746FF6"/>
    <w:rsid w:val="00757A89"/>
    <w:rsid w:val="00763DAB"/>
    <w:rsid w:val="00765DD7"/>
    <w:rsid w:val="00777BC0"/>
    <w:rsid w:val="00784352"/>
    <w:rsid w:val="00794B30"/>
    <w:rsid w:val="00797BD5"/>
    <w:rsid w:val="007B5481"/>
    <w:rsid w:val="007B562E"/>
    <w:rsid w:val="007C7B9F"/>
    <w:rsid w:val="007D08DF"/>
    <w:rsid w:val="007E045E"/>
    <w:rsid w:val="007E7F02"/>
    <w:rsid w:val="00802729"/>
    <w:rsid w:val="008048B5"/>
    <w:rsid w:val="00804DE3"/>
    <w:rsid w:val="00804EF0"/>
    <w:rsid w:val="00814D12"/>
    <w:rsid w:val="0081694C"/>
    <w:rsid w:val="0082598F"/>
    <w:rsid w:val="008266A8"/>
    <w:rsid w:val="00832C36"/>
    <w:rsid w:val="00837696"/>
    <w:rsid w:val="0084239A"/>
    <w:rsid w:val="00845D08"/>
    <w:rsid w:val="0085617B"/>
    <w:rsid w:val="0086251D"/>
    <w:rsid w:val="00877CA4"/>
    <w:rsid w:val="00884040"/>
    <w:rsid w:val="008872B2"/>
    <w:rsid w:val="00887920"/>
    <w:rsid w:val="008A3A77"/>
    <w:rsid w:val="008C074A"/>
    <w:rsid w:val="008C262C"/>
    <w:rsid w:val="008C3D38"/>
    <w:rsid w:val="008C7E39"/>
    <w:rsid w:val="008D3009"/>
    <w:rsid w:val="008E4288"/>
    <w:rsid w:val="008E5C97"/>
    <w:rsid w:val="008E697B"/>
    <w:rsid w:val="008E7AC4"/>
    <w:rsid w:val="008F04E2"/>
    <w:rsid w:val="008F21E4"/>
    <w:rsid w:val="008F29AF"/>
    <w:rsid w:val="008F5280"/>
    <w:rsid w:val="0091398C"/>
    <w:rsid w:val="00930E08"/>
    <w:rsid w:val="00935E3D"/>
    <w:rsid w:val="00946D58"/>
    <w:rsid w:val="009552DF"/>
    <w:rsid w:val="00973237"/>
    <w:rsid w:val="009A287B"/>
    <w:rsid w:val="009B2466"/>
    <w:rsid w:val="009B3980"/>
    <w:rsid w:val="009B4A38"/>
    <w:rsid w:val="009C47A7"/>
    <w:rsid w:val="009D2F2E"/>
    <w:rsid w:val="009D425E"/>
    <w:rsid w:val="009D685B"/>
    <w:rsid w:val="00A178C9"/>
    <w:rsid w:val="00A2263D"/>
    <w:rsid w:val="00A509E7"/>
    <w:rsid w:val="00A56CA3"/>
    <w:rsid w:val="00A650A2"/>
    <w:rsid w:val="00A65F19"/>
    <w:rsid w:val="00A75FA2"/>
    <w:rsid w:val="00A83423"/>
    <w:rsid w:val="00A83CA4"/>
    <w:rsid w:val="00A87B3C"/>
    <w:rsid w:val="00AF11AE"/>
    <w:rsid w:val="00AF1527"/>
    <w:rsid w:val="00B1208A"/>
    <w:rsid w:val="00B246EA"/>
    <w:rsid w:val="00B257D3"/>
    <w:rsid w:val="00B25D69"/>
    <w:rsid w:val="00B524A3"/>
    <w:rsid w:val="00B5497B"/>
    <w:rsid w:val="00B6112A"/>
    <w:rsid w:val="00B64312"/>
    <w:rsid w:val="00B67C3C"/>
    <w:rsid w:val="00B74504"/>
    <w:rsid w:val="00B86ABF"/>
    <w:rsid w:val="00BB2775"/>
    <w:rsid w:val="00BC08F4"/>
    <w:rsid w:val="00BD07C4"/>
    <w:rsid w:val="00BD0AFA"/>
    <w:rsid w:val="00BD3D64"/>
    <w:rsid w:val="00BD4516"/>
    <w:rsid w:val="00BD4564"/>
    <w:rsid w:val="00BD498B"/>
    <w:rsid w:val="00BE3855"/>
    <w:rsid w:val="00BE5A68"/>
    <w:rsid w:val="00BF6ED4"/>
    <w:rsid w:val="00C1408A"/>
    <w:rsid w:val="00C15C4B"/>
    <w:rsid w:val="00C17F7D"/>
    <w:rsid w:val="00C202CA"/>
    <w:rsid w:val="00C22F09"/>
    <w:rsid w:val="00C40901"/>
    <w:rsid w:val="00C5014A"/>
    <w:rsid w:val="00C56B30"/>
    <w:rsid w:val="00C71209"/>
    <w:rsid w:val="00C73A59"/>
    <w:rsid w:val="00C87A96"/>
    <w:rsid w:val="00C9213A"/>
    <w:rsid w:val="00CB6304"/>
    <w:rsid w:val="00CC2B3C"/>
    <w:rsid w:val="00CC6048"/>
    <w:rsid w:val="00CD1DE6"/>
    <w:rsid w:val="00CD242D"/>
    <w:rsid w:val="00CF1AD5"/>
    <w:rsid w:val="00CF60DC"/>
    <w:rsid w:val="00D136E4"/>
    <w:rsid w:val="00D24F53"/>
    <w:rsid w:val="00D322D9"/>
    <w:rsid w:val="00D46A1F"/>
    <w:rsid w:val="00D5498E"/>
    <w:rsid w:val="00D61E22"/>
    <w:rsid w:val="00DB2C7D"/>
    <w:rsid w:val="00DB5116"/>
    <w:rsid w:val="00DC59C1"/>
    <w:rsid w:val="00DD3980"/>
    <w:rsid w:val="00DD4AC9"/>
    <w:rsid w:val="00DE6DC8"/>
    <w:rsid w:val="00DF2E52"/>
    <w:rsid w:val="00DF5155"/>
    <w:rsid w:val="00E07BF5"/>
    <w:rsid w:val="00E20712"/>
    <w:rsid w:val="00E26728"/>
    <w:rsid w:val="00E304A4"/>
    <w:rsid w:val="00E67A37"/>
    <w:rsid w:val="00E67E19"/>
    <w:rsid w:val="00E74D33"/>
    <w:rsid w:val="00E86B7F"/>
    <w:rsid w:val="00E90363"/>
    <w:rsid w:val="00E9292F"/>
    <w:rsid w:val="00EA59E6"/>
    <w:rsid w:val="00EA6EF1"/>
    <w:rsid w:val="00EB7B18"/>
    <w:rsid w:val="00EC6CF8"/>
    <w:rsid w:val="00EE221C"/>
    <w:rsid w:val="00EE5779"/>
    <w:rsid w:val="00EF6FA4"/>
    <w:rsid w:val="00F00536"/>
    <w:rsid w:val="00F064FA"/>
    <w:rsid w:val="00F1424B"/>
    <w:rsid w:val="00F14E47"/>
    <w:rsid w:val="00F3749A"/>
    <w:rsid w:val="00F43ED9"/>
    <w:rsid w:val="00F71F58"/>
    <w:rsid w:val="00F97E40"/>
    <w:rsid w:val="00FC7ED7"/>
    <w:rsid w:val="00FD7294"/>
    <w:rsid w:val="00FE6598"/>
    <w:rsid w:val="00FF38A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CE318"/>
  <w15:chartTrackingRefBased/>
  <w15:docId w15:val="{7A6161F2-4271-2948-B23D-7E47DC8C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FA"/>
    <w:rPr>
      <w:rFonts w:ascii="Tenorite Display" w:hAnsi="Tenorite Display" w:cs="Times New Roman (Body CS)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2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2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2D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602DB"/>
    <w:rPr>
      <w:rFonts w:ascii="Tenorite Display" w:hAnsi="Tenorite Display" w:cs="Times New Roman (Body CS)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02DB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9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E8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32B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Default">
    <w:name w:val="Default"/>
    <w:rsid w:val="00B25D69"/>
    <w:pPr>
      <w:autoSpaceDE w:val="0"/>
      <w:autoSpaceDN w:val="0"/>
      <w:adjustRightInd w:val="0"/>
    </w:pPr>
    <w:rPr>
      <w:rFonts w:ascii="Tenorite" w:hAnsi="Tenorite" w:cs="Tenorite"/>
      <w:color w:val="000000"/>
      <w:kern w:val="0"/>
    </w:rPr>
  </w:style>
  <w:style w:type="paragraph" w:customStyle="1" w:styleId="p1">
    <w:name w:val="p1"/>
    <w:basedOn w:val="Normal"/>
    <w:rsid w:val="009A287B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3040C5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040C5"/>
  </w:style>
  <w:style w:type="character" w:customStyle="1" w:styleId="s1">
    <w:name w:val="s1"/>
    <w:basedOn w:val="DefaultParagraphFont"/>
    <w:rsid w:val="00D24F53"/>
  </w:style>
  <w:style w:type="character" w:customStyle="1" w:styleId="s2">
    <w:name w:val="s2"/>
    <w:basedOn w:val="DefaultParagraphFont"/>
    <w:rsid w:val="007E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kumar.abhinav6408/viz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mar0905/Csu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abhinav05/" TargetMode="External"/><Relationship Id="rId5" Type="http://schemas.openxmlformats.org/officeDocument/2006/relationships/hyperlink" Target="mailto:rushtoabhinav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Bhardwaj</dc:creator>
  <cp:keywords/>
  <dc:description/>
  <cp:lastModifiedBy>- Kumar Abhinav</cp:lastModifiedBy>
  <cp:revision>5</cp:revision>
  <cp:lastPrinted>2024-07-02T17:32:00Z</cp:lastPrinted>
  <dcterms:created xsi:type="dcterms:W3CDTF">2025-03-11T01:10:00Z</dcterms:created>
  <dcterms:modified xsi:type="dcterms:W3CDTF">2025-03-14T01:15:00Z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318e31d1c97283d7cfd18e660ddcfb65f7f3e63f5aa21cc7a5ea6cf6e6462656</vt:lpwstr>
  </property>
</Properties>
</file>