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894F8F">
        <w:rPr>
          <w:rFonts w:ascii="Times New Roman" w:hAnsi="Times New Roman" w:cs="Times New Roman"/>
          <w:b/>
          <w:sz w:val="28"/>
          <w:szCs w:val="28"/>
        </w:rPr>
        <w:t>2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519C7">
        <w:rPr>
          <w:rFonts w:ascii="Times New Roman" w:hAnsi="Times New Roman" w:cs="Times New Roman"/>
          <w:b/>
          <w:sz w:val="28"/>
          <w:szCs w:val="28"/>
        </w:rPr>
        <w:t>Time-series F</w:t>
      </w:r>
      <w:r w:rsidR="00894F8F">
        <w:rPr>
          <w:rFonts w:ascii="Times New Roman" w:hAnsi="Times New Roman" w:cs="Times New Roman"/>
          <w:b/>
          <w:sz w:val="28"/>
          <w:szCs w:val="28"/>
        </w:rPr>
        <w:t>orecasting</w:t>
      </w:r>
      <w:r w:rsidR="00AB2E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</w:t>
      </w:r>
      <w:r w:rsidR="00894F8F">
        <w:rPr>
          <w:rFonts w:ascii="Times New Roman" w:hAnsi="Times New Roman" w:cs="Times New Roman"/>
          <w:sz w:val="28"/>
          <w:szCs w:val="28"/>
        </w:rPr>
        <w:t xml:space="preserve">time-series </w:t>
      </w:r>
      <w:r w:rsidR="00DE2816">
        <w:rPr>
          <w:rFonts w:ascii="Times New Roman" w:hAnsi="Times New Roman" w:cs="Times New Roman"/>
          <w:sz w:val="28"/>
          <w:szCs w:val="28"/>
        </w:rPr>
        <w:t xml:space="preserve">operations/functions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</w:t>
      </w:r>
      <w:r w:rsidR="00AD6C39">
        <w:rPr>
          <w:rFonts w:ascii="Times New Roman" w:hAnsi="Times New Roman" w:cs="Times New Roman"/>
          <w:sz w:val="28"/>
          <w:szCs w:val="28"/>
        </w:rPr>
        <w:t xml:space="preserve">forecast the annual </w:t>
      </w:r>
      <w:proofErr w:type="spellStart"/>
      <w:r w:rsidR="00AD6C39">
        <w:rPr>
          <w:rFonts w:ascii="Times New Roman" w:hAnsi="Times New Roman" w:cs="Times New Roman"/>
          <w:sz w:val="28"/>
          <w:szCs w:val="28"/>
        </w:rPr>
        <w:t>gdp</w:t>
      </w:r>
      <w:proofErr w:type="spellEnd"/>
      <w:r w:rsidR="00AD6C39">
        <w:rPr>
          <w:rFonts w:ascii="Times New Roman" w:hAnsi="Times New Roman" w:cs="Times New Roman"/>
          <w:sz w:val="28"/>
          <w:szCs w:val="28"/>
        </w:rPr>
        <w:t xml:space="preserve"> growth rate of India</w:t>
      </w:r>
      <w:bookmarkStart w:id="0" w:name="_GoBack"/>
      <w:bookmarkEnd w:id="0"/>
      <w:r w:rsidR="00AD6C39">
        <w:rPr>
          <w:rFonts w:ascii="Times New Roman" w:hAnsi="Times New Roman" w:cs="Times New Roman"/>
          <w:sz w:val="28"/>
          <w:szCs w:val="28"/>
        </w:rPr>
        <w:t xml:space="preserve"> </w:t>
      </w:r>
      <w:r w:rsidR="00E0799D">
        <w:rPr>
          <w:rFonts w:ascii="Times New Roman" w:hAnsi="Times New Roman" w:cs="Times New Roman"/>
          <w:sz w:val="28"/>
          <w:szCs w:val="28"/>
        </w:rPr>
        <w:t>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:rsidR="00894F8F" w:rsidRDefault="00894F8F" w:rsidP="00E4346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73CE9"/>
    <w:rsid w:val="001A1B3D"/>
    <w:rsid w:val="001E0F6B"/>
    <w:rsid w:val="00220663"/>
    <w:rsid w:val="00230119"/>
    <w:rsid w:val="00302AA0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91449"/>
    <w:rsid w:val="005B4951"/>
    <w:rsid w:val="005B4A0A"/>
    <w:rsid w:val="005C208A"/>
    <w:rsid w:val="00623893"/>
    <w:rsid w:val="00634534"/>
    <w:rsid w:val="006B4805"/>
    <w:rsid w:val="007037FB"/>
    <w:rsid w:val="007660D8"/>
    <w:rsid w:val="00773BFC"/>
    <w:rsid w:val="00781373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55C33"/>
    <w:rsid w:val="0096455F"/>
    <w:rsid w:val="009B7608"/>
    <w:rsid w:val="00A13814"/>
    <w:rsid w:val="00A61F20"/>
    <w:rsid w:val="00AB2EC9"/>
    <w:rsid w:val="00AD6C39"/>
    <w:rsid w:val="00BA713F"/>
    <w:rsid w:val="00C21BA8"/>
    <w:rsid w:val="00C25078"/>
    <w:rsid w:val="00C515C9"/>
    <w:rsid w:val="00C824A5"/>
    <w:rsid w:val="00D011BD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8FE62-7D4F-4093-B9E8-1BCBFEEE51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A40F2A-2222-431A-A25E-E50E852DF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CBD66-1441-450F-866D-A60CFDFD78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2022-01-20T04:18:00Z</dcterms:created>
  <dcterms:modified xsi:type="dcterms:W3CDTF">2022-01-20T04:18:00Z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