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55D73" w14:textId="5DFBE1FB" w:rsidR="00D95477" w:rsidRDefault="00D95477"/>
    <w:p w14:paraId="1C09D808" w14:textId="16D26F6C" w:rsidR="00D95477" w:rsidRDefault="00D95477" w:rsidP="00D95477">
      <w:pPr>
        <w:pStyle w:val="SubHead"/>
      </w:pPr>
      <w:r w:rsidRPr="00F824CD">
        <w:t>Co</w:t>
      </w:r>
      <w:r>
        <w:t>ntacts for admission</w:t>
      </w:r>
    </w:p>
    <w:p w14:paraId="2B9F3ACF" w14:textId="77777777" w:rsidR="00D95477" w:rsidRPr="00F824CD" w:rsidRDefault="00D95477" w:rsidP="00D95477">
      <w:pPr>
        <w:pStyle w:val="BodyText1"/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"/>
        <w:gridCol w:w="6704"/>
        <w:gridCol w:w="2725"/>
      </w:tblGrid>
      <w:tr w:rsidR="00D95477" w:rsidRPr="00F824CD" w14:paraId="71643232" w14:textId="77777777" w:rsidTr="00BD0813">
        <w:trPr>
          <w:trHeight w:val="450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9FEBA5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jc w:val="center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b/>
                <w:bCs/>
                <w:color w:val="000000"/>
                <w:sz w:val="18"/>
                <w:szCs w:val="18"/>
                <w:lang w:val="en-US"/>
              </w:rPr>
              <w:t>S. N o</w:t>
            </w:r>
          </w:p>
        </w:tc>
        <w:tc>
          <w:tcPr>
            <w:tcW w:w="6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1FE79F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jc w:val="center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b/>
                <w:bCs/>
                <w:color w:val="000000"/>
                <w:sz w:val="18"/>
                <w:szCs w:val="18"/>
                <w:lang w:val="en-US"/>
              </w:rPr>
              <w:t>Region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056799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jc w:val="center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b/>
                <w:bCs/>
                <w:color w:val="000000"/>
                <w:sz w:val="18"/>
                <w:szCs w:val="18"/>
                <w:lang w:val="en-US"/>
              </w:rPr>
              <w:t xml:space="preserve">Details of </w:t>
            </w:r>
            <w:r w:rsidRPr="00F824CD">
              <w:rPr>
                <w:rFonts w:ascii="Humanst521 BT" w:hAnsi="Humanst521 BT" w:cs="Humanst521 BT"/>
                <w:b/>
                <w:bCs/>
                <w:color w:val="000000"/>
                <w:sz w:val="18"/>
                <w:szCs w:val="18"/>
                <w:lang w:val="en-US"/>
              </w:rPr>
              <w:br/>
              <w:t>Contact Person</w:t>
            </w:r>
          </w:p>
        </w:tc>
      </w:tr>
      <w:tr w:rsidR="00D95477" w:rsidRPr="00F824CD" w14:paraId="014ED0A8" w14:textId="77777777" w:rsidTr="00BD0813">
        <w:trPr>
          <w:trHeight w:val="60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BE68B4C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7AA213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 xml:space="preserve">Northern Region - includes Jammu and Kashmir, Himachal Pradesh, Uttar Pradesh, Uttarakhand, Delhi NCR, Madhya Pradesh </w:t>
            </w:r>
            <w:proofErr w:type="gramStart"/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>and  Chhattisgarh</w:t>
            </w:r>
            <w:proofErr w:type="gramEnd"/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A886F8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 xml:space="preserve">Mr. P. Lakshmi Narayana, </w:t>
            </w: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br/>
              <w:t>Mobile: 8499848444</w:t>
            </w:r>
          </w:p>
        </w:tc>
      </w:tr>
      <w:tr w:rsidR="00D95477" w:rsidRPr="00F824CD" w14:paraId="17DB7566" w14:textId="77777777" w:rsidTr="00BD0813">
        <w:trPr>
          <w:trHeight w:val="60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7A77A79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6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124BB2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>Southern Region - Karnataka, Kerala, Tamil Nadu, Pondicherry (excluding AP and Telangana)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EEEBDD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 xml:space="preserve">Mr. </w:t>
            </w:r>
            <w:proofErr w:type="spellStart"/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>Avinash</w:t>
            </w:r>
            <w:proofErr w:type="spellEnd"/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>, Mobile: 9491631910</w:t>
            </w:r>
          </w:p>
        </w:tc>
      </w:tr>
      <w:tr w:rsidR="00D95477" w:rsidRPr="00F824CD" w14:paraId="4794811A" w14:textId="77777777" w:rsidTr="00BD0813">
        <w:trPr>
          <w:trHeight w:val="60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33841F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6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6090B3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>Southern Region – Andhra Pradesh and Telangana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9BEB09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 xml:space="preserve">Ph: 040-23440967, </w:t>
            </w: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br/>
              <w:t>Toll Free: 1800-599-0767</w:t>
            </w:r>
          </w:p>
        </w:tc>
      </w:tr>
      <w:tr w:rsidR="00D95477" w:rsidRPr="00F824CD" w14:paraId="6849E2DE" w14:textId="77777777" w:rsidTr="00BD0813">
        <w:trPr>
          <w:trHeight w:val="60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298B34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>4.</w:t>
            </w:r>
          </w:p>
        </w:tc>
        <w:tc>
          <w:tcPr>
            <w:tcW w:w="6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FCE0BAD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>Eastern Region - West Bengal, Bihar, Odisha, Tripura, Arunachal Pradesh, Jharkhand and all North-Eastern states.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EA2D81F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>Dr. H. Sudheer Mobile: 9949119906</w:t>
            </w:r>
          </w:p>
        </w:tc>
      </w:tr>
      <w:tr w:rsidR="00D95477" w:rsidRPr="00F824CD" w14:paraId="69C23B2A" w14:textId="77777777" w:rsidTr="00BD0813">
        <w:trPr>
          <w:trHeight w:val="60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5915508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6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7813CF" w14:textId="77777777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>Western Region - Rajasthan, Gujrat, Maharashtra and Goa, Damn and Diu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9CC870" w14:textId="0216A5DC" w:rsidR="00D95477" w:rsidRPr="00F824CD" w:rsidRDefault="00D95477" w:rsidP="00BD0813">
            <w:pPr>
              <w:suppressAutoHyphens/>
              <w:autoSpaceDE w:val="0"/>
              <w:autoSpaceDN w:val="0"/>
              <w:adjustRightInd w:val="0"/>
              <w:spacing w:after="57" w:line="300" w:lineRule="atLeast"/>
              <w:textAlignment w:val="center"/>
              <w:rPr>
                <w:rFonts w:ascii="Arno Pro" w:hAnsi="Arno Pro" w:cs="Arno Pro"/>
                <w:b/>
                <w:bCs/>
                <w:color w:val="A8504A"/>
                <w:sz w:val="26"/>
                <w:szCs w:val="26"/>
                <w:lang w:val="en-GB"/>
              </w:rPr>
            </w:pP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t xml:space="preserve">Mr. P. Lakshmi Narayana, </w:t>
            </w:r>
            <w:r w:rsidRPr="00F824CD">
              <w:rPr>
                <w:rFonts w:ascii="Humanst521 BT" w:hAnsi="Humanst521 BT" w:cs="Humanst521 BT"/>
                <w:color w:val="000000"/>
                <w:sz w:val="18"/>
                <w:szCs w:val="18"/>
                <w:lang w:val="en-US"/>
              </w:rPr>
              <w:br/>
              <w:t>Mobile: 8499848444</w:t>
            </w:r>
          </w:p>
        </w:tc>
      </w:tr>
    </w:tbl>
    <w:p w14:paraId="5B64A93A" w14:textId="77777777" w:rsidR="00D95477" w:rsidRPr="00F824CD" w:rsidRDefault="00D95477" w:rsidP="00D95477">
      <w:pPr>
        <w:suppressAutoHyphens/>
        <w:autoSpaceDE w:val="0"/>
        <w:autoSpaceDN w:val="0"/>
        <w:adjustRightInd w:val="0"/>
        <w:spacing w:after="57" w:line="300" w:lineRule="atLeast"/>
        <w:jc w:val="center"/>
        <w:textAlignment w:val="center"/>
        <w:rPr>
          <w:rFonts w:ascii="Humanst521 BT" w:hAnsi="Humanst521 BT" w:cs="Humanst521 BT"/>
          <w:color w:val="000000"/>
          <w:sz w:val="20"/>
          <w:szCs w:val="20"/>
          <w:lang w:val="en-US"/>
        </w:rPr>
      </w:pPr>
    </w:p>
    <w:p w14:paraId="231948C8" w14:textId="77777777" w:rsidR="00D95477" w:rsidRDefault="00D95477"/>
    <w:sectPr w:rsidR="00D95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no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umanst521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77"/>
    <w:rsid w:val="00D9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3AE9"/>
  <w15:chartTrackingRefBased/>
  <w15:docId w15:val="{1A2290D9-452F-47CD-B3D4-1F88051B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477"/>
    <w:pPr>
      <w:spacing w:after="200" w:line="276" w:lineRule="auto"/>
    </w:pPr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_1"/>
    <w:basedOn w:val="Normal"/>
    <w:link w:val="BodyText1Char"/>
    <w:qFormat/>
    <w:rsid w:val="00D95477"/>
    <w:pPr>
      <w:suppressAutoHyphens/>
      <w:autoSpaceDE w:val="0"/>
      <w:autoSpaceDN w:val="0"/>
      <w:adjustRightInd w:val="0"/>
      <w:spacing w:before="113" w:after="28" w:line="260" w:lineRule="atLeast"/>
      <w:jc w:val="both"/>
      <w:textAlignment w:val="center"/>
    </w:pPr>
    <w:rPr>
      <w:rFonts w:ascii="Gill Sans MT" w:hAnsi="Gill Sans MT" w:cs="Gill Sans MT"/>
      <w:sz w:val="20"/>
      <w:szCs w:val="20"/>
      <w:lang w:val="en-GB"/>
      <w14:textOutline w14:w="9525" w14:cap="flat" w14:cmpd="sng" w14:algn="ctr">
        <w14:noFill/>
        <w14:prstDash w14:val="solid"/>
        <w14:round/>
      </w14:textOutline>
    </w:rPr>
  </w:style>
  <w:style w:type="character" w:customStyle="1" w:styleId="BodyText1Char">
    <w:name w:val="Body Text_1 Char"/>
    <w:basedOn w:val="DefaultParagraphFont"/>
    <w:link w:val="BodyText1"/>
    <w:rsid w:val="00D95477"/>
    <w:rPr>
      <w:rFonts w:ascii="Gill Sans MT" w:hAnsi="Gill Sans MT" w:cs="Gill Sans MT"/>
      <w:sz w:val="20"/>
      <w:szCs w:val="20"/>
      <w:lang w:val="en-GB" w:bidi="te-IN"/>
      <w14:textOutline w14:w="9525" w14:cap="flat" w14:cmpd="sng" w14:algn="ctr">
        <w14:noFill/>
        <w14:prstDash w14:val="solid"/>
        <w14:round/>
      </w14:textOutline>
    </w:rPr>
  </w:style>
  <w:style w:type="paragraph" w:customStyle="1" w:styleId="SubHead">
    <w:name w:val="Sub_Head"/>
    <w:basedOn w:val="Normal"/>
    <w:link w:val="SubHeadChar"/>
    <w:qFormat/>
    <w:rsid w:val="00D95477"/>
    <w:pPr>
      <w:suppressAutoHyphens/>
      <w:autoSpaceDE w:val="0"/>
      <w:autoSpaceDN w:val="0"/>
      <w:adjustRightInd w:val="0"/>
      <w:spacing w:before="113" w:after="28" w:line="260" w:lineRule="atLeast"/>
      <w:jc w:val="both"/>
      <w:textAlignment w:val="center"/>
    </w:pPr>
    <w:rPr>
      <w:rFonts w:ascii="Arno Pro" w:hAnsi="Arno Pro" w:cs="Arno Pro"/>
      <w:b/>
      <w:bCs/>
      <w:color w:val="2E3092"/>
      <w:sz w:val="28"/>
      <w:szCs w:val="28"/>
      <w:lang w:val="en-GB"/>
    </w:rPr>
  </w:style>
  <w:style w:type="character" w:customStyle="1" w:styleId="SubHeadChar">
    <w:name w:val="Sub_Head Char"/>
    <w:basedOn w:val="DefaultParagraphFont"/>
    <w:link w:val="SubHead"/>
    <w:rsid w:val="00D95477"/>
    <w:rPr>
      <w:rFonts w:ascii="Arno Pro" w:hAnsi="Arno Pro" w:cs="Arno Pro"/>
      <w:b/>
      <w:bCs/>
      <w:color w:val="2E3092"/>
      <w:sz w:val="28"/>
      <w:szCs w:val="28"/>
      <w:lang w:val="en-GB" w:bidi="te-IN"/>
    </w:rPr>
  </w:style>
  <w:style w:type="character" w:styleId="Hyperlink">
    <w:name w:val="Hyperlink"/>
    <w:basedOn w:val="DefaultParagraphFont"/>
    <w:uiPriority w:val="99"/>
    <w:unhideWhenUsed/>
    <w:rsid w:val="00D95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ayyaswamy</dc:creator>
  <cp:keywords/>
  <dc:description/>
  <cp:lastModifiedBy>vadivel ayyaswamy</cp:lastModifiedBy>
  <cp:revision>1</cp:revision>
  <dcterms:created xsi:type="dcterms:W3CDTF">2021-03-05T08:15:00Z</dcterms:created>
  <dcterms:modified xsi:type="dcterms:W3CDTF">2021-03-05T08:16:00Z</dcterms:modified>
</cp:coreProperties>
</file>