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32"/>
          <w:szCs w:val="32"/>
        </w:rPr>
      </w:pPr>
      <w:r>
        <w:rPr>
          <w:color w:val="FFFFFF"/>
          <w:sz w:val="30"/>
          <w:szCs w:val="30"/>
        </w:rPr>
        <w:t>|||||||||||||||||||||</w:t>
      </w:r>
      <w:r>
        <w:rPr>
          <w:b/>
          <w:color w:val="FFFFFF"/>
          <w:sz w:val="30"/>
          <w:szCs w:val="30"/>
        </w:rPr>
        <w:t xml:space="preserve">|       </w:t>
      </w:r>
      <w:r>
        <w:rPr>
          <w:b/>
          <w:sz w:val="32"/>
          <w:szCs w:val="32"/>
        </w:rPr>
        <w:t>Data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Mining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Assignment-3</w:t>
      </w:r>
      <w:r>
        <w:rPr>
          <w:color w:val="FFFFFF"/>
          <w:sz w:val="32"/>
          <w:szCs w:val="32"/>
        </w:rPr>
        <w:t>|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The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Generalization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Ability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of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SVM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Classification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Based</w:t>
      </w:r>
      <w:r>
        <w:rPr>
          <w:b/>
          <w:color w:val="FFFFFF"/>
          <w:sz w:val="32"/>
          <w:szCs w:val="32"/>
        </w:rPr>
        <w:t xml:space="preserve"> </w:t>
      </w:r>
      <w:r>
        <w:rPr>
          <w:b/>
          <w:sz w:val="32"/>
          <w:szCs w:val="32"/>
        </w:rPr>
        <w:t>on</w:t>
      </w:r>
      <w:r>
        <w:rPr>
          <w:b/>
          <w:color w:val="FFFFFF"/>
          <w:sz w:val="32"/>
          <w:szCs w:val="32"/>
        </w:rPr>
        <w:t>||||||||||||||||||||||||||</w:t>
      </w:r>
      <w:r>
        <w:rPr>
          <w:b/>
          <w:sz w:val="32"/>
          <w:szCs w:val="32"/>
        </w:rPr>
        <w:t>Markov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Sampling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color w:val="FFFFFF"/>
          <w:sz w:val="32"/>
          <w:szCs w:val="32"/>
        </w:rPr>
        <w:t>||||||||||||||||||||||||||||||</w:t>
      </w:r>
      <w:r>
        <w:rPr>
          <w:b/>
          <w:sz w:val="32"/>
          <w:szCs w:val="32"/>
        </w:rPr>
        <w:t>Group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Members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>Abhinav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Bansal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(IIT2018155)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>Neelabh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Gupta</w:t>
      </w:r>
      <w:r>
        <w:rPr>
          <w:b/>
          <w:color w:val="FFFFFF"/>
          <w:sz w:val="32"/>
          <w:szCs w:val="32"/>
        </w:rPr>
        <w:t>|||</w:t>
      </w:r>
      <w:r>
        <w:rPr>
          <w:b/>
          <w:sz w:val="32"/>
          <w:szCs w:val="32"/>
        </w:rPr>
        <w:t>(IIT2018168)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>Ankit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Raj</w:t>
        <w:tab/>
        <w:tab/>
      </w:r>
      <w:r>
        <w:rPr>
          <w:b/>
          <w:color w:val="FFFFFF"/>
          <w:sz w:val="32"/>
          <w:szCs w:val="32"/>
        </w:rPr>
        <w:t>||||</w:t>
      </w:r>
      <w:r>
        <w:rPr>
          <w:b/>
          <w:sz w:val="32"/>
          <w:szCs w:val="32"/>
        </w:rPr>
        <w:t>(IIT2018174)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>Ashish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Patel</w:t>
      </w:r>
      <w:r>
        <w:rPr>
          <w:b/>
          <w:color w:val="FFFFFF"/>
          <w:sz w:val="32"/>
          <w:szCs w:val="32"/>
        </w:rPr>
        <w:t>|||||||</w:t>
      </w:r>
      <w:r>
        <w:rPr>
          <w:b/>
          <w:sz w:val="32"/>
          <w:szCs w:val="32"/>
        </w:rPr>
        <w:t>(IIT2018175)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>Shubham</w:t>
      </w:r>
      <w:r>
        <w:rPr>
          <w:b/>
          <w:color w:val="FFFFFF"/>
          <w:sz w:val="32"/>
          <w:szCs w:val="32"/>
        </w:rPr>
        <w:t>|</w:t>
      </w:r>
      <w:r>
        <w:rPr>
          <w:b/>
          <w:sz w:val="32"/>
          <w:szCs w:val="32"/>
        </w:rPr>
        <w:t>Soni</w:t>
      </w:r>
      <w:r>
        <w:rPr>
          <w:b/>
          <w:color w:val="FFFFFF"/>
          <w:sz w:val="32"/>
          <w:szCs w:val="32"/>
        </w:rPr>
        <w:t>|||</w:t>
      </w:r>
      <w:r>
        <w:rPr>
          <w:b/>
          <w:sz w:val="32"/>
          <w:szCs w:val="32"/>
        </w:rPr>
        <w:t>(IIT2018177)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</w:rPr>
      </w:pPr>
      <w:r>
        <w:rPr>
          <w:b/>
          <w:sz w:val="30"/>
          <w:szCs w:val="30"/>
        </w:rPr>
        <w:t>I.</w:t>
      </w:r>
      <w:r>
        <w:rPr>
          <w:b/>
          <w:color w:val="FFFFFF"/>
          <w:sz w:val="30"/>
          <w:szCs w:val="30"/>
        </w:rPr>
        <w:t>|</w:t>
      </w:r>
      <w:r>
        <w:rPr>
          <w:b/>
          <w:sz w:val="30"/>
          <w:szCs w:val="30"/>
        </w:rPr>
        <w:t>Introduction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paper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given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to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be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reviewed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studies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generalization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ability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SVMC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based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on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uniformly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ergodic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Markov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chain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(u.e.M.c.)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samples.They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have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presented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a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new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Markow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Sampling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Algorithm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for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SVMC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to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generate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u.e.M.C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samples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and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also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have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presented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its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numerical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studies.</w:t>
      </w:r>
      <w:r>
        <w:rPr>
          <w:color w:val="FFFFFF"/>
          <w:sz w:val="24"/>
          <w:szCs w:val="24"/>
        </w:rPr>
        <w:t>|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ind w:left="0" w:hanging="0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II.</w:t>
      </w:r>
      <w:r>
        <w:rPr>
          <w:b/>
          <w:color w:val="FFFFFF"/>
          <w:sz w:val="24"/>
          <w:szCs w:val="24"/>
        </w:rPr>
        <w:t>|</w:t>
      </w:r>
      <w:r>
        <w:rPr>
          <w:b/>
          <w:color w:val="111111"/>
          <w:sz w:val="24"/>
          <w:szCs w:val="24"/>
        </w:rPr>
        <w:t>PRELIMINARIES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</w:rPr>
      </w:r>
    </w:p>
    <w:p>
      <w:pPr>
        <w:pStyle w:val="LOnormal"/>
        <w:spacing w:lineRule="auto" w:line="240"/>
        <w:jc w:val="both"/>
        <w:rPr>
          <w:color w:val="111111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SVMC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Algorithm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(X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d)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reduced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measurement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space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{−1,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1}.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parallel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classifier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capacity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ˆf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which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marks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each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point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∈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with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some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∈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ψ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likelihood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dispersion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Z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(X,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comparing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arbitrary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variable.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misclassification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blunder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for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classifier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ˆf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characterized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to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likelihood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occasion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{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ˆf(X)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Y},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is,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R(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ˆf)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Pr{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ˆf(X)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Y}.</w:t>
      </w:r>
    </w:p>
    <w:p>
      <w:pPr>
        <w:pStyle w:val="LOnormal"/>
        <w:spacing w:lineRule="auto" w:line="240"/>
        <w:jc w:val="both"/>
        <w:rPr>
          <w:color w:val="111111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manner,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Prn(A|zi)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signifies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likelihood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state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zn+i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will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have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place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with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after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time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steps,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beginning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from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introductory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state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zi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time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way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progress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likelihood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doesn't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rely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upon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estimations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Zj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before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time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Markov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property,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Prn(A|zi)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Pr{Zn+i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∈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A|Zi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zi}.</w:t>
      </w:r>
    </w:p>
    <w:p>
      <w:pPr>
        <w:pStyle w:val="LOnormal"/>
        <w:spacing w:lineRule="auto" w:line="240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</w:r>
    </w:p>
    <w:p>
      <w:pPr>
        <w:pStyle w:val="LOnormal"/>
        <w:spacing w:lineRule="auto" w:line="240"/>
        <w:ind w:left="0" w:hanging="0"/>
        <w:jc w:val="both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III.ESTIMATING</w:t>
      </w:r>
      <w:r>
        <w:rPr>
          <w:b/>
          <w:color w:val="FFFFFF"/>
          <w:sz w:val="24"/>
          <w:szCs w:val="24"/>
        </w:rPr>
        <w:t>|</w:t>
      </w:r>
      <w:r>
        <w:rPr>
          <w:b/>
          <w:color w:val="111111"/>
          <w:sz w:val="24"/>
          <w:szCs w:val="24"/>
        </w:rPr>
        <w:t>LEARNING</w:t>
      </w:r>
      <w:r>
        <w:rPr>
          <w:b/>
          <w:color w:val="FFFFFF"/>
          <w:sz w:val="24"/>
          <w:szCs w:val="24"/>
        </w:rPr>
        <w:t>|</w:t>
      </w:r>
      <w:r>
        <w:rPr>
          <w:b/>
          <w:color w:val="111111"/>
          <w:sz w:val="24"/>
          <w:szCs w:val="24"/>
        </w:rPr>
        <w:t>RATES</w:t>
      </w:r>
    </w:p>
    <w:p>
      <w:pPr>
        <w:pStyle w:val="LOnormal"/>
        <w:spacing w:lineRule="auto" w:line="240"/>
        <w:jc w:val="both"/>
        <w:rPr>
          <w:b/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</w:r>
    </w:p>
    <w:p>
      <w:pPr>
        <w:pStyle w:val="LOnormal"/>
        <w:spacing w:lineRule="auto" w:line="240"/>
        <w:jc w:val="both"/>
        <w:rPr>
          <w:color w:val="111111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learning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rate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frail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structure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can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acquired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from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Corollary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1.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improve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blunder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gauge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expressed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Corollary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by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utilizing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emphasis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method,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can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find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for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β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θ&gt;(1/2)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(up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to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a).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Specifically,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when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β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0,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θ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subjectively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near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1.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suggests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learning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rate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Theorem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self-assertively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close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m^−1.</w:t>
      </w:r>
    </w:p>
    <w:p>
      <w:pPr>
        <w:pStyle w:val="LOnormal"/>
        <w:spacing w:lineRule="auto" w:line="240"/>
        <w:jc w:val="both"/>
        <w:rPr>
          <w:color w:val="111111"/>
          <w:sz w:val="24"/>
          <w:szCs w:val="24"/>
        </w:rPr>
      </w:pP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Let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c2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&gt;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0,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&gt;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p2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&gt;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0.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equation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xp1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c1xp2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c2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0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has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unique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positive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zero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addition,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x∗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≤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max{(2c1)1/(p1−p2)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color w:val="111111"/>
          <w:sz w:val="24"/>
          <w:szCs w:val="24"/>
        </w:rPr>
        <w:t>(2c2)(1/p1)}.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IV.</w:t>
      </w:r>
      <w:r>
        <w:rPr>
          <w:b/>
          <w:color w:val="FFFFFF"/>
          <w:sz w:val="30"/>
          <w:szCs w:val="30"/>
        </w:rPr>
        <w:t>|</w:t>
      </w:r>
      <w:r>
        <w:rPr>
          <w:b/>
          <w:sz w:val="30"/>
          <w:szCs w:val="30"/>
        </w:rPr>
        <w:t>Algorithm</w:t>
      </w:r>
    </w:p>
    <w:p>
      <w:pPr>
        <w:pStyle w:val="LO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SVM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one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most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popular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algorithms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classification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samples.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performs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very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efficiently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case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samples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independently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identically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distributed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.Since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most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real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world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data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are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form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markov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chains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paper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given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to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reviewed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has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studied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efficiency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svmc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based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markov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have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proposed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new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markov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algorithm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SVMC.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markov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algorithm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presented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follows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Step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size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training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data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n%2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remainder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get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dividing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2.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n-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n+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size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training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labelled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-1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+1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respectively.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us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withdraw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(N1&lt;=n)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from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training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design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SVMC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model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from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these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samples.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Now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n-=0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n+=0.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Step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2: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Again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draw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random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data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from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dataset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name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z1.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n%2=0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label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size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n+=n+1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else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n-=n-+1.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Step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3: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Again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draw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random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z*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from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dataset.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Step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4: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Find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ratio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probability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measure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both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samples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z*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Step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5: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chance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yt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−1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y∗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−1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acknowledge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with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likelihood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e−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y∗f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/e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−ytf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event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yt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y∗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acknowledge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with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likelihood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e−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y∗f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/e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−ytf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chance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yty∗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−1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&lt;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1,</w:t>
      </w:r>
    </w:p>
    <w:p>
      <w:pPr>
        <w:pStyle w:val="LO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acknowledge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with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likelihood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chance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there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are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k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competitor</w:t>
      </w:r>
    </w:p>
    <w:p>
      <w:pPr>
        <w:pStyle w:val="LO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tests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can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not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acknowledged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ceaselessly,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that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point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qP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and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with</w:t>
      </w:r>
    </w:p>
    <w:p>
      <w:pPr>
        <w:pStyle w:val="LO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probability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acknowledge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z∗.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zt+1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z∗,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n+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n+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+1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chance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that</w:t>
      </w:r>
    </w:p>
    <w:p>
      <w:pPr>
        <w:pStyle w:val="LO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mark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+1,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set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=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n−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+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mark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of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zt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−1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[if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acknowledged</w:t>
      </w:r>
    </w:p>
    <w:p>
      <w:pPr>
        <w:pStyle w:val="LO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probability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(or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then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again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P)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is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bigger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than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1,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acknowledge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z∗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with</w:t>
      </w:r>
      <w:r>
        <w:rPr>
          <w:rFonts w:eastAsia="Arial Unicode MS" w:cs="Arial Unicode MS" w:ascii="Arial Unicode MS" w:hAnsi="Arial Unicode MS"/>
          <w:color w:val="FFFFFF"/>
          <w:sz w:val="24"/>
          <w:szCs w:val="24"/>
        </w:rPr>
        <w:t>|</w:t>
      </w:r>
      <w:r>
        <w:rPr>
          <w:rFonts w:eastAsia="Arial Unicode MS" w:cs="Arial Unicode MS" w:ascii="Arial Unicode MS" w:hAnsi="Arial Unicode MS"/>
          <w:sz w:val="24"/>
          <w:szCs w:val="24"/>
        </w:rPr>
        <w:t>likelihood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1].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6: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If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n+&lt;n/2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or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n-&lt;n/2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then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go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to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step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3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else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stop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sz w:val="24"/>
          <w:szCs w:val="24"/>
        </w:rPr>
        <w:t>process.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3143250" cy="3810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sz w:val="30"/>
          <w:szCs w:val="30"/>
        </w:rPr>
      </w:pPr>
      <w:r>
        <w:rPr>
          <w:b/>
          <w:color w:val="FFFFFF"/>
          <w:sz w:val="30"/>
          <w:szCs w:val="30"/>
        </w:rPr>
        <w:t>|</w:t>
      </w:r>
      <w:r>
        <w:rPr>
          <w:b/>
          <w:sz w:val="30"/>
          <w:szCs w:val="30"/>
        </w:rPr>
        <w:t>V.Conclusion</w:t>
      </w:r>
    </w:p>
    <w:p>
      <w:pPr>
        <w:pStyle w:val="LOnormal"/>
        <w:spacing w:lineRule="auto" w:line="240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To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speculation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execution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SVMC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based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u.e.M.c.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enlivened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by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thought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from,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this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paper,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we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initially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set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up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two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new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fixation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disparities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for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u.e.M.c.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that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point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we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overabundance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misclassification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mistake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SVMC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with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u.e.M.c.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and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acquire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ideal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learning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rate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for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SVMC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with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u.e.M.c.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These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results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broaden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traditional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aftereffects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SVMC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dependent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i.i.d.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to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instance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u.e.M.c.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mathematical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investigations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show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that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quantity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preparing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enormous,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learning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execution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SVMC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dependent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Markov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superior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to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that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irregular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testing,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and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SVM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classifier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dependent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Markov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more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meager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thought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about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to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that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irregular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size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preparing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greater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concerning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component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information.</w:t>
      </w:r>
      <w:r>
        <w:rPr>
          <w:color w:val="FFFFFF"/>
          <w:sz w:val="24"/>
          <w:szCs w:val="24"/>
        </w:rPr>
        <w:t>|</w:t>
      </w:r>
    </w:p>
    <w:p>
      <w:pPr>
        <w:pStyle w:val="LOnormal"/>
        <w:spacing w:lineRule="auto" w:line="240"/>
        <w:jc w:val="both"/>
        <w:rPr>
          <w:b/>
          <w:b/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far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anyone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concerned,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These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examinations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here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are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primary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chips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away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this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paper.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Along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line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current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work,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few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open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issues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merits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further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examination.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For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instance,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considering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speculation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execution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of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web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based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learning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dependent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Markov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examining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and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considering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the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Markov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testing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calculation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for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relapse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issues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with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nonlinear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forecast</w:t>
      </w:r>
      <w:r>
        <w:rPr>
          <w:color w:val="FFFFFF"/>
          <w:sz w:val="24"/>
          <w:szCs w:val="24"/>
        </w:rPr>
        <w:t>|</w:t>
      </w:r>
      <w:r>
        <w:rPr>
          <w:color w:val="111111"/>
          <w:sz w:val="24"/>
          <w:szCs w:val="24"/>
        </w:rPr>
        <w:t>models.</w:t>
      </w:r>
    </w:p>
    <w:p>
      <w:pPr>
        <w:pStyle w:val="LOnormal"/>
        <w:spacing w:lineRule="auto" w:line="240"/>
        <w:jc w:val="both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3</Pages>
  <Words>31</Words>
  <Characters>4932</Characters>
  <CharactersWithSpaces>4960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2021-03-15T14:37:47Z</dcterms:modified>
  <cp:revision>2</cp:revision>
  <dc:subject/>
  <dc:title/>
</cp:coreProperties>
</file>