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903C" w14:textId="77777777" w:rsidR="00495326" w:rsidRPr="00495326" w:rsidRDefault="00495326" w:rsidP="00495326">
      <w:pPr>
        <w:rPr>
          <w:b/>
          <w:bCs/>
          <w:lang w:val="en-US"/>
        </w:rPr>
      </w:pPr>
      <w:r w:rsidRPr="00495326">
        <w:rPr>
          <w:b/>
          <w:bCs/>
          <w:lang w:val="en-US"/>
        </w:rPr>
        <w:t xml:space="preserve">Additional file 6. </w:t>
      </w:r>
      <w:proofErr w:type="spellStart"/>
      <w:r w:rsidRPr="00495326">
        <w:rPr>
          <w:b/>
          <w:bCs/>
          <w:lang w:val="en-US"/>
        </w:rPr>
        <w:t>SAMtools</w:t>
      </w:r>
      <w:proofErr w:type="spellEnd"/>
      <w:r w:rsidRPr="00495326">
        <w:rPr>
          <w:b/>
          <w:bCs/>
          <w:lang w:val="en-US"/>
        </w:rPr>
        <w:t xml:space="preserve"> </w:t>
      </w:r>
      <w:proofErr w:type="spellStart"/>
      <w:r w:rsidRPr="00495326">
        <w:rPr>
          <w:b/>
          <w:bCs/>
          <w:lang w:val="en-US"/>
        </w:rPr>
        <w:t>flagstat</w:t>
      </w:r>
      <w:proofErr w:type="spellEnd"/>
      <w:r w:rsidRPr="00495326">
        <w:rPr>
          <w:b/>
          <w:bCs/>
          <w:lang w:val="en-US"/>
        </w:rPr>
        <w:t>-based alignment QC summary for the final duplicate-processed BAM files used for GHB-732 and GHB-538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4"/>
        <w:gridCol w:w="3380"/>
        <w:gridCol w:w="2912"/>
      </w:tblGrid>
      <w:tr w:rsidR="00495326" w:rsidRPr="00495326" w14:paraId="2BB5F89B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D3"/>
            <w:vAlign w:val="center"/>
            <w:hideMark/>
          </w:tcPr>
          <w:p w14:paraId="56C83306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b/>
                <w:lang w:val="en-US"/>
              </w:rPr>
              <w:t>Metric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D3"/>
            <w:vAlign w:val="center"/>
            <w:hideMark/>
          </w:tcPr>
          <w:p w14:paraId="595A563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b/>
                <w:lang w:val="en-US"/>
              </w:rPr>
              <w:t>GHB-732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D3"/>
            <w:vAlign w:val="center"/>
            <w:hideMark/>
          </w:tcPr>
          <w:p w14:paraId="79AAE23B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b/>
                <w:lang w:val="en-US"/>
              </w:rPr>
              <w:t>GHB-538</w:t>
            </w:r>
          </w:p>
        </w:tc>
      </w:tr>
      <w:tr w:rsidR="00495326" w:rsidRPr="00495326" w14:paraId="3A6B26D5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1FDB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Final BAM used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14B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SO_14026_A1.dedup.bam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6EC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538.markdup.bam</w:t>
            </w:r>
          </w:p>
        </w:tc>
      </w:tr>
      <w:tr w:rsidR="00495326" w:rsidRPr="00495326" w14:paraId="0D147359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95FE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Total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F83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920,049,910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2C9CD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1,057,504,039</w:t>
            </w:r>
          </w:p>
        </w:tc>
      </w:tr>
      <w:tr w:rsidR="00495326" w:rsidRPr="00495326" w14:paraId="3B7135E5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9E7CF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Primary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EDF2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908,800,926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44ED5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1,040,697,564</w:t>
            </w:r>
          </w:p>
        </w:tc>
      </w:tr>
      <w:tr w:rsidR="00495326" w:rsidRPr="00495326" w14:paraId="2796EA73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D570E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Supplementary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164C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11,248,984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475C5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16,806,475</w:t>
            </w:r>
          </w:p>
        </w:tc>
      </w:tr>
      <w:tr w:rsidR="00495326" w:rsidRPr="00495326" w14:paraId="23486754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F632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Duplicate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D3BF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52,783,686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142B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65,602,895</w:t>
            </w:r>
          </w:p>
        </w:tc>
      </w:tr>
      <w:tr w:rsidR="00495326" w:rsidRPr="00495326" w14:paraId="530AC33C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D21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Duplicate rate approx.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93C4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5.74%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CABE2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6.20%</w:t>
            </w:r>
          </w:p>
        </w:tc>
      </w:tr>
      <w:tr w:rsidR="00495326" w:rsidRPr="00495326" w14:paraId="680B7E67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0AF3C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Mapped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73D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914,350,546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C50F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1,003,473,750</w:t>
            </w:r>
          </w:p>
        </w:tc>
      </w:tr>
      <w:tr w:rsidR="00495326" w:rsidRPr="00495326" w14:paraId="2E90352A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31B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Mapping rate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6D28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99.38%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8765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94.89%</w:t>
            </w:r>
          </w:p>
        </w:tc>
      </w:tr>
      <w:tr w:rsidR="00495326" w:rsidRPr="00495326" w14:paraId="50984430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4F5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Primary mapped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C61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903,101,562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26CE4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986,667,275</w:t>
            </w:r>
          </w:p>
        </w:tc>
      </w:tr>
      <w:tr w:rsidR="00495326" w:rsidRPr="00495326" w14:paraId="590D71A5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CCBB6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Primary mapping rate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002FF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99.37%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D078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94.81%</w:t>
            </w:r>
          </w:p>
        </w:tc>
      </w:tr>
      <w:tr w:rsidR="00495326" w:rsidRPr="00495326" w14:paraId="3DDCE877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DAFE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Properly paired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9035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883,485,076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FFD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698,769,666</w:t>
            </w:r>
          </w:p>
        </w:tc>
      </w:tr>
      <w:tr w:rsidR="00495326" w:rsidRPr="00495326" w14:paraId="7B6328AE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FAA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Properly paired rate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3390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97.21%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EAEC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67.14%</w:t>
            </w:r>
          </w:p>
        </w:tc>
      </w:tr>
      <w:tr w:rsidR="00495326" w:rsidRPr="00495326" w14:paraId="6B5FD614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CA41B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Singletons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0744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758,178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B049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526,777</w:t>
            </w:r>
          </w:p>
        </w:tc>
      </w:tr>
      <w:tr w:rsidR="00495326" w:rsidRPr="00495326" w14:paraId="7B6DBE55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BD3E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Mate mapped to different chromosome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CD6A8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14,698,012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3AA6B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65,745,624</w:t>
            </w:r>
          </w:p>
        </w:tc>
      </w:tr>
      <w:tr w:rsidR="00495326" w:rsidRPr="00495326" w14:paraId="5EBCB9A1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BF8F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Mate mapped to different chromosome (MAPQ &gt;= 5)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B460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5,696,278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4C88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8,122,807</w:t>
            </w:r>
          </w:p>
        </w:tc>
      </w:tr>
    </w:tbl>
    <w:p w14:paraId="092A3B3F" w14:textId="77777777" w:rsidR="00495326" w:rsidRPr="00495326" w:rsidRDefault="00495326" w:rsidP="00495326">
      <w:pPr>
        <w:rPr>
          <w:lang w:val="en-US"/>
        </w:rPr>
      </w:pPr>
    </w:p>
    <w:p w14:paraId="0F87F4F4" w14:textId="77777777" w:rsidR="00614BDF" w:rsidRDefault="00614BDF"/>
    <w:sectPr w:rsidR="0061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F9"/>
    <w:rsid w:val="00495326"/>
    <w:rsid w:val="00614BDF"/>
    <w:rsid w:val="006A6B9D"/>
    <w:rsid w:val="00CC68F9"/>
    <w:rsid w:val="00F3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D131"/>
  <w15:chartTrackingRefBased/>
  <w15:docId w15:val="{29B91118-3627-470C-95F0-2CE027FC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68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68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2</cp:revision>
  <dcterms:created xsi:type="dcterms:W3CDTF">2026-05-11T13:50:00Z</dcterms:created>
  <dcterms:modified xsi:type="dcterms:W3CDTF">2026-05-11T13:50:00Z</dcterms:modified>
</cp:coreProperties>
</file>