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A062A" w14:textId="2C2A0E67" w:rsidR="007A675E" w:rsidRDefault="007A675E">
      <w:r>
        <w:t xml:space="preserve">Rough Notes on Reasons to Make A Mental </w:t>
      </w:r>
      <w:proofErr w:type="gramStart"/>
      <w:r>
        <w:t>health</w:t>
      </w:r>
      <w:proofErr w:type="gramEnd"/>
      <w:r>
        <w:t xml:space="preserve"> Forum.</w:t>
      </w:r>
    </w:p>
    <w:p w14:paraId="7D6F3F9F" w14:textId="77777777" w:rsidR="007A675E" w:rsidRDefault="007A675E"/>
    <w:p w14:paraId="3AD2FE8A" w14:textId="1E381D55" w:rsidR="005E7008" w:rsidRDefault="007A675E">
      <w:hyperlink r:id="rId5">
        <w:r>
          <w:rPr>
            <w:color w:val="1155CC"/>
            <w:u w:val="single"/>
          </w:rPr>
          <w:t>https://www.talkspace.com/blog/2018/06/why-dont-men-ask-for-mental-health-help/</w:t>
        </w:r>
      </w:hyperlink>
      <w:bookmarkStart w:id="0" w:name="_GoBack"/>
      <w:bookmarkEnd w:id="0"/>
    </w:p>
    <w:p w14:paraId="4B7BC4AE" w14:textId="12E44CA9" w:rsidR="005E7008" w:rsidRDefault="007A675E">
      <w:pPr>
        <w:numPr>
          <w:ilvl w:val="0"/>
          <w:numId w:val="3"/>
        </w:numPr>
        <w:spacing w:after="0"/>
      </w:pPr>
      <w:r>
        <w:t>Women express mental illness with acts of worthlessness</w:t>
      </w:r>
      <w:r>
        <w:t>, helplessness and guilt</w:t>
      </w:r>
    </w:p>
    <w:p w14:paraId="66352B2A" w14:textId="450C9AD7" w:rsidR="005E7008" w:rsidRDefault="007A675E">
      <w:pPr>
        <w:numPr>
          <w:ilvl w:val="0"/>
          <w:numId w:val="3"/>
        </w:numPr>
      </w:pPr>
      <w:r>
        <w:t>Men act out with poor impulse</w:t>
      </w:r>
      <w:r>
        <w:t xml:space="preserve"> control</w:t>
      </w:r>
      <w:r>
        <w:t xml:space="preserve"> and alcohol abuse</w:t>
      </w:r>
    </w:p>
    <w:p w14:paraId="20C5CFF0" w14:textId="77777777" w:rsidR="005E7008" w:rsidRDefault="005E7008"/>
    <w:p w14:paraId="5FC6F052" w14:textId="77777777" w:rsidR="005E7008" w:rsidRDefault="007A675E">
      <w:hyperlink r:id="rId6">
        <w:r>
          <w:rPr>
            <w:color w:val="1155CC"/>
            <w:u w:val="single"/>
          </w:rPr>
          <w:t>http://davidsusman.com/2015/06/11/8-reasons-why-people-dont-get-mental-health-treatment/</w:t>
        </w:r>
      </w:hyperlink>
    </w:p>
    <w:p w14:paraId="6DFE543A" w14:textId="77777777" w:rsidR="005E7008" w:rsidRDefault="007A675E">
      <w:pPr>
        <w:numPr>
          <w:ilvl w:val="0"/>
          <w:numId w:val="2"/>
        </w:numPr>
        <w:spacing w:after="0"/>
      </w:pPr>
      <w:r>
        <w:t>Fear and shame</w:t>
      </w:r>
    </w:p>
    <w:p w14:paraId="50F21820" w14:textId="77777777" w:rsidR="005E7008" w:rsidRDefault="007A675E">
      <w:pPr>
        <w:numPr>
          <w:ilvl w:val="0"/>
          <w:numId w:val="2"/>
        </w:numPr>
        <w:spacing w:after="0"/>
      </w:pPr>
      <w:r>
        <w:t>Lack of insight</w:t>
      </w:r>
    </w:p>
    <w:p w14:paraId="7294628E" w14:textId="77777777" w:rsidR="005E7008" w:rsidRDefault="007A675E">
      <w:pPr>
        <w:numPr>
          <w:ilvl w:val="0"/>
          <w:numId w:val="2"/>
        </w:numPr>
      </w:pPr>
      <w:r>
        <w:t>Limited awareness (not aware of consequences)</w:t>
      </w:r>
    </w:p>
    <w:p w14:paraId="4195E71C" w14:textId="77777777" w:rsidR="005E7008" w:rsidRDefault="005E7008"/>
    <w:p w14:paraId="2ECFEB06" w14:textId="77777777" w:rsidR="005E7008" w:rsidRDefault="007A675E">
      <w:hyperlink r:id="rId7">
        <w:r>
          <w:rPr>
            <w:color w:val="1155CC"/>
            <w:u w:val="single"/>
          </w:rPr>
          <w:t>http://www.mentalhealthamerica.net/blog/3-less-known-reasons-why-men-don%E2%80%99t-talk-about-mental-health</w:t>
        </w:r>
      </w:hyperlink>
    </w:p>
    <w:p w14:paraId="79781473" w14:textId="77777777" w:rsidR="005E7008" w:rsidRDefault="007A675E">
      <w:pPr>
        <w:numPr>
          <w:ilvl w:val="0"/>
          <w:numId w:val="4"/>
        </w:numPr>
        <w:spacing w:after="0"/>
      </w:pPr>
      <w:r>
        <w:rPr>
          <w:rFonts w:ascii="Arial" w:eastAsia="Arial" w:hAnsi="Arial" w:cs="Arial"/>
          <w:color w:val="444444"/>
          <w:sz w:val="20"/>
          <w:szCs w:val="20"/>
          <w:highlight w:val="white"/>
        </w:rPr>
        <w:t>men respond more strongly to humor (esp</w:t>
      </w:r>
      <w:r>
        <w:rPr>
          <w:rFonts w:ascii="Arial" w:eastAsia="Arial" w:hAnsi="Arial" w:cs="Arial"/>
          <w:color w:val="444444"/>
          <w:sz w:val="20"/>
          <w:szCs w:val="20"/>
          <w:highlight w:val="white"/>
        </w:rPr>
        <w:t>ecially dark humor) and, at least initially, to softer mental health language</w:t>
      </w:r>
    </w:p>
    <w:p w14:paraId="0EB586BA" w14:textId="77777777" w:rsidR="005E7008" w:rsidRDefault="007A675E">
      <w:pPr>
        <w:numPr>
          <w:ilvl w:val="0"/>
          <w:numId w:val="4"/>
        </w:numPr>
        <w:rPr>
          <w:rFonts w:ascii="Arial" w:eastAsia="Arial" w:hAnsi="Arial" w:cs="Arial"/>
          <w:color w:val="444444"/>
          <w:sz w:val="20"/>
          <w:szCs w:val="20"/>
          <w:highlight w:val="white"/>
        </w:rPr>
      </w:pPr>
      <w:r>
        <w:rPr>
          <w:rFonts w:ascii="Arial" w:eastAsia="Arial" w:hAnsi="Arial" w:cs="Arial"/>
          <w:color w:val="444444"/>
          <w:sz w:val="20"/>
          <w:szCs w:val="20"/>
          <w:highlight w:val="white"/>
        </w:rPr>
        <w:t>Men are more likely to ask for help when they can help someone else in return</w:t>
      </w:r>
    </w:p>
    <w:p w14:paraId="64FE464A" w14:textId="77777777" w:rsidR="005E7008" w:rsidRDefault="005E7008">
      <w:pPr>
        <w:rPr>
          <w:rFonts w:ascii="Arial" w:eastAsia="Arial" w:hAnsi="Arial" w:cs="Arial"/>
          <w:color w:val="444444"/>
          <w:sz w:val="20"/>
          <w:szCs w:val="20"/>
          <w:highlight w:val="white"/>
        </w:rPr>
      </w:pPr>
    </w:p>
    <w:p w14:paraId="09DB71FB" w14:textId="77777777" w:rsidR="005E7008" w:rsidRDefault="007A675E">
      <w:pPr>
        <w:numPr>
          <w:ilvl w:val="0"/>
          <w:numId w:val="5"/>
        </w:numPr>
        <w:rPr>
          <w:rFonts w:ascii="Arial" w:eastAsia="Arial" w:hAnsi="Arial" w:cs="Arial"/>
          <w:color w:val="444444"/>
          <w:sz w:val="20"/>
          <w:szCs w:val="20"/>
          <w:highlight w:val="white"/>
        </w:rPr>
      </w:pPr>
      <w:r>
        <w:rPr>
          <w:rFonts w:ascii="Arial" w:eastAsia="Arial" w:hAnsi="Arial" w:cs="Arial"/>
          <w:color w:val="444444"/>
          <w:sz w:val="20"/>
          <w:szCs w:val="20"/>
          <w:highlight w:val="white"/>
        </w:rPr>
        <w:t>Easier to talk about mental health hidden behind a screen</w:t>
      </w:r>
    </w:p>
    <w:p w14:paraId="42B06FA4" w14:textId="77777777" w:rsidR="005E7008" w:rsidRDefault="005E7008">
      <w:pPr>
        <w:rPr>
          <w:rFonts w:ascii="Arial" w:eastAsia="Arial" w:hAnsi="Arial" w:cs="Arial"/>
          <w:color w:val="444444"/>
          <w:sz w:val="20"/>
          <w:szCs w:val="20"/>
          <w:highlight w:val="white"/>
        </w:rPr>
      </w:pPr>
    </w:p>
    <w:p w14:paraId="05B7CF08" w14:textId="77777777" w:rsidR="005E7008" w:rsidRDefault="007A675E">
      <w:pPr>
        <w:rPr>
          <w:rFonts w:ascii="Arial" w:eastAsia="Arial" w:hAnsi="Arial" w:cs="Arial"/>
          <w:color w:val="444444"/>
          <w:sz w:val="20"/>
          <w:szCs w:val="20"/>
          <w:highlight w:val="white"/>
        </w:rPr>
      </w:pPr>
      <w:hyperlink r:id="rId8">
        <w:r>
          <w:rPr>
            <w:rFonts w:ascii="Arial" w:eastAsia="Arial" w:hAnsi="Arial" w:cs="Arial"/>
            <w:color w:val="1155CC"/>
            <w:sz w:val="20"/>
            <w:szCs w:val="20"/>
            <w:highlight w:val="white"/>
            <w:u w:val="single"/>
          </w:rPr>
          <w:t xml:space="preserve">Why do people not seek mental health </w:t>
        </w:r>
      </w:hyperlink>
      <w:hyperlink r:id="rId9">
        <w:r>
          <w:rPr>
            <w:rFonts w:ascii="Arial" w:eastAsia="Arial" w:hAnsi="Arial" w:cs="Arial"/>
            <w:color w:val="1155CC"/>
            <w:sz w:val="20"/>
            <w:szCs w:val="20"/>
            <w:highlight w:val="white"/>
            <w:u w:val="single"/>
          </w:rPr>
          <w:t>treatmen</w:t>
        </w:r>
        <w:r>
          <w:rPr>
            <w:rFonts w:ascii="Arial" w:eastAsia="Arial" w:hAnsi="Arial" w:cs="Arial"/>
            <w:color w:val="1155CC"/>
            <w:sz w:val="20"/>
            <w:szCs w:val="20"/>
            <w:highlight w:val="white"/>
            <w:u w:val="single"/>
          </w:rPr>
          <w:t>twww.mentalhealthcarersnsw.org/.../Why-do-people-not-seek-mental-health-treatment</w:t>
        </w:r>
      </w:hyperlink>
      <w:hyperlink r:id="rId10">
        <w:r>
          <w:rPr>
            <w:rFonts w:ascii="Arial" w:eastAsia="Arial" w:hAnsi="Arial" w:cs="Arial"/>
            <w:color w:val="1155CC"/>
            <w:sz w:val="20"/>
            <w:szCs w:val="20"/>
            <w:highlight w:val="white"/>
            <w:u w:val="single"/>
          </w:rPr>
          <w:t>....</w:t>
        </w:r>
      </w:hyperlink>
    </w:p>
    <w:p w14:paraId="778E2152" w14:textId="77777777" w:rsidR="005E7008" w:rsidRDefault="007A675E">
      <w:pPr>
        <w:numPr>
          <w:ilvl w:val="0"/>
          <w:numId w:val="6"/>
        </w:numPr>
        <w:spacing w:after="0"/>
        <w:rPr>
          <w:rFonts w:ascii="Arial" w:eastAsia="Arial" w:hAnsi="Arial" w:cs="Arial"/>
          <w:color w:val="444444"/>
          <w:sz w:val="20"/>
          <w:szCs w:val="20"/>
          <w:highlight w:val="white"/>
        </w:rPr>
      </w:pPr>
      <w:r>
        <w:rPr>
          <w:rFonts w:ascii="Arial" w:eastAsia="Arial" w:hAnsi="Arial" w:cs="Arial"/>
          <w:color w:val="444444"/>
          <w:sz w:val="20"/>
          <w:szCs w:val="20"/>
          <w:highlight w:val="white"/>
        </w:rPr>
        <w:t>Problem recognizing symptoms</w:t>
      </w:r>
    </w:p>
    <w:p w14:paraId="22A14891" w14:textId="5B5DBAFF" w:rsidR="005E7008" w:rsidRDefault="007A675E">
      <w:pPr>
        <w:numPr>
          <w:ilvl w:val="0"/>
          <w:numId w:val="6"/>
        </w:numPr>
        <w:spacing w:after="0"/>
        <w:rPr>
          <w:rFonts w:ascii="Arial" w:eastAsia="Arial" w:hAnsi="Arial" w:cs="Arial"/>
          <w:color w:val="444444"/>
          <w:sz w:val="20"/>
          <w:szCs w:val="20"/>
          <w:highlight w:val="white"/>
        </w:rPr>
      </w:pPr>
      <w:r>
        <w:rPr>
          <w:rFonts w:ascii="Arial" w:eastAsia="Arial" w:hAnsi="Arial" w:cs="Arial"/>
          <w:color w:val="444444"/>
          <w:sz w:val="20"/>
          <w:szCs w:val="20"/>
          <w:highlight w:val="white"/>
        </w:rPr>
        <w:t>Self-r</w:t>
      </w:r>
      <w:r>
        <w:rPr>
          <w:rFonts w:ascii="Arial" w:eastAsia="Arial" w:hAnsi="Arial" w:cs="Arial"/>
          <w:color w:val="444444"/>
          <w:sz w:val="20"/>
          <w:szCs w:val="20"/>
          <w:highlight w:val="white"/>
        </w:rPr>
        <w:t>eliance: young people wanting to deal with the problems themselves and rely on the fact that they can fix it rather than turning to outside sources</w:t>
      </w:r>
      <w:r>
        <w:rPr>
          <w:rFonts w:ascii="Arial" w:eastAsia="Arial" w:hAnsi="Arial" w:cs="Arial"/>
          <w:color w:val="444444"/>
          <w:sz w:val="20"/>
          <w:szCs w:val="20"/>
          <w:highlight w:val="white"/>
        </w:rPr>
        <w:t xml:space="preserve"> and support.</w:t>
      </w:r>
    </w:p>
    <w:p w14:paraId="2069AD3B" w14:textId="77777777" w:rsidR="005E7008" w:rsidRDefault="007A675E">
      <w:pPr>
        <w:numPr>
          <w:ilvl w:val="0"/>
          <w:numId w:val="6"/>
        </w:numPr>
        <w:spacing w:after="0"/>
        <w:rPr>
          <w:rFonts w:ascii="Arial" w:eastAsia="Arial" w:hAnsi="Arial" w:cs="Arial"/>
          <w:color w:val="444444"/>
          <w:sz w:val="20"/>
          <w:szCs w:val="20"/>
          <w:highlight w:val="white"/>
        </w:rPr>
      </w:pPr>
      <w:r>
        <w:rPr>
          <w:rFonts w:ascii="Arial" w:eastAsia="Arial" w:hAnsi="Arial" w:cs="Arial"/>
          <w:color w:val="444444"/>
          <w:sz w:val="20"/>
          <w:szCs w:val="20"/>
          <w:highlight w:val="white"/>
        </w:rPr>
        <w:t xml:space="preserve">Trust: many young people thought that if they took their problems to an outside source </w:t>
      </w:r>
      <w:r>
        <w:rPr>
          <w:rFonts w:ascii="Arial" w:eastAsia="Arial" w:hAnsi="Arial" w:cs="Arial"/>
          <w:color w:val="444444"/>
          <w:sz w:val="20"/>
          <w:szCs w:val="20"/>
          <w:highlight w:val="white"/>
        </w:rPr>
        <w:t xml:space="preserve">of support then it could lead to breaches of privacy and confidentiality. </w:t>
      </w:r>
    </w:p>
    <w:p w14:paraId="11278003" w14:textId="77777777" w:rsidR="005E7008" w:rsidRDefault="007A675E">
      <w:pPr>
        <w:numPr>
          <w:ilvl w:val="0"/>
          <w:numId w:val="6"/>
        </w:numPr>
        <w:rPr>
          <w:rFonts w:ascii="Arial" w:eastAsia="Arial" w:hAnsi="Arial" w:cs="Arial"/>
          <w:color w:val="444444"/>
          <w:sz w:val="20"/>
          <w:szCs w:val="20"/>
          <w:highlight w:val="white"/>
        </w:rPr>
      </w:pPr>
      <w:r>
        <w:rPr>
          <w:rFonts w:ascii="Arial" w:eastAsia="Arial" w:hAnsi="Arial" w:cs="Arial"/>
          <w:color w:val="444444"/>
          <w:sz w:val="20"/>
          <w:szCs w:val="20"/>
          <w:highlight w:val="white"/>
        </w:rPr>
        <w:t xml:space="preserve">Hopelessness: it is suggested that the more hope-less the young person feels their distress and problems, the more likely it is that they won’t seek help. </w:t>
      </w:r>
    </w:p>
    <w:p w14:paraId="3366A2D2" w14:textId="77777777" w:rsidR="005E7008" w:rsidRDefault="005E7008">
      <w:pPr>
        <w:rPr>
          <w:rFonts w:ascii="Arial" w:eastAsia="Arial" w:hAnsi="Arial" w:cs="Arial"/>
          <w:color w:val="444444"/>
          <w:sz w:val="20"/>
          <w:szCs w:val="20"/>
          <w:highlight w:val="white"/>
        </w:rPr>
      </w:pPr>
    </w:p>
    <w:p w14:paraId="038120D1" w14:textId="77777777" w:rsidR="005E7008" w:rsidRDefault="007A675E">
      <w:pPr>
        <w:rPr>
          <w:rFonts w:ascii="Arial" w:eastAsia="Arial" w:hAnsi="Arial" w:cs="Arial"/>
          <w:color w:val="444444"/>
          <w:sz w:val="20"/>
          <w:szCs w:val="20"/>
          <w:highlight w:val="white"/>
        </w:rPr>
      </w:pPr>
      <w:r>
        <w:rPr>
          <w:rFonts w:ascii="Arial" w:eastAsia="Arial" w:hAnsi="Arial" w:cs="Arial"/>
          <w:color w:val="444444"/>
          <w:sz w:val="20"/>
          <w:szCs w:val="20"/>
          <w:highlight w:val="white"/>
        </w:rPr>
        <w:t xml:space="preserve">Mental Health Screening </w:t>
      </w:r>
      <w:r>
        <w:rPr>
          <w:rFonts w:ascii="Arial" w:eastAsia="Arial" w:hAnsi="Arial" w:cs="Arial"/>
          <w:color w:val="444444"/>
          <w:sz w:val="20"/>
          <w:szCs w:val="20"/>
          <w:highlight w:val="white"/>
        </w:rPr>
        <w:t xml:space="preserve">tool: </w:t>
      </w:r>
      <w:hyperlink r:id="rId11">
        <w:r>
          <w:rPr>
            <w:rFonts w:ascii="Arial" w:eastAsia="Arial" w:hAnsi="Arial" w:cs="Arial"/>
            <w:color w:val="1155CC"/>
            <w:sz w:val="20"/>
            <w:szCs w:val="20"/>
            <w:highlight w:val="white"/>
            <w:u w:val="single"/>
          </w:rPr>
          <w:t>https://screening.mentalhealthamerica.net/screening-tools</w:t>
        </w:r>
      </w:hyperlink>
      <w:r>
        <w:rPr>
          <w:rFonts w:ascii="Arial" w:eastAsia="Arial" w:hAnsi="Arial" w:cs="Arial"/>
          <w:color w:val="444444"/>
          <w:sz w:val="20"/>
          <w:szCs w:val="20"/>
          <w:highlight w:val="white"/>
        </w:rPr>
        <w:t xml:space="preserve"> </w:t>
      </w:r>
    </w:p>
    <w:p w14:paraId="0BD4B331" w14:textId="77777777" w:rsidR="005E7008" w:rsidRDefault="007A675E">
      <w:pPr>
        <w:rPr>
          <w:rFonts w:ascii="Arial" w:eastAsia="Arial" w:hAnsi="Arial" w:cs="Arial"/>
          <w:color w:val="444444"/>
          <w:sz w:val="20"/>
          <w:szCs w:val="20"/>
          <w:highlight w:val="white"/>
        </w:rPr>
      </w:pPr>
      <w:r>
        <w:rPr>
          <w:rFonts w:ascii="Arial" w:eastAsia="Arial" w:hAnsi="Arial" w:cs="Arial"/>
          <w:color w:val="444444"/>
          <w:sz w:val="20"/>
          <w:szCs w:val="20"/>
          <w:highlight w:val="white"/>
        </w:rPr>
        <w:t xml:space="preserve">Some signs of having mental health issues </w:t>
      </w:r>
      <w:hyperlink r:id="rId12">
        <w:r>
          <w:rPr>
            <w:rFonts w:ascii="Arial" w:eastAsia="Arial" w:hAnsi="Arial" w:cs="Arial"/>
            <w:color w:val="1155CC"/>
            <w:sz w:val="20"/>
            <w:szCs w:val="20"/>
            <w:highlight w:val="white"/>
            <w:u w:val="single"/>
          </w:rPr>
          <w:t>https://www.healthdirect.gov.au/signs-mental-health-issue</w:t>
        </w:r>
      </w:hyperlink>
      <w:r>
        <w:rPr>
          <w:rFonts w:ascii="Arial" w:eastAsia="Arial" w:hAnsi="Arial" w:cs="Arial"/>
          <w:color w:val="444444"/>
          <w:sz w:val="20"/>
          <w:szCs w:val="20"/>
          <w:highlight w:val="white"/>
        </w:rPr>
        <w:t xml:space="preserve"> </w:t>
      </w:r>
    </w:p>
    <w:p w14:paraId="79EB1A4A" w14:textId="77777777" w:rsidR="005E7008" w:rsidRDefault="007A675E">
      <w:pPr>
        <w:rPr>
          <w:rFonts w:ascii="Arial" w:eastAsia="Arial" w:hAnsi="Arial" w:cs="Arial"/>
          <w:color w:val="444444"/>
          <w:sz w:val="20"/>
          <w:szCs w:val="20"/>
          <w:highlight w:val="white"/>
        </w:rPr>
      </w:pPr>
      <w:r>
        <w:rPr>
          <w:rFonts w:ascii="Arial" w:eastAsia="Arial" w:hAnsi="Arial" w:cs="Arial"/>
          <w:color w:val="444444"/>
          <w:sz w:val="20"/>
          <w:szCs w:val="20"/>
          <w:highlight w:val="white"/>
        </w:rPr>
        <w:t xml:space="preserve">Keywords for words related to mental health </w:t>
      </w:r>
      <w:hyperlink r:id="rId13">
        <w:r>
          <w:rPr>
            <w:rFonts w:ascii="Arial" w:eastAsia="Arial" w:hAnsi="Arial" w:cs="Arial"/>
            <w:color w:val="1155CC"/>
            <w:sz w:val="20"/>
            <w:szCs w:val="20"/>
            <w:highlight w:val="white"/>
            <w:u w:val="single"/>
          </w:rPr>
          <w:t>https://www.medicalenglish.com/unit/9/vocabulary</w:t>
        </w:r>
      </w:hyperlink>
      <w:r>
        <w:rPr>
          <w:rFonts w:ascii="Arial" w:eastAsia="Arial" w:hAnsi="Arial" w:cs="Arial"/>
          <w:color w:val="444444"/>
          <w:sz w:val="20"/>
          <w:szCs w:val="20"/>
          <w:highlight w:val="white"/>
        </w:rPr>
        <w:t xml:space="preserve"> </w:t>
      </w:r>
    </w:p>
    <w:p w14:paraId="4B5C91A0" w14:textId="77777777" w:rsidR="005E7008" w:rsidRDefault="007A675E">
      <w:pPr>
        <w:rPr>
          <w:rFonts w:ascii="Arial" w:eastAsia="Arial" w:hAnsi="Arial" w:cs="Arial"/>
          <w:color w:val="444444"/>
          <w:sz w:val="20"/>
          <w:szCs w:val="20"/>
          <w:highlight w:val="white"/>
        </w:rPr>
      </w:pPr>
      <w:r>
        <w:rPr>
          <w:rFonts w:ascii="Arial" w:eastAsia="Arial" w:hAnsi="Arial" w:cs="Arial"/>
          <w:color w:val="444444"/>
          <w:sz w:val="20"/>
          <w:szCs w:val="20"/>
          <w:highlight w:val="white"/>
        </w:rPr>
        <w:t xml:space="preserve">More Glossary: </w:t>
      </w:r>
      <w:hyperlink r:id="rId14">
        <w:r>
          <w:rPr>
            <w:rFonts w:ascii="Arial" w:eastAsia="Arial" w:hAnsi="Arial" w:cs="Arial"/>
            <w:color w:val="1155CC"/>
            <w:sz w:val="20"/>
            <w:szCs w:val="20"/>
            <w:highlight w:val="white"/>
            <w:u w:val="single"/>
          </w:rPr>
          <w:t>http://www.wamhinpc.org.uk/glossary-of-mental-health-terms</w:t>
        </w:r>
      </w:hyperlink>
      <w:r>
        <w:rPr>
          <w:rFonts w:ascii="Arial" w:eastAsia="Arial" w:hAnsi="Arial" w:cs="Arial"/>
          <w:color w:val="444444"/>
          <w:sz w:val="20"/>
          <w:szCs w:val="20"/>
          <w:highlight w:val="white"/>
        </w:rPr>
        <w:t xml:space="preserve"> </w:t>
      </w:r>
    </w:p>
    <w:p w14:paraId="394B93FF" w14:textId="77777777" w:rsidR="005E7008" w:rsidRDefault="005E7008">
      <w:pPr>
        <w:rPr>
          <w:rFonts w:ascii="Arial" w:eastAsia="Arial" w:hAnsi="Arial" w:cs="Arial"/>
          <w:color w:val="444444"/>
          <w:sz w:val="20"/>
          <w:szCs w:val="20"/>
          <w:highlight w:val="white"/>
        </w:rPr>
      </w:pPr>
    </w:p>
    <w:p w14:paraId="2379748E" w14:textId="77777777" w:rsidR="005E7008" w:rsidRDefault="007A675E">
      <w:pPr>
        <w:rPr>
          <w:rFonts w:ascii="Arial" w:eastAsia="Arial" w:hAnsi="Arial" w:cs="Arial"/>
          <w:b/>
          <w:color w:val="444444"/>
          <w:sz w:val="20"/>
          <w:szCs w:val="20"/>
          <w:highlight w:val="white"/>
        </w:rPr>
      </w:pPr>
      <w:r>
        <w:rPr>
          <w:rFonts w:ascii="Arial" w:eastAsia="Arial" w:hAnsi="Arial" w:cs="Arial"/>
          <w:b/>
          <w:color w:val="444444"/>
          <w:sz w:val="20"/>
          <w:szCs w:val="20"/>
          <w:highlight w:val="white"/>
        </w:rPr>
        <w:t>CONCLUSIONS:</w:t>
      </w:r>
    </w:p>
    <w:p w14:paraId="05793A0A" w14:textId="77777777" w:rsidR="005E7008" w:rsidRDefault="007A675E">
      <w:pPr>
        <w:numPr>
          <w:ilvl w:val="0"/>
          <w:numId w:val="1"/>
        </w:numPr>
        <w:spacing w:after="0"/>
        <w:rPr>
          <w:rFonts w:ascii="Arial" w:eastAsia="Arial" w:hAnsi="Arial" w:cs="Arial"/>
          <w:b/>
          <w:color w:val="444444"/>
          <w:sz w:val="20"/>
          <w:szCs w:val="20"/>
          <w:highlight w:val="white"/>
        </w:rPr>
      </w:pPr>
      <w:r>
        <w:rPr>
          <w:rFonts w:ascii="Arial" w:eastAsia="Arial" w:hAnsi="Arial" w:cs="Arial"/>
          <w:b/>
          <w:color w:val="444444"/>
          <w:sz w:val="20"/>
          <w:szCs w:val="20"/>
          <w:highlight w:val="white"/>
        </w:rPr>
        <w:lastRenderedPageBreak/>
        <w:t>Complete anonymity</w:t>
      </w:r>
    </w:p>
    <w:p w14:paraId="16B44BEE" w14:textId="77777777" w:rsidR="005E7008" w:rsidRDefault="007A675E">
      <w:pPr>
        <w:numPr>
          <w:ilvl w:val="0"/>
          <w:numId w:val="1"/>
        </w:numPr>
        <w:spacing w:after="0"/>
        <w:rPr>
          <w:rFonts w:ascii="Arial" w:eastAsia="Arial" w:hAnsi="Arial" w:cs="Arial"/>
          <w:b/>
          <w:color w:val="444444"/>
          <w:sz w:val="20"/>
          <w:szCs w:val="20"/>
          <w:highlight w:val="white"/>
        </w:rPr>
      </w:pPr>
      <w:r>
        <w:rPr>
          <w:rFonts w:ascii="Arial" w:eastAsia="Arial" w:hAnsi="Arial" w:cs="Arial"/>
          <w:b/>
          <w:color w:val="444444"/>
          <w:sz w:val="20"/>
          <w:szCs w:val="20"/>
          <w:highlight w:val="white"/>
        </w:rPr>
        <w:t>Encouraging a suppor</w:t>
      </w:r>
      <w:r>
        <w:rPr>
          <w:rFonts w:ascii="Arial" w:eastAsia="Arial" w:hAnsi="Arial" w:cs="Arial"/>
          <w:b/>
          <w:color w:val="444444"/>
          <w:sz w:val="20"/>
          <w:szCs w:val="20"/>
          <w:highlight w:val="white"/>
        </w:rPr>
        <w:t>tive and inclusive environment (screen bad comments) - NLP?</w:t>
      </w:r>
    </w:p>
    <w:p w14:paraId="1DD1A914" w14:textId="77777777" w:rsidR="005E7008" w:rsidRDefault="007A675E">
      <w:pPr>
        <w:numPr>
          <w:ilvl w:val="0"/>
          <w:numId w:val="1"/>
        </w:numPr>
        <w:spacing w:after="0"/>
        <w:rPr>
          <w:rFonts w:ascii="Arial" w:eastAsia="Arial" w:hAnsi="Arial" w:cs="Arial"/>
          <w:color w:val="444444"/>
          <w:sz w:val="20"/>
          <w:szCs w:val="20"/>
          <w:highlight w:val="white"/>
        </w:rPr>
      </w:pPr>
      <w:r>
        <w:rPr>
          <w:rFonts w:ascii="Arial" w:eastAsia="Arial" w:hAnsi="Arial" w:cs="Arial"/>
          <w:color w:val="444444"/>
          <w:sz w:val="20"/>
          <w:szCs w:val="20"/>
          <w:highlight w:val="white"/>
        </w:rPr>
        <w:t>Making it fun to talk about like a joke or something allows people to better open up</w:t>
      </w:r>
    </w:p>
    <w:p w14:paraId="0F501FE9" w14:textId="77777777" w:rsidR="005E7008" w:rsidRDefault="007A675E">
      <w:pPr>
        <w:numPr>
          <w:ilvl w:val="0"/>
          <w:numId w:val="1"/>
        </w:numPr>
        <w:spacing w:after="0"/>
        <w:rPr>
          <w:rFonts w:ascii="Arial" w:eastAsia="Arial" w:hAnsi="Arial" w:cs="Arial"/>
          <w:b/>
          <w:color w:val="444444"/>
          <w:sz w:val="20"/>
          <w:szCs w:val="20"/>
          <w:highlight w:val="white"/>
        </w:rPr>
      </w:pPr>
      <w:r>
        <w:rPr>
          <w:rFonts w:ascii="Arial" w:eastAsia="Arial" w:hAnsi="Arial" w:cs="Arial"/>
          <w:b/>
          <w:color w:val="444444"/>
          <w:sz w:val="20"/>
          <w:szCs w:val="20"/>
          <w:highlight w:val="white"/>
        </w:rPr>
        <w:t>Present accurate facts (no sugar coating but also not scaring healthy individuals) - Resources page</w:t>
      </w:r>
    </w:p>
    <w:p w14:paraId="0FE4F79A" w14:textId="77777777" w:rsidR="005E7008" w:rsidRDefault="007A675E">
      <w:pPr>
        <w:numPr>
          <w:ilvl w:val="0"/>
          <w:numId w:val="1"/>
        </w:numPr>
        <w:spacing w:after="0"/>
        <w:rPr>
          <w:rFonts w:ascii="Arial" w:eastAsia="Arial" w:hAnsi="Arial" w:cs="Arial"/>
          <w:b/>
          <w:color w:val="444444"/>
          <w:sz w:val="20"/>
          <w:szCs w:val="20"/>
          <w:highlight w:val="white"/>
        </w:rPr>
      </w:pPr>
      <w:r>
        <w:rPr>
          <w:rFonts w:ascii="Arial" w:eastAsia="Arial" w:hAnsi="Arial" w:cs="Arial"/>
          <w:b/>
          <w:color w:val="444444"/>
          <w:sz w:val="20"/>
          <w:szCs w:val="20"/>
          <w:highlight w:val="white"/>
        </w:rPr>
        <w:t xml:space="preserve">If you are </w:t>
      </w:r>
      <w:r>
        <w:rPr>
          <w:rFonts w:ascii="Arial" w:eastAsia="Arial" w:hAnsi="Arial" w:cs="Arial"/>
          <w:b/>
          <w:color w:val="444444"/>
          <w:sz w:val="20"/>
          <w:szCs w:val="20"/>
          <w:highlight w:val="white"/>
        </w:rPr>
        <w:t>healthy, support others - Buddy System/ Partner Up</w:t>
      </w:r>
    </w:p>
    <w:p w14:paraId="5DFB8D22" w14:textId="77777777" w:rsidR="005E7008" w:rsidRDefault="007A675E">
      <w:pPr>
        <w:numPr>
          <w:ilvl w:val="0"/>
          <w:numId w:val="1"/>
        </w:numPr>
        <w:spacing w:after="0"/>
        <w:rPr>
          <w:rFonts w:ascii="Arial" w:eastAsia="Arial" w:hAnsi="Arial" w:cs="Arial"/>
          <w:b/>
          <w:color w:val="444444"/>
          <w:sz w:val="20"/>
          <w:szCs w:val="20"/>
          <w:highlight w:val="white"/>
        </w:rPr>
      </w:pPr>
      <w:r>
        <w:rPr>
          <w:rFonts w:ascii="Arial" w:eastAsia="Arial" w:hAnsi="Arial" w:cs="Arial"/>
          <w:b/>
          <w:color w:val="444444"/>
          <w:sz w:val="20"/>
          <w:szCs w:val="20"/>
          <w:highlight w:val="white"/>
        </w:rPr>
        <w:t>Highlight how common these diseases to avoid derailing a user’s life (a balance of positive and negative content)</w:t>
      </w:r>
    </w:p>
    <w:p w14:paraId="1662486A" w14:textId="77777777" w:rsidR="005E7008" w:rsidRDefault="007A675E">
      <w:pPr>
        <w:numPr>
          <w:ilvl w:val="0"/>
          <w:numId w:val="1"/>
        </w:numPr>
        <w:spacing w:after="0"/>
        <w:rPr>
          <w:rFonts w:ascii="Arial" w:eastAsia="Arial" w:hAnsi="Arial" w:cs="Arial"/>
          <w:b/>
          <w:color w:val="444444"/>
          <w:sz w:val="20"/>
          <w:szCs w:val="20"/>
          <w:highlight w:val="white"/>
        </w:rPr>
      </w:pPr>
      <w:r>
        <w:rPr>
          <w:rFonts w:ascii="Arial" w:eastAsia="Arial" w:hAnsi="Arial" w:cs="Arial"/>
          <w:b/>
          <w:color w:val="444444"/>
          <w:sz w:val="20"/>
          <w:szCs w:val="20"/>
          <w:highlight w:val="white"/>
        </w:rPr>
        <w:t>MISSION STATEMENT: Make information easily accessible to the public and help them track the</w:t>
      </w:r>
      <w:r>
        <w:rPr>
          <w:rFonts w:ascii="Arial" w:eastAsia="Arial" w:hAnsi="Arial" w:cs="Arial"/>
          <w:b/>
          <w:color w:val="444444"/>
          <w:sz w:val="20"/>
          <w:szCs w:val="20"/>
          <w:highlight w:val="white"/>
        </w:rPr>
        <w:t xml:space="preserve">ir mental health. (Take things into your own hands) </w:t>
      </w:r>
    </w:p>
    <w:p w14:paraId="5380D609" w14:textId="77777777" w:rsidR="005E7008" w:rsidRDefault="007A675E">
      <w:pPr>
        <w:numPr>
          <w:ilvl w:val="0"/>
          <w:numId w:val="1"/>
        </w:numPr>
        <w:spacing w:after="0"/>
        <w:rPr>
          <w:rFonts w:ascii="Arial" w:eastAsia="Arial" w:hAnsi="Arial" w:cs="Arial"/>
          <w:b/>
          <w:color w:val="444444"/>
          <w:sz w:val="20"/>
          <w:szCs w:val="20"/>
          <w:highlight w:val="white"/>
        </w:rPr>
      </w:pPr>
      <w:r>
        <w:rPr>
          <w:rFonts w:ascii="Arial" w:eastAsia="Arial" w:hAnsi="Arial" w:cs="Arial"/>
          <w:b/>
          <w:color w:val="444444"/>
          <w:sz w:val="20"/>
          <w:szCs w:val="20"/>
          <w:highlight w:val="white"/>
        </w:rPr>
        <w:t>Draw parallels between physical health and mental health</w:t>
      </w:r>
    </w:p>
    <w:p w14:paraId="109FF4B5" w14:textId="77777777" w:rsidR="005E7008" w:rsidRDefault="007A675E">
      <w:pPr>
        <w:numPr>
          <w:ilvl w:val="0"/>
          <w:numId w:val="1"/>
        </w:numPr>
        <w:spacing w:after="0"/>
        <w:rPr>
          <w:rFonts w:ascii="Arial" w:eastAsia="Arial" w:hAnsi="Arial" w:cs="Arial"/>
          <w:b/>
          <w:color w:val="444444"/>
          <w:sz w:val="20"/>
          <w:szCs w:val="20"/>
          <w:highlight w:val="white"/>
        </w:rPr>
      </w:pPr>
      <w:r>
        <w:rPr>
          <w:rFonts w:ascii="Arial" w:eastAsia="Arial" w:hAnsi="Arial" w:cs="Arial"/>
          <w:b/>
          <w:color w:val="444444"/>
          <w:sz w:val="20"/>
          <w:szCs w:val="20"/>
          <w:highlight w:val="white"/>
        </w:rPr>
        <w:t xml:space="preserve">Decrease the time between diagnosis and help </w:t>
      </w:r>
    </w:p>
    <w:p w14:paraId="637B8AA2" w14:textId="77777777" w:rsidR="005E7008" w:rsidRDefault="007A675E">
      <w:pPr>
        <w:numPr>
          <w:ilvl w:val="0"/>
          <w:numId w:val="1"/>
        </w:numPr>
        <w:rPr>
          <w:rFonts w:ascii="Arial" w:eastAsia="Arial" w:hAnsi="Arial" w:cs="Arial"/>
          <w:b/>
          <w:color w:val="444444"/>
          <w:sz w:val="20"/>
          <w:szCs w:val="20"/>
          <w:highlight w:val="white"/>
        </w:rPr>
      </w:pPr>
      <w:r>
        <w:rPr>
          <w:rFonts w:ascii="Arial" w:eastAsia="Arial" w:hAnsi="Arial" w:cs="Arial"/>
          <w:b/>
          <w:color w:val="444444"/>
          <w:sz w:val="20"/>
          <w:szCs w:val="20"/>
          <w:highlight w:val="white"/>
        </w:rPr>
        <w:t>Encourage people to start early rather than when it’s too late</w:t>
      </w:r>
    </w:p>
    <w:sectPr w:rsidR="005E70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F6702"/>
    <w:multiLevelType w:val="multilevel"/>
    <w:tmpl w:val="E4D426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8425EF"/>
    <w:multiLevelType w:val="multilevel"/>
    <w:tmpl w:val="F81AB8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5B1A4E"/>
    <w:multiLevelType w:val="multilevel"/>
    <w:tmpl w:val="C79E73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7D5A5D"/>
    <w:multiLevelType w:val="multilevel"/>
    <w:tmpl w:val="E21E2E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E277049"/>
    <w:multiLevelType w:val="multilevel"/>
    <w:tmpl w:val="F7482E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7F757E"/>
    <w:multiLevelType w:val="multilevel"/>
    <w:tmpl w:val="868653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7008"/>
    <w:rsid w:val="005E7008"/>
    <w:rsid w:val="007A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DAE1"/>
  <w15:docId w15:val="{E2F3F42B-DF9C-4703-90AB-503F688C3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CA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ntalhealthcarersnsw.org/wp-content/uploads/2016/01/Why-do-people-not-seek-mental-health-treatment.docx" TargetMode="External"/><Relationship Id="rId13" Type="http://schemas.openxmlformats.org/officeDocument/2006/relationships/hyperlink" Target="https://www.medicalenglish.com/unit/9/vocabul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ntalhealthamerica.net/blog/3-less-known-reasons-why-men-don%E2%80%99t-talk-about-mental-health" TargetMode="External"/><Relationship Id="rId12" Type="http://schemas.openxmlformats.org/officeDocument/2006/relationships/hyperlink" Target="https://www.healthdirect.gov.au/signs-mental-health-issu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avidsusman.com/2015/06/11/8-reasons-why-people-dont-get-mental-health-treatment/" TargetMode="External"/><Relationship Id="rId11" Type="http://schemas.openxmlformats.org/officeDocument/2006/relationships/hyperlink" Target="https://screening.mentalhealthamerica.net/screening-tools" TargetMode="External"/><Relationship Id="rId5" Type="http://schemas.openxmlformats.org/officeDocument/2006/relationships/hyperlink" Target="https://www.talkspace.com/blog/2018/06/why-dont-men-ask-for-mental-health-help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mentalhealthcarersnsw.org/wp-content/uploads/2016/01/Why-do-people-not-seek-mental-health-treatment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eatmentwww.mentalhealthcarersnsw.org/.../Why-do-people-not-seek-mental-health-treatment" TargetMode="External"/><Relationship Id="rId14" Type="http://schemas.openxmlformats.org/officeDocument/2006/relationships/hyperlink" Target="http://www.wamhinpc.org.uk/glossary-of-mental-health-ter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 Agrahari</cp:lastModifiedBy>
  <cp:revision>2</cp:revision>
  <dcterms:created xsi:type="dcterms:W3CDTF">2019-06-23T04:56:00Z</dcterms:created>
  <dcterms:modified xsi:type="dcterms:W3CDTF">2019-06-23T04:57:00Z</dcterms:modified>
</cp:coreProperties>
</file>