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"/>
        <w:id w:val="-778942251"/>
        <w:placeholder>
          <w:docPart w:val="DefaultPlaceholder_-1854013440"/>
        </w:placeholder>
      </w:sdtPr>
      <w:sdtContent>
        <w:p w14:paraId="0F58FB94" w14:textId="02A67EBD" w:rsidR="00000975" w:rsidRDefault="005D35FB">
          <w:pPr>
            <w:rPr>
              <w:color w:val="000000"/>
            </w:rPr>
          </w:pPr>
          <w:r w:rsidRPr="005D35FB">
            <w:rPr>
              <w:color w:val="000000"/>
            </w:rPr>
            <w:t>(Pire et al., 2019)</w:t>
          </w:r>
        </w:p>
      </w:sdtContent>
    </w:sdt>
    <w:sdt>
      <w:sdtPr>
        <w:rPr>
          <w:color w:val="000000"/>
        </w:rPr>
        <w:tag w:val="MENDELEY_CITATION_v3_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"/>
        <w:id w:val="721492420"/>
        <w:placeholder>
          <w:docPart w:val="DefaultPlaceholder_-1854013440"/>
        </w:placeholder>
      </w:sdtPr>
      <w:sdtContent>
        <w:p w14:paraId="57CDD791" w14:textId="0695D248" w:rsidR="00000975" w:rsidRDefault="005D35FB">
          <w:pPr>
            <w:rPr>
              <w:color w:val="000000"/>
            </w:rPr>
          </w:pPr>
          <w:r w:rsidRPr="005D35FB">
            <w:rPr>
              <w:color w:val="000000"/>
            </w:rPr>
            <w:t>(</w:t>
          </w:r>
          <w:proofErr w:type="spellStart"/>
          <w:r w:rsidRPr="005D35FB">
            <w:rPr>
              <w:color w:val="000000"/>
            </w:rPr>
            <w:t>Saadeddin</w:t>
          </w:r>
          <w:proofErr w:type="spellEnd"/>
          <w:r w:rsidRPr="005D35FB">
            <w:rPr>
              <w:color w:val="000000"/>
            </w:rPr>
            <w:t xml:space="preserve"> et al., 2014)</w:t>
          </w:r>
        </w:p>
      </w:sdtContent>
    </w:sdt>
    <w:sdt>
      <w:sdtPr>
        <w:rPr>
          <w:color w:val="000000"/>
        </w:rPr>
        <w:tag w:val="MENDELEY_CITATION_v3_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"/>
        <w:id w:val="675776629"/>
        <w:placeholder>
          <w:docPart w:val="DefaultPlaceholder_-1854013440"/>
        </w:placeholder>
      </w:sdtPr>
      <w:sdtContent>
        <w:p w14:paraId="67104178" w14:textId="52E63B05" w:rsidR="005D35FB" w:rsidRDefault="005D35FB">
          <w:pPr>
            <w:rPr>
              <w:color w:val="000000"/>
            </w:rPr>
          </w:pPr>
          <w:r w:rsidRPr="005D35FB">
            <w:rPr>
              <w:color w:val="000000"/>
            </w:rPr>
            <w:t>(Geiger et al., 2013)</w:t>
          </w:r>
        </w:p>
      </w:sdtContent>
    </w:sdt>
    <w:p w14:paraId="4E8AE65A" w14:textId="6E73AF12" w:rsidR="00000975" w:rsidRDefault="00000975">
      <w:pPr>
        <w:rPr>
          <w:color w:val="000000"/>
        </w:rPr>
      </w:pPr>
      <w:r>
        <w:rPr>
          <w:color w:val="000000"/>
        </w:rPr>
        <w:br w:type="page"/>
      </w:r>
    </w:p>
    <w:sdt>
      <w:sdtPr>
        <w:tag w:val="MENDELEY_BIBLIOGRAPHY"/>
        <w:id w:val="-1794518423"/>
        <w:placeholder>
          <w:docPart w:val="DefaultPlaceholder_-1854013440"/>
        </w:placeholder>
      </w:sdtPr>
      <w:sdtContent>
        <w:p w14:paraId="6620CC12" w14:textId="77777777" w:rsidR="005D35FB" w:rsidRDefault="005D35FB">
          <w:pPr>
            <w:autoSpaceDE w:val="0"/>
            <w:autoSpaceDN w:val="0"/>
            <w:ind w:hanging="480"/>
            <w:divId w:val="1701972325"/>
            <w:rPr>
              <w:rFonts w:eastAsia="Times New Roman"/>
              <w:sz w:val="24"/>
              <w:szCs w:val="24"/>
            </w:rPr>
          </w:pPr>
          <w:r>
            <w:rPr>
              <w:rFonts w:eastAsia="Times New Roman"/>
            </w:rPr>
            <w:t xml:space="preserve">Geiger, A., Lenz, P., Stiller, C., &amp; Urtasun, R. (2013). Vision meets robotics: The KITTI dataset. </w:t>
          </w:r>
          <w:r>
            <w:rPr>
              <w:rFonts w:eastAsia="Times New Roman"/>
              <w:i/>
              <w:iCs/>
            </w:rPr>
            <w:t>The International Journal of Robotics Research</w:t>
          </w:r>
          <w:r>
            <w:rPr>
              <w:rFonts w:eastAsia="Times New Roman"/>
            </w:rPr>
            <w:t xml:space="preserve">, </w:t>
          </w:r>
          <w:r>
            <w:rPr>
              <w:rFonts w:eastAsia="Times New Roman"/>
              <w:i/>
              <w:iCs/>
            </w:rPr>
            <w:t>32</w:t>
          </w:r>
          <w:r>
            <w:rPr>
              <w:rFonts w:eastAsia="Times New Roman"/>
            </w:rPr>
            <w:t>(11), 1231–1237. https://doi.org/10.1177/0278364913491297</w:t>
          </w:r>
        </w:p>
        <w:p w14:paraId="1341C813" w14:textId="77777777" w:rsidR="005D35FB" w:rsidRDefault="005D35FB">
          <w:pPr>
            <w:autoSpaceDE w:val="0"/>
            <w:autoSpaceDN w:val="0"/>
            <w:ind w:hanging="480"/>
            <w:divId w:val="2121990608"/>
            <w:rPr>
              <w:rFonts w:eastAsia="Times New Roman"/>
            </w:rPr>
          </w:pPr>
          <w:r>
            <w:rPr>
              <w:rFonts w:eastAsia="Times New Roman"/>
            </w:rPr>
            <w:t xml:space="preserve">Pire, T., </w:t>
          </w:r>
          <w:proofErr w:type="spellStart"/>
          <w:r>
            <w:rPr>
              <w:rFonts w:eastAsia="Times New Roman"/>
            </w:rPr>
            <w:t>Mujica</w:t>
          </w:r>
          <w:proofErr w:type="spellEnd"/>
          <w:r>
            <w:rPr>
              <w:rFonts w:eastAsia="Times New Roman"/>
            </w:rPr>
            <w:t xml:space="preserve">, M., </w:t>
          </w:r>
          <w:proofErr w:type="spellStart"/>
          <w:r>
            <w:rPr>
              <w:rFonts w:eastAsia="Times New Roman"/>
            </w:rPr>
            <w:t>Civera</w:t>
          </w:r>
          <w:proofErr w:type="spellEnd"/>
          <w:r>
            <w:rPr>
              <w:rFonts w:eastAsia="Times New Roman"/>
            </w:rPr>
            <w:t xml:space="preserve">, J., &amp; </w:t>
          </w:r>
          <w:proofErr w:type="spellStart"/>
          <w:r>
            <w:rPr>
              <w:rFonts w:eastAsia="Times New Roman"/>
            </w:rPr>
            <w:t>Kofman</w:t>
          </w:r>
          <w:proofErr w:type="spellEnd"/>
          <w:r>
            <w:rPr>
              <w:rFonts w:eastAsia="Times New Roman"/>
            </w:rPr>
            <w:t xml:space="preserve">, E. (2019). The Rosario dataset: </w:t>
          </w:r>
          <w:proofErr w:type="spellStart"/>
          <w:r>
            <w:rPr>
              <w:rFonts w:eastAsia="Times New Roman"/>
            </w:rPr>
            <w:t>Multisensor</w:t>
          </w:r>
          <w:proofErr w:type="spellEnd"/>
          <w:r>
            <w:rPr>
              <w:rFonts w:eastAsia="Times New Roman"/>
            </w:rPr>
            <w:t xml:space="preserve"> data for localization and mapping in agricultural environments. </w:t>
          </w:r>
          <w:r>
            <w:rPr>
              <w:rFonts w:eastAsia="Times New Roman"/>
              <w:i/>
              <w:iCs/>
            </w:rPr>
            <w:t>The International Journal of Robotics Research</w:t>
          </w:r>
          <w:r>
            <w:rPr>
              <w:rFonts w:eastAsia="Times New Roman"/>
            </w:rPr>
            <w:t xml:space="preserve">, </w:t>
          </w:r>
          <w:r>
            <w:rPr>
              <w:rFonts w:eastAsia="Times New Roman"/>
              <w:i/>
              <w:iCs/>
            </w:rPr>
            <w:t>38</w:t>
          </w:r>
          <w:r>
            <w:rPr>
              <w:rFonts w:eastAsia="Times New Roman"/>
            </w:rPr>
            <w:t>(6), 633–641. https://doi.org/10.1177/0278364919841437</w:t>
          </w:r>
        </w:p>
        <w:p w14:paraId="5DA54C34" w14:textId="77777777" w:rsidR="005D35FB" w:rsidRDefault="005D35FB">
          <w:pPr>
            <w:autoSpaceDE w:val="0"/>
            <w:autoSpaceDN w:val="0"/>
            <w:ind w:hanging="480"/>
            <w:divId w:val="63837949"/>
            <w:rPr>
              <w:rFonts w:eastAsia="Times New Roman"/>
            </w:rPr>
          </w:pPr>
          <w:proofErr w:type="spellStart"/>
          <w:r>
            <w:rPr>
              <w:rFonts w:eastAsia="Times New Roman"/>
            </w:rPr>
            <w:t>Saadeddin</w:t>
          </w:r>
          <w:proofErr w:type="spellEnd"/>
          <w:r>
            <w:rPr>
              <w:rFonts w:eastAsia="Times New Roman"/>
            </w:rPr>
            <w:t xml:space="preserve">, K., Abdel-Hafez, M. F., &amp; Jarrah, M. A. (2014). Estimating Vehicle State by GPS/IMU Fusion with Vehicle Dynamics. </w:t>
          </w:r>
          <w:r>
            <w:rPr>
              <w:rFonts w:eastAsia="Times New Roman"/>
              <w:i/>
              <w:iCs/>
            </w:rPr>
            <w:t>Journal of Intelligent &amp; Robotic Systems</w:t>
          </w:r>
          <w:r>
            <w:rPr>
              <w:rFonts w:eastAsia="Times New Roman"/>
            </w:rPr>
            <w:t xml:space="preserve">, </w:t>
          </w:r>
          <w:r>
            <w:rPr>
              <w:rFonts w:eastAsia="Times New Roman"/>
              <w:i/>
              <w:iCs/>
            </w:rPr>
            <w:t>74</w:t>
          </w:r>
          <w:r>
            <w:rPr>
              <w:rFonts w:eastAsia="Times New Roman"/>
            </w:rPr>
            <w:t>(1–2), 147–172. https://doi.org/10.1007/s10846-013-9960-1</w:t>
          </w:r>
        </w:p>
        <w:p w14:paraId="2E2DA39D" w14:textId="296955C9" w:rsidR="00000975" w:rsidRDefault="005D35FB">
          <w:r>
            <w:rPr>
              <w:rFonts w:eastAsia="Times New Roman"/>
            </w:rPr>
            <w:t> </w:t>
          </w:r>
        </w:p>
      </w:sdtContent>
    </w:sdt>
    <w:sectPr w:rsidR="000009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EF"/>
    <w:rsid w:val="00000975"/>
    <w:rsid w:val="001551EF"/>
    <w:rsid w:val="004713BE"/>
    <w:rsid w:val="005D35FB"/>
    <w:rsid w:val="0081066B"/>
    <w:rsid w:val="00D33DAA"/>
    <w:rsid w:val="00E338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8D38"/>
  <w15:chartTrackingRefBased/>
  <w15:docId w15:val="{164B1CCB-5BFB-46AB-8298-CA80E779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09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09981">
      <w:bodyDiv w:val="1"/>
      <w:marLeft w:val="0"/>
      <w:marRight w:val="0"/>
      <w:marTop w:val="0"/>
      <w:marBottom w:val="0"/>
      <w:divBdr>
        <w:top w:val="none" w:sz="0" w:space="0" w:color="auto"/>
        <w:left w:val="none" w:sz="0" w:space="0" w:color="auto"/>
        <w:bottom w:val="none" w:sz="0" w:space="0" w:color="auto"/>
        <w:right w:val="none" w:sz="0" w:space="0" w:color="auto"/>
      </w:divBdr>
      <w:divsChild>
        <w:div w:id="64107537">
          <w:marLeft w:val="480"/>
          <w:marRight w:val="0"/>
          <w:marTop w:val="0"/>
          <w:marBottom w:val="0"/>
          <w:divBdr>
            <w:top w:val="none" w:sz="0" w:space="0" w:color="auto"/>
            <w:left w:val="none" w:sz="0" w:space="0" w:color="auto"/>
            <w:bottom w:val="none" w:sz="0" w:space="0" w:color="auto"/>
            <w:right w:val="none" w:sz="0" w:space="0" w:color="auto"/>
          </w:divBdr>
        </w:div>
      </w:divsChild>
    </w:div>
    <w:div w:id="1126849333">
      <w:bodyDiv w:val="1"/>
      <w:marLeft w:val="0"/>
      <w:marRight w:val="0"/>
      <w:marTop w:val="0"/>
      <w:marBottom w:val="0"/>
      <w:divBdr>
        <w:top w:val="none" w:sz="0" w:space="0" w:color="auto"/>
        <w:left w:val="none" w:sz="0" w:space="0" w:color="auto"/>
        <w:bottom w:val="none" w:sz="0" w:space="0" w:color="auto"/>
        <w:right w:val="none" w:sz="0" w:space="0" w:color="auto"/>
      </w:divBdr>
      <w:divsChild>
        <w:div w:id="1948535214">
          <w:marLeft w:val="480"/>
          <w:marRight w:val="0"/>
          <w:marTop w:val="0"/>
          <w:marBottom w:val="0"/>
          <w:divBdr>
            <w:top w:val="none" w:sz="0" w:space="0" w:color="auto"/>
            <w:left w:val="none" w:sz="0" w:space="0" w:color="auto"/>
            <w:bottom w:val="none" w:sz="0" w:space="0" w:color="auto"/>
            <w:right w:val="none" w:sz="0" w:space="0" w:color="auto"/>
          </w:divBdr>
        </w:div>
      </w:divsChild>
    </w:div>
    <w:div w:id="1317339488">
      <w:bodyDiv w:val="1"/>
      <w:marLeft w:val="0"/>
      <w:marRight w:val="0"/>
      <w:marTop w:val="0"/>
      <w:marBottom w:val="0"/>
      <w:divBdr>
        <w:top w:val="none" w:sz="0" w:space="0" w:color="auto"/>
        <w:left w:val="none" w:sz="0" w:space="0" w:color="auto"/>
        <w:bottom w:val="none" w:sz="0" w:space="0" w:color="auto"/>
        <w:right w:val="none" w:sz="0" w:space="0" w:color="auto"/>
      </w:divBdr>
      <w:divsChild>
        <w:div w:id="1949000556">
          <w:marLeft w:val="480"/>
          <w:marRight w:val="0"/>
          <w:marTop w:val="0"/>
          <w:marBottom w:val="0"/>
          <w:divBdr>
            <w:top w:val="none" w:sz="0" w:space="0" w:color="auto"/>
            <w:left w:val="none" w:sz="0" w:space="0" w:color="auto"/>
            <w:bottom w:val="none" w:sz="0" w:space="0" w:color="auto"/>
            <w:right w:val="none" w:sz="0" w:space="0" w:color="auto"/>
          </w:divBdr>
        </w:div>
      </w:divsChild>
    </w:div>
    <w:div w:id="1493982036">
      <w:bodyDiv w:val="1"/>
      <w:marLeft w:val="0"/>
      <w:marRight w:val="0"/>
      <w:marTop w:val="0"/>
      <w:marBottom w:val="0"/>
      <w:divBdr>
        <w:top w:val="none" w:sz="0" w:space="0" w:color="auto"/>
        <w:left w:val="none" w:sz="0" w:space="0" w:color="auto"/>
        <w:bottom w:val="none" w:sz="0" w:space="0" w:color="auto"/>
        <w:right w:val="none" w:sz="0" w:space="0" w:color="auto"/>
      </w:divBdr>
      <w:divsChild>
        <w:div w:id="372459090">
          <w:marLeft w:val="480"/>
          <w:marRight w:val="0"/>
          <w:marTop w:val="0"/>
          <w:marBottom w:val="0"/>
          <w:divBdr>
            <w:top w:val="none" w:sz="0" w:space="0" w:color="auto"/>
            <w:left w:val="none" w:sz="0" w:space="0" w:color="auto"/>
            <w:bottom w:val="none" w:sz="0" w:space="0" w:color="auto"/>
            <w:right w:val="none" w:sz="0" w:space="0" w:color="auto"/>
          </w:divBdr>
        </w:div>
      </w:divsChild>
    </w:div>
    <w:div w:id="1602838181">
      <w:bodyDiv w:val="1"/>
      <w:marLeft w:val="0"/>
      <w:marRight w:val="0"/>
      <w:marTop w:val="0"/>
      <w:marBottom w:val="0"/>
      <w:divBdr>
        <w:top w:val="none" w:sz="0" w:space="0" w:color="auto"/>
        <w:left w:val="none" w:sz="0" w:space="0" w:color="auto"/>
        <w:bottom w:val="none" w:sz="0" w:space="0" w:color="auto"/>
        <w:right w:val="none" w:sz="0" w:space="0" w:color="auto"/>
      </w:divBdr>
      <w:divsChild>
        <w:div w:id="1018192529">
          <w:marLeft w:val="480"/>
          <w:marRight w:val="0"/>
          <w:marTop w:val="0"/>
          <w:marBottom w:val="0"/>
          <w:divBdr>
            <w:top w:val="none" w:sz="0" w:space="0" w:color="auto"/>
            <w:left w:val="none" w:sz="0" w:space="0" w:color="auto"/>
            <w:bottom w:val="none" w:sz="0" w:space="0" w:color="auto"/>
            <w:right w:val="none" w:sz="0" w:space="0" w:color="auto"/>
          </w:divBdr>
        </w:div>
        <w:div w:id="44766749">
          <w:marLeft w:val="480"/>
          <w:marRight w:val="0"/>
          <w:marTop w:val="0"/>
          <w:marBottom w:val="0"/>
          <w:divBdr>
            <w:top w:val="none" w:sz="0" w:space="0" w:color="auto"/>
            <w:left w:val="none" w:sz="0" w:space="0" w:color="auto"/>
            <w:bottom w:val="none" w:sz="0" w:space="0" w:color="auto"/>
            <w:right w:val="none" w:sz="0" w:space="0" w:color="auto"/>
          </w:divBdr>
        </w:div>
      </w:divsChild>
    </w:div>
    <w:div w:id="1663241398">
      <w:bodyDiv w:val="1"/>
      <w:marLeft w:val="0"/>
      <w:marRight w:val="0"/>
      <w:marTop w:val="0"/>
      <w:marBottom w:val="0"/>
      <w:divBdr>
        <w:top w:val="none" w:sz="0" w:space="0" w:color="auto"/>
        <w:left w:val="none" w:sz="0" w:space="0" w:color="auto"/>
        <w:bottom w:val="none" w:sz="0" w:space="0" w:color="auto"/>
        <w:right w:val="none" w:sz="0" w:space="0" w:color="auto"/>
      </w:divBdr>
      <w:divsChild>
        <w:div w:id="1037044233">
          <w:marLeft w:val="480"/>
          <w:marRight w:val="0"/>
          <w:marTop w:val="0"/>
          <w:marBottom w:val="0"/>
          <w:divBdr>
            <w:top w:val="none" w:sz="0" w:space="0" w:color="auto"/>
            <w:left w:val="none" w:sz="0" w:space="0" w:color="auto"/>
            <w:bottom w:val="none" w:sz="0" w:space="0" w:color="auto"/>
            <w:right w:val="none" w:sz="0" w:space="0" w:color="auto"/>
          </w:divBdr>
        </w:div>
        <w:div w:id="2030721393">
          <w:marLeft w:val="480"/>
          <w:marRight w:val="0"/>
          <w:marTop w:val="0"/>
          <w:marBottom w:val="0"/>
          <w:divBdr>
            <w:top w:val="none" w:sz="0" w:space="0" w:color="auto"/>
            <w:left w:val="none" w:sz="0" w:space="0" w:color="auto"/>
            <w:bottom w:val="none" w:sz="0" w:space="0" w:color="auto"/>
            <w:right w:val="none" w:sz="0" w:space="0" w:color="auto"/>
          </w:divBdr>
        </w:div>
      </w:divsChild>
    </w:div>
    <w:div w:id="1951429878">
      <w:bodyDiv w:val="1"/>
      <w:marLeft w:val="0"/>
      <w:marRight w:val="0"/>
      <w:marTop w:val="0"/>
      <w:marBottom w:val="0"/>
      <w:divBdr>
        <w:top w:val="none" w:sz="0" w:space="0" w:color="auto"/>
        <w:left w:val="none" w:sz="0" w:space="0" w:color="auto"/>
        <w:bottom w:val="none" w:sz="0" w:space="0" w:color="auto"/>
        <w:right w:val="none" w:sz="0" w:space="0" w:color="auto"/>
      </w:divBdr>
      <w:divsChild>
        <w:div w:id="1701972325">
          <w:marLeft w:val="480"/>
          <w:marRight w:val="0"/>
          <w:marTop w:val="0"/>
          <w:marBottom w:val="0"/>
          <w:divBdr>
            <w:top w:val="none" w:sz="0" w:space="0" w:color="auto"/>
            <w:left w:val="none" w:sz="0" w:space="0" w:color="auto"/>
            <w:bottom w:val="none" w:sz="0" w:space="0" w:color="auto"/>
            <w:right w:val="none" w:sz="0" w:space="0" w:color="auto"/>
          </w:divBdr>
        </w:div>
        <w:div w:id="2121990608">
          <w:marLeft w:val="480"/>
          <w:marRight w:val="0"/>
          <w:marTop w:val="0"/>
          <w:marBottom w:val="0"/>
          <w:divBdr>
            <w:top w:val="none" w:sz="0" w:space="0" w:color="auto"/>
            <w:left w:val="none" w:sz="0" w:space="0" w:color="auto"/>
            <w:bottom w:val="none" w:sz="0" w:space="0" w:color="auto"/>
            <w:right w:val="none" w:sz="0" w:space="0" w:color="auto"/>
          </w:divBdr>
        </w:div>
        <w:div w:id="63837949">
          <w:marLeft w:val="480"/>
          <w:marRight w:val="0"/>
          <w:marTop w:val="0"/>
          <w:marBottom w:val="0"/>
          <w:divBdr>
            <w:top w:val="none" w:sz="0" w:space="0" w:color="auto"/>
            <w:left w:val="none" w:sz="0" w:space="0" w:color="auto"/>
            <w:bottom w:val="none" w:sz="0" w:space="0" w:color="auto"/>
            <w:right w:val="none" w:sz="0" w:space="0" w:color="auto"/>
          </w:divBdr>
        </w:div>
      </w:divsChild>
    </w:div>
    <w:div w:id="2015960407">
      <w:bodyDiv w:val="1"/>
      <w:marLeft w:val="0"/>
      <w:marRight w:val="0"/>
      <w:marTop w:val="0"/>
      <w:marBottom w:val="0"/>
      <w:divBdr>
        <w:top w:val="none" w:sz="0" w:space="0" w:color="auto"/>
        <w:left w:val="none" w:sz="0" w:space="0" w:color="auto"/>
        <w:bottom w:val="none" w:sz="0" w:space="0" w:color="auto"/>
        <w:right w:val="none" w:sz="0" w:space="0" w:color="auto"/>
      </w:divBdr>
      <w:divsChild>
        <w:div w:id="76580928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A146A22-D14F-42D7-A2A2-3D178D4F03D7}"/>
      </w:docPartPr>
      <w:docPartBody>
        <w:p w:rsidR="006954B8" w:rsidRDefault="00DF1EBC">
          <w:r w:rsidRPr="009357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BC"/>
    <w:rsid w:val="006954B8"/>
    <w:rsid w:val="007D1CCB"/>
    <w:rsid w:val="00BA5682"/>
    <w:rsid w:val="00DF1E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1E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4E709D-E9D9-4AE7-B7CA-7D4E5CD043B6}">
  <we:reference id="wa104382081" version="1.46.0.0" store="en-US" storeType="OMEX"/>
  <we:alternateReferences>
    <we:reference id="wa104382081" version="1.46.0.0" store="en-US" storeType="OMEX"/>
  </we:alternateReferences>
  <we:properties>
    <we:property name="MENDELEY_CITATIONS" value="[{&quot;citationID&quot;:&quot;MENDELEY_CITATION_26159445-42d6-4d95-a621-2810284eea08&quot;,&quot;properties&quot;:{&quot;noteIndex&quot;:0},&quot;isEdited&quot;:false,&quot;manualOverride&quot;:{&quot;isManuallyOverridden&quot;:false,&quot;citeprocText&quot;:&quot;(Pire et al., 2019)&quot;,&quot;manualOverrideText&quot;:&quot;&quot;},&quot;citationTag&quot;:&quot;MENDELEY_CITATION_v3_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&quot;,&quot;citationItems&quot;:[{&quot;id&quot;:&quot;19c65dd6-dfe8-33f5-8782-0bc5dfa2bb07&quot;,&quot;itemData&quot;:{&quot;type&quot;:&quot;article-journal&quot;,&quot;id&quot;:&quot;19c65dd6-dfe8-33f5-8782-0bc5dfa2bb07&quot;,&quot;title&quot;:&quot;The Rosario dataset: Multisensor data for localization and mapping in agricultural environments&quot;,&quot;author&quot;:[{&quot;family&quot;:&quot;Pire&quot;,&quot;given&quot;:&quot;Taihú&quot;,&quot;parse-names&quot;:false,&quot;dropping-particle&quot;:&quot;&quot;,&quot;non-dropping-particle&quot;:&quot;&quot;},{&quot;family&quot;:&quot;Mujica&quot;,&quot;given&quot;:&quot;Martín&quot;,&quot;parse-names&quot;:false,&quot;dropping-particle&quot;:&quot;&quot;,&quot;non-dropping-particle&quot;:&quot;&quot;},{&quot;family&quot;:&quot;Civera&quot;,&quot;given&quot;:&quot;Javier&quot;,&quot;parse-names&quot;:false,&quot;dropping-particle&quot;:&quot;&quot;,&quot;non-dropping-particle&quot;:&quot;&quot;},{&quot;family&quot;:&quot;Kofman&quot;,&quot;given&quot;:&quot;Ernesto&quot;,&quot;parse-names&quot;:false,&quot;dropping-particle&quot;:&quot;&quot;,&quot;non-dropping-particle&quot;:&quot;&quot;}],&quot;container-title&quot;:&quot;The International Journal of Robotics Research&quot;,&quot;container-title-short&quot;:&quot;Int J Rob Res&quot;,&quot;DOI&quot;:&quot;10.1177/0278364919841437&quot;,&quot;ISSN&quot;:&quot;0278-3649&quot;,&quot;issued&quot;:{&quot;date-parts&quot;:[[2019,5,8]]},&quot;page&quot;:&quot;633-641&quot;,&quot;abstract&quot;:&quot;&lt;p&gt;In this paper we present the Rosario dataset, a collection of sensor data for autonomous mobile robotics in agricultural scenes. The dataset is motivated by the lack of realistic sensor readings gathered by a mobile robot in such environments. It consists of six sequences recorded in soybean fields showing real and challenging cases: highly repetitive scenes, reflection, and burned images caused by direct sunlight and rough terrain among others. The dataset was conceived in order to provide a benchmark and contribute to the agricultural simultaneous localization and mapping (SLAM)/odometry and sensor fusion research. It contains synchronized readings of several sensors: wheel odometry, inertial measurement unit (IMU), stereo camera, and a Global Positioning System real-time kinematics (GPS-RTK) system. The dataset is publicly available from http://www.cifasis-conicet.gov.ar/robot/ .&lt;/p&gt;&quot;,&quot;issue&quot;:&quot;6&quot;,&quot;volume&quot;:&quot;38&quot;},&quot;isTemporary&quot;:false}]},{&quot;citationID&quot;:&quot;MENDELEY_CITATION_0492f29d-b15d-4197-ac71-3ae69d9bf5ed&quot;,&quot;properties&quot;:{&quot;noteIndex&quot;:0},&quot;isEdited&quot;:false,&quot;manualOverride&quot;:{&quot;isManuallyOverridden&quot;:false,&quot;citeprocText&quot;:&quot;(Saadeddin et al., 2014)&quot;,&quot;manualOverrideText&quot;:&quot;&quot;},&quot;citationTag&quot;:&quot;MENDELEY_CITATION_v3_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&quot;,&quot;citationItems&quot;:[{&quot;id&quot;:&quot;19eda41b-2927-3d82-b3d2-575f2d9668fe&quot;,&quot;itemData&quot;:{&quot;type&quot;:&quot;article-journal&quot;,&quot;id&quot;:&quot;19eda41b-2927-3d82-b3d2-575f2d9668fe&quot;,&quot;title&quot;:&quot;Estimating Vehicle State by GPS/IMU Fusion with Vehicle Dynamics&quot;,&quot;author&quot;:[{&quot;family&quot;:&quot;Saadeddin&quot;,&quot;given&quot;:&quot;Kamal&quot;,&quot;parse-names&quot;:false,&quot;dropping-particle&quot;:&quot;&quot;,&quot;non-dropping-particle&quot;:&quot;&quot;},{&quot;family&quot;:&quot;Abdel-Hafez&quot;,&quot;given&quot;:&quot;Mamoun F.&quot;,&quot;parse-names&quot;:false,&quot;dropping-particle&quot;:&quot;&quot;,&quot;non-dropping-particle&quot;:&quot;&quot;},{&quot;family&quot;:&quot;Jarrah&quot;,&quot;given&quot;:&quot;Mohammad Amin&quot;,&quot;parse-names&quot;:false,&quot;dropping-particle&quot;:&quot;&quot;,&quot;non-dropping-particle&quot;:&quot;&quot;}],&quot;container-title&quot;:&quot;Journal of Intelligent &amp; Robotic Systems&quot;,&quot;container-title-short&quot;:&quot;J Intell Robot Syst&quot;,&quot;DOI&quot;:&quot;10.1007/s10846-013-9960-1&quot;,&quot;ISSN&quot;:&quot;0921-0296&quot;,&quot;issued&quot;:{&quot;date-parts&quot;:[[2014,4,4]]},&quot;page&quot;:&quot;147-172&quot;,&quot;issue&quot;:&quot;1-2&quot;,&quot;volume&quot;:&quot;74&quot;},&quot;isTemporary&quot;:false}]},{&quot;citationID&quot;:&quot;MENDELEY_CITATION_ab37798e-d3c1-4686-bd75-31a975be1524&quot;,&quot;properties&quot;:{&quot;noteIndex&quot;:0},&quot;isEdited&quot;:false,&quot;manualOverride&quot;:{&quot;isManuallyOverridden&quot;:false,&quot;citeprocText&quot;:&quot;(Geiger et al., 2013)&quot;,&quot;manualOverrideText&quot;:&quot;&quot;},&quot;citationTag&quot;:&quot;MENDELEY_CITATION_v3_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&quot;,&quot;citationItems&quot;:[{&quot;id&quot;:&quot;f2dc3421-6134-351f-854e-5472a96f1368&quot;,&quot;itemData&quot;:{&quot;type&quot;:&quot;article-journal&quot;,&quot;id&quot;:&quot;f2dc3421-6134-351f-854e-5472a96f1368&quot;,&quot;title&quot;:&quot;Vision meets robotics: The KITTI dataset&quot;,&quot;author&quot;:[{&quot;family&quot;:&quot;Geiger&quot;,&quot;given&quot;:&quot;A&quot;,&quot;parse-names&quot;:false,&quot;dropping-particle&quot;:&quot;&quot;,&quot;non-dropping-particle&quot;:&quot;&quot;},{&quot;family&quot;:&quot;Lenz&quot;,&quot;given&quot;:&quot;P&quot;,&quot;parse-names&quot;:false,&quot;dropping-particle&quot;:&quot;&quot;,&quot;non-dropping-particle&quot;:&quot;&quot;},{&quot;family&quot;:&quot;Stiller&quot;,&quot;given&quot;:&quot;C&quot;,&quot;parse-names&quot;:false,&quot;dropping-particle&quot;:&quot;&quot;,&quot;non-dropping-particle&quot;:&quot;&quot;},{&quot;family&quot;:&quot;Urtasun&quot;,&quot;given&quot;:&quot;R&quot;,&quot;parse-names&quot;:false,&quot;dropping-particle&quot;:&quot;&quot;,&quot;non-dropping-particle&quot;:&quot;&quot;}],&quot;container-title&quot;:&quot;The International Journal of Robotics Research&quot;,&quot;container-title-short&quot;:&quot;Int J Rob Res&quot;,&quot;DOI&quot;:&quot;10.1177/0278364913491297&quot;,&quot;ISSN&quot;:&quot;0278-3649&quot;,&quot;issued&quot;:{&quot;date-parts&quot;:[[2013,9,23]]},&quot;page&quot;:&quot;1231-1237&quot;,&quot;abstract&quot;:&quot;&lt;p&gt;We present a novel dataset captured from a VW station wagon for use in mobile robotics and autonomous driving research. In total, we recorded 6 hours of traffic scenarios at 10–100 Hz using a variety of sensor modalities such as high-resolution color and grayscale stereo cameras, a Velodyne 3D laser scanner and a high-precision GPS/IMU inertial navigation system. The scenarios are diverse, capturing real-world traffic situations, and range from freeways over rural areas to inner-city scenes with many static and dynamic objects. Our data is calibrated, synchronized and timestamped, and we provide the rectified and raw image sequences. Our dataset also contains object labels in the form of 3D tracklets, and we provide online benchmarks for stereo, optical flow, object detection and other tasks. This paper describes our recording platform, the data format and the utilities that we provide.&lt;/p&gt;&quot;,&quot;issue&quot;:&quot;11&quot;,&quot;volume&quot;:&quot;32&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9B82A-2FF5-4E69-B51C-26789E575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Barlow</dc:creator>
  <cp:keywords/>
  <dc:description/>
  <cp:lastModifiedBy>Andrew Barlow</cp:lastModifiedBy>
  <cp:revision>5</cp:revision>
  <dcterms:created xsi:type="dcterms:W3CDTF">2023-02-05T18:04:00Z</dcterms:created>
  <dcterms:modified xsi:type="dcterms:W3CDTF">2023-02-06T00:51:00Z</dcterms:modified>
</cp:coreProperties>
</file>