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A14" w:rsidRPr="00C911A8" w:rsidRDefault="009D0A14" w:rsidP="00BE431D">
      <w:pPr>
        <w:jc w:val="both"/>
        <w:rPr>
          <w:b/>
          <w:sz w:val="24"/>
          <w:szCs w:val="24"/>
        </w:rPr>
      </w:pPr>
      <w:r w:rsidRPr="00C911A8">
        <w:rPr>
          <w:b/>
          <w:sz w:val="24"/>
          <w:szCs w:val="24"/>
        </w:rPr>
        <w:t>Technical Description of the Model</w:t>
      </w:r>
      <w:r w:rsidR="00055DE0">
        <w:rPr>
          <w:b/>
          <w:sz w:val="24"/>
          <w:szCs w:val="24"/>
        </w:rPr>
        <w:t xml:space="preserve"> (System Dynamics)</w:t>
      </w:r>
    </w:p>
    <w:p w:rsidR="00C500D5" w:rsidRPr="00C911A8" w:rsidRDefault="00B37D07" w:rsidP="00D61C92">
      <w:pPr>
        <w:jc w:val="both"/>
        <w:rPr>
          <w:sz w:val="24"/>
          <w:szCs w:val="24"/>
        </w:rPr>
      </w:pPr>
      <w:r w:rsidRPr="00C911A8">
        <w:rPr>
          <w:sz w:val="24"/>
          <w:szCs w:val="24"/>
        </w:rPr>
        <w:tab/>
        <w:t>The model was built</w:t>
      </w:r>
      <w:r w:rsidR="00A81C7B" w:rsidRPr="00C911A8">
        <w:rPr>
          <w:sz w:val="24"/>
          <w:szCs w:val="24"/>
        </w:rPr>
        <w:t xml:space="preserve"> through system dynamics approach</w:t>
      </w:r>
      <w:r w:rsidRPr="00C911A8">
        <w:rPr>
          <w:sz w:val="24"/>
          <w:szCs w:val="24"/>
        </w:rPr>
        <w:t xml:space="preserve"> based on the SEIR (Susceptible, Exposed, Infected, </w:t>
      </w:r>
      <w:r w:rsidR="00A81C7B" w:rsidRPr="00C911A8">
        <w:rPr>
          <w:sz w:val="24"/>
          <w:szCs w:val="24"/>
        </w:rPr>
        <w:t xml:space="preserve">and Recovered) </w:t>
      </w:r>
      <w:r w:rsidR="00311DA1" w:rsidRPr="00C911A8">
        <w:rPr>
          <w:sz w:val="24"/>
          <w:szCs w:val="24"/>
        </w:rPr>
        <w:t xml:space="preserve">modelling technique. </w:t>
      </w:r>
      <w:r w:rsidR="003E3F5B" w:rsidRPr="00C911A8">
        <w:rPr>
          <w:sz w:val="24"/>
          <w:szCs w:val="24"/>
        </w:rPr>
        <w:t xml:space="preserve">It is composed of stocks (levels), flows (rates) and auxiliary variables that would </w:t>
      </w:r>
      <w:r w:rsidR="001D69F0" w:rsidRPr="00C911A8">
        <w:rPr>
          <w:sz w:val="24"/>
          <w:szCs w:val="24"/>
        </w:rPr>
        <w:t>make</w:t>
      </w:r>
      <w:r w:rsidR="00703D9E" w:rsidRPr="00C911A8">
        <w:rPr>
          <w:sz w:val="24"/>
          <w:szCs w:val="24"/>
        </w:rPr>
        <w:t xml:space="preserve"> the model function as a whole.</w:t>
      </w:r>
      <w:r w:rsidR="00983F60" w:rsidRPr="00C911A8">
        <w:rPr>
          <w:sz w:val="24"/>
          <w:szCs w:val="24"/>
        </w:rPr>
        <w:t xml:space="preserve"> There are two possible paths that a population can get infected. The first p</w:t>
      </w:r>
      <w:r w:rsidR="007D1768" w:rsidRPr="00C911A8">
        <w:rPr>
          <w:sz w:val="24"/>
          <w:szCs w:val="24"/>
        </w:rPr>
        <w:t>ossibility i</w:t>
      </w:r>
      <w:r w:rsidR="00CF1271" w:rsidRPr="00C911A8">
        <w:rPr>
          <w:sz w:val="24"/>
          <w:szCs w:val="24"/>
        </w:rPr>
        <w:t xml:space="preserve">s </w:t>
      </w:r>
      <w:r w:rsidR="007D1768" w:rsidRPr="00C911A8">
        <w:rPr>
          <w:sz w:val="24"/>
          <w:szCs w:val="24"/>
        </w:rPr>
        <w:t xml:space="preserve">the path </w:t>
      </w:r>
      <w:r w:rsidR="00CF1271" w:rsidRPr="00C911A8">
        <w:rPr>
          <w:sz w:val="24"/>
          <w:szCs w:val="24"/>
        </w:rPr>
        <w:t>from Serotype 1 to Serotype 2.</w:t>
      </w:r>
      <w:r w:rsidR="00043557" w:rsidRPr="00C911A8">
        <w:rPr>
          <w:sz w:val="24"/>
          <w:szCs w:val="24"/>
        </w:rPr>
        <w:t xml:space="preserve"> If a population gets infected with Serotype 1 and recovers from it, it is already resistant to it but it is still prone to getting infected with Serotype 2. If a population gets infected with Serotype 2 and recovers from it, it is already resistant to it.</w:t>
      </w:r>
      <w:r w:rsidR="007D1768" w:rsidRPr="00C911A8">
        <w:rPr>
          <w:sz w:val="24"/>
          <w:szCs w:val="24"/>
        </w:rPr>
        <w:t xml:space="preserve"> </w:t>
      </w:r>
      <w:r w:rsidR="005F40CD" w:rsidRPr="00C911A8">
        <w:rPr>
          <w:sz w:val="24"/>
          <w:szCs w:val="24"/>
        </w:rPr>
        <w:t xml:space="preserve">The second possibility is the path from Serotype 2 to Serotype 1. </w:t>
      </w:r>
      <w:r w:rsidR="00392277" w:rsidRPr="00C911A8">
        <w:rPr>
          <w:sz w:val="24"/>
          <w:szCs w:val="24"/>
        </w:rPr>
        <w:t xml:space="preserve">If a population gets infected with Serotype 2 and recovers from it, it is already resistant to it but it is still prone to getting infected with Serotype 1. If a population gets infected with Serotype 1 and recovers from it, it is already resistant to it.  </w:t>
      </w:r>
      <w:r w:rsidR="00842975" w:rsidRPr="00C911A8">
        <w:rPr>
          <w:sz w:val="24"/>
          <w:szCs w:val="24"/>
        </w:rPr>
        <w:t>Therefore, a</w:t>
      </w:r>
      <w:r w:rsidR="00AA2793" w:rsidRPr="00C911A8">
        <w:rPr>
          <w:sz w:val="24"/>
          <w:szCs w:val="24"/>
        </w:rPr>
        <w:t xml:space="preserve"> population fully recovers if and only if it has already been infected with both serotypes. </w:t>
      </w:r>
      <w:r w:rsidR="00BE2BD8" w:rsidRPr="00C911A8">
        <w:rPr>
          <w:sz w:val="24"/>
          <w:szCs w:val="24"/>
        </w:rPr>
        <w:t xml:space="preserve">The model was built this way because </w:t>
      </w:r>
      <w:r w:rsidR="00CA184C" w:rsidRPr="00C911A8">
        <w:rPr>
          <w:sz w:val="24"/>
          <w:szCs w:val="24"/>
        </w:rPr>
        <w:t xml:space="preserve">of the two possibilities that a person can get infected. </w:t>
      </w:r>
    </w:p>
    <w:p w:rsidR="00BF2D2D" w:rsidRPr="00C911A8" w:rsidRDefault="00BF2D2D" w:rsidP="00EA27ED">
      <w:pPr>
        <w:pStyle w:val="NoSpacing"/>
        <w:rPr>
          <w:sz w:val="24"/>
          <w:szCs w:val="24"/>
        </w:rPr>
      </w:pPr>
    </w:p>
    <w:p w:rsidR="008218C8" w:rsidRPr="000C0EDE" w:rsidRDefault="008218C8">
      <w:pPr>
        <w:rPr>
          <w:b/>
          <w:sz w:val="24"/>
          <w:szCs w:val="24"/>
        </w:rPr>
      </w:pPr>
      <w:r w:rsidRPr="000C0EDE">
        <w:rPr>
          <w:b/>
          <w:sz w:val="24"/>
          <w:szCs w:val="24"/>
        </w:rPr>
        <w:t>Stocks</w:t>
      </w:r>
      <w:r w:rsidR="000C3DCE" w:rsidRPr="000C0EDE">
        <w:rPr>
          <w:b/>
          <w:sz w:val="24"/>
          <w:szCs w:val="24"/>
        </w:rPr>
        <w:t xml:space="preserve"> (Levels)</w:t>
      </w:r>
      <w:r w:rsidRPr="000C0EDE">
        <w:rPr>
          <w:b/>
          <w:sz w:val="24"/>
          <w:szCs w:val="24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7"/>
        <w:gridCol w:w="5028"/>
        <w:gridCol w:w="2377"/>
      </w:tblGrid>
      <w:tr w:rsidR="00390BFA" w:rsidRPr="00C911A8" w:rsidTr="000C3DCE">
        <w:trPr>
          <w:trHeight w:val="308"/>
        </w:trPr>
        <w:tc>
          <w:tcPr>
            <w:tcW w:w="994" w:type="pct"/>
            <w:vAlign w:val="center"/>
          </w:tcPr>
          <w:p w:rsidR="00390BFA" w:rsidRPr="00C911A8" w:rsidRDefault="00DF79FA" w:rsidP="00DF79FA">
            <w:pPr>
              <w:jc w:val="center"/>
              <w:rPr>
                <w:b/>
                <w:sz w:val="24"/>
                <w:szCs w:val="24"/>
              </w:rPr>
            </w:pPr>
            <w:r w:rsidRPr="00C911A8">
              <w:rPr>
                <w:b/>
                <w:sz w:val="24"/>
                <w:szCs w:val="24"/>
              </w:rPr>
              <w:t>Possibilities</w:t>
            </w:r>
          </w:p>
        </w:tc>
        <w:tc>
          <w:tcPr>
            <w:tcW w:w="2720" w:type="pct"/>
            <w:vAlign w:val="center"/>
          </w:tcPr>
          <w:p w:rsidR="00390BFA" w:rsidRPr="00C911A8" w:rsidRDefault="00390BFA" w:rsidP="00DF79FA">
            <w:pPr>
              <w:jc w:val="center"/>
              <w:rPr>
                <w:b/>
                <w:sz w:val="24"/>
                <w:szCs w:val="24"/>
              </w:rPr>
            </w:pPr>
            <w:r w:rsidRPr="00C911A8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286" w:type="pct"/>
            <w:vAlign w:val="center"/>
          </w:tcPr>
          <w:p w:rsidR="00390BFA" w:rsidRPr="00C911A8" w:rsidRDefault="00390BFA" w:rsidP="00DF79FA">
            <w:pPr>
              <w:jc w:val="center"/>
              <w:rPr>
                <w:b/>
                <w:sz w:val="24"/>
                <w:szCs w:val="24"/>
              </w:rPr>
            </w:pPr>
            <w:r w:rsidRPr="00C911A8">
              <w:rPr>
                <w:b/>
                <w:sz w:val="24"/>
                <w:szCs w:val="24"/>
              </w:rPr>
              <w:t>Variable Names</w:t>
            </w:r>
          </w:p>
        </w:tc>
      </w:tr>
      <w:tr w:rsidR="00390BFA" w:rsidRPr="00C911A8" w:rsidTr="000C3DCE">
        <w:trPr>
          <w:trHeight w:val="308"/>
        </w:trPr>
        <w:tc>
          <w:tcPr>
            <w:tcW w:w="994" w:type="pct"/>
            <w:vMerge w:val="restart"/>
            <w:textDirection w:val="btLr"/>
            <w:vAlign w:val="center"/>
          </w:tcPr>
          <w:p w:rsidR="00390BFA" w:rsidRPr="00C911A8" w:rsidRDefault="00390BFA" w:rsidP="00DF79FA">
            <w:pPr>
              <w:ind w:left="113" w:right="113"/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First Possibility (from Serotype 1 to Serotype 2)</w:t>
            </w:r>
          </w:p>
        </w:tc>
        <w:tc>
          <w:tcPr>
            <w:tcW w:w="2720" w:type="pct"/>
            <w:vAlign w:val="center"/>
          </w:tcPr>
          <w:p w:rsidR="00390BFA" w:rsidRPr="00C911A8" w:rsidRDefault="00390BFA" w:rsidP="00DF79FA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Susceptible Population</w:t>
            </w:r>
          </w:p>
        </w:tc>
        <w:tc>
          <w:tcPr>
            <w:tcW w:w="1286" w:type="pct"/>
            <w:vAlign w:val="center"/>
          </w:tcPr>
          <w:p w:rsidR="00390BFA" w:rsidRPr="00C911A8" w:rsidRDefault="00390BFA" w:rsidP="00DF79FA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S</w:t>
            </w:r>
          </w:p>
        </w:tc>
      </w:tr>
      <w:tr w:rsidR="00390BFA" w:rsidRPr="00C911A8" w:rsidTr="000C3DCE">
        <w:trPr>
          <w:trHeight w:val="308"/>
        </w:trPr>
        <w:tc>
          <w:tcPr>
            <w:tcW w:w="994" w:type="pct"/>
            <w:vMerge/>
            <w:vAlign w:val="center"/>
          </w:tcPr>
          <w:p w:rsidR="00390BFA" w:rsidRPr="00C911A8" w:rsidRDefault="00390BFA" w:rsidP="00DF79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20" w:type="pct"/>
            <w:vAlign w:val="center"/>
          </w:tcPr>
          <w:p w:rsidR="00390BFA" w:rsidRPr="00C911A8" w:rsidRDefault="00390BFA" w:rsidP="00DF79FA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Exposed Population of Serotype 1</w:t>
            </w:r>
          </w:p>
        </w:tc>
        <w:tc>
          <w:tcPr>
            <w:tcW w:w="1286" w:type="pct"/>
            <w:vAlign w:val="center"/>
          </w:tcPr>
          <w:p w:rsidR="00390BFA" w:rsidRPr="00C911A8" w:rsidRDefault="00390BFA" w:rsidP="00DF79FA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E1a</w:t>
            </w:r>
          </w:p>
        </w:tc>
      </w:tr>
      <w:tr w:rsidR="00390BFA" w:rsidRPr="00C911A8" w:rsidTr="000C3DCE">
        <w:trPr>
          <w:trHeight w:val="308"/>
        </w:trPr>
        <w:tc>
          <w:tcPr>
            <w:tcW w:w="994" w:type="pct"/>
            <w:vMerge/>
            <w:vAlign w:val="center"/>
          </w:tcPr>
          <w:p w:rsidR="00390BFA" w:rsidRPr="00C911A8" w:rsidRDefault="00390BFA" w:rsidP="00DF79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20" w:type="pct"/>
            <w:vAlign w:val="center"/>
          </w:tcPr>
          <w:p w:rsidR="00390BFA" w:rsidRPr="00C911A8" w:rsidRDefault="00390BFA" w:rsidP="00DF79FA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Infected Population of Serotype 1</w:t>
            </w:r>
          </w:p>
        </w:tc>
        <w:tc>
          <w:tcPr>
            <w:tcW w:w="1286" w:type="pct"/>
            <w:vAlign w:val="center"/>
          </w:tcPr>
          <w:p w:rsidR="00390BFA" w:rsidRPr="00C911A8" w:rsidRDefault="00390BFA" w:rsidP="00DF79FA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I1a</w:t>
            </w:r>
          </w:p>
        </w:tc>
      </w:tr>
      <w:tr w:rsidR="00390BFA" w:rsidRPr="00C911A8" w:rsidTr="000C3DCE">
        <w:trPr>
          <w:trHeight w:val="308"/>
        </w:trPr>
        <w:tc>
          <w:tcPr>
            <w:tcW w:w="994" w:type="pct"/>
            <w:vMerge/>
            <w:vAlign w:val="center"/>
          </w:tcPr>
          <w:p w:rsidR="00390BFA" w:rsidRPr="00C911A8" w:rsidRDefault="00390BFA" w:rsidP="00DF79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20" w:type="pct"/>
            <w:vAlign w:val="center"/>
          </w:tcPr>
          <w:p w:rsidR="00390BFA" w:rsidRPr="00C911A8" w:rsidRDefault="00390BFA" w:rsidP="00DF79FA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Recovered Population of Serotype 1</w:t>
            </w:r>
          </w:p>
        </w:tc>
        <w:tc>
          <w:tcPr>
            <w:tcW w:w="1286" w:type="pct"/>
            <w:vAlign w:val="center"/>
          </w:tcPr>
          <w:p w:rsidR="00390BFA" w:rsidRPr="00C911A8" w:rsidRDefault="00390BFA" w:rsidP="00DF79FA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R1a</w:t>
            </w:r>
          </w:p>
        </w:tc>
      </w:tr>
      <w:tr w:rsidR="00390BFA" w:rsidRPr="00C911A8" w:rsidTr="000C3DCE">
        <w:trPr>
          <w:trHeight w:val="308"/>
        </w:trPr>
        <w:tc>
          <w:tcPr>
            <w:tcW w:w="994" w:type="pct"/>
            <w:vMerge/>
            <w:vAlign w:val="center"/>
          </w:tcPr>
          <w:p w:rsidR="00390BFA" w:rsidRPr="00C911A8" w:rsidRDefault="00390BFA" w:rsidP="00DF79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20" w:type="pct"/>
            <w:vAlign w:val="center"/>
          </w:tcPr>
          <w:p w:rsidR="00390BFA" w:rsidRPr="00C911A8" w:rsidRDefault="00390BFA" w:rsidP="00DF79FA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Exposed Population of Serotype 2</w:t>
            </w:r>
          </w:p>
        </w:tc>
        <w:tc>
          <w:tcPr>
            <w:tcW w:w="1286" w:type="pct"/>
            <w:vAlign w:val="center"/>
          </w:tcPr>
          <w:p w:rsidR="00390BFA" w:rsidRPr="00C911A8" w:rsidRDefault="00390BFA" w:rsidP="00DF79FA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E1b</w:t>
            </w:r>
          </w:p>
        </w:tc>
      </w:tr>
      <w:tr w:rsidR="00390BFA" w:rsidRPr="00C911A8" w:rsidTr="000C3DCE">
        <w:trPr>
          <w:trHeight w:val="308"/>
        </w:trPr>
        <w:tc>
          <w:tcPr>
            <w:tcW w:w="994" w:type="pct"/>
            <w:vMerge/>
            <w:vAlign w:val="center"/>
          </w:tcPr>
          <w:p w:rsidR="00390BFA" w:rsidRPr="00C911A8" w:rsidRDefault="00390BFA" w:rsidP="00DF79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20" w:type="pct"/>
            <w:vAlign w:val="center"/>
          </w:tcPr>
          <w:p w:rsidR="00390BFA" w:rsidRPr="00C911A8" w:rsidRDefault="00390BFA" w:rsidP="00DF79FA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Infected Population of Serotype 2</w:t>
            </w:r>
          </w:p>
        </w:tc>
        <w:tc>
          <w:tcPr>
            <w:tcW w:w="1286" w:type="pct"/>
            <w:vAlign w:val="center"/>
          </w:tcPr>
          <w:p w:rsidR="00390BFA" w:rsidRPr="00C911A8" w:rsidRDefault="00390BFA" w:rsidP="00DF79FA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I1b</w:t>
            </w:r>
          </w:p>
        </w:tc>
      </w:tr>
      <w:tr w:rsidR="00390BFA" w:rsidRPr="00C911A8" w:rsidTr="000C3DCE">
        <w:trPr>
          <w:trHeight w:val="308"/>
        </w:trPr>
        <w:tc>
          <w:tcPr>
            <w:tcW w:w="994" w:type="pct"/>
            <w:vMerge/>
            <w:vAlign w:val="center"/>
          </w:tcPr>
          <w:p w:rsidR="00390BFA" w:rsidRPr="00C911A8" w:rsidRDefault="00390BFA" w:rsidP="00DF79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20" w:type="pct"/>
            <w:vAlign w:val="center"/>
          </w:tcPr>
          <w:p w:rsidR="00390BFA" w:rsidRPr="00C911A8" w:rsidRDefault="00390BFA" w:rsidP="00DF79FA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Recovered Population of Serotype 2</w:t>
            </w:r>
          </w:p>
        </w:tc>
        <w:tc>
          <w:tcPr>
            <w:tcW w:w="1286" w:type="pct"/>
            <w:vAlign w:val="center"/>
          </w:tcPr>
          <w:p w:rsidR="00390BFA" w:rsidRPr="00C911A8" w:rsidRDefault="00390BFA" w:rsidP="00DF79FA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R1b</w:t>
            </w:r>
          </w:p>
        </w:tc>
      </w:tr>
      <w:tr w:rsidR="00DF79FA" w:rsidRPr="00C911A8" w:rsidTr="000C3DCE">
        <w:trPr>
          <w:trHeight w:val="308"/>
        </w:trPr>
        <w:tc>
          <w:tcPr>
            <w:tcW w:w="994" w:type="pct"/>
            <w:vMerge w:val="restart"/>
            <w:textDirection w:val="btLr"/>
            <w:vAlign w:val="center"/>
          </w:tcPr>
          <w:p w:rsidR="00DF79FA" w:rsidRPr="00C911A8" w:rsidRDefault="00DF79FA" w:rsidP="00DF79FA">
            <w:pPr>
              <w:ind w:left="113" w:right="113"/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Second Possibility (from Serotype 2 to Serotype 1)</w:t>
            </w:r>
          </w:p>
        </w:tc>
        <w:tc>
          <w:tcPr>
            <w:tcW w:w="2720" w:type="pct"/>
            <w:vAlign w:val="center"/>
          </w:tcPr>
          <w:p w:rsidR="00DF79FA" w:rsidRPr="00C911A8" w:rsidRDefault="00DF79FA" w:rsidP="00DF79FA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Susceptible Population</w:t>
            </w:r>
          </w:p>
        </w:tc>
        <w:tc>
          <w:tcPr>
            <w:tcW w:w="1286" w:type="pct"/>
            <w:vAlign w:val="center"/>
          </w:tcPr>
          <w:p w:rsidR="00DF79FA" w:rsidRPr="00C911A8" w:rsidRDefault="000C3DCE" w:rsidP="00DF79FA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S</w:t>
            </w:r>
          </w:p>
        </w:tc>
      </w:tr>
      <w:tr w:rsidR="00DF79FA" w:rsidRPr="00C911A8" w:rsidTr="000C3DCE">
        <w:trPr>
          <w:trHeight w:val="308"/>
        </w:trPr>
        <w:tc>
          <w:tcPr>
            <w:tcW w:w="994" w:type="pct"/>
            <w:vMerge/>
            <w:vAlign w:val="center"/>
          </w:tcPr>
          <w:p w:rsidR="00DF79FA" w:rsidRPr="00C911A8" w:rsidRDefault="00DF79FA" w:rsidP="00DF79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20" w:type="pct"/>
            <w:vAlign w:val="center"/>
          </w:tcPr>
          <w:p w:rsidR="00DF79FA" w:rsidRPr="00C911A8" w:rsidRDefault="00DF79FA" w:rsidP="00DF79FA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Exposed Population of Serotype 2</w:t>
            </w:r>
          </w:p>
        </w:tc>
        <w:tc>
          <w:tcPr>
            <w:tcW w:w="1286" w:type="pct"/>
            <w:vAlign w:val="center"/>
          </w:tcPr>
          <w:p w:rsidR="00DF79FA" w:rsidRPr="00C911A8" w:rsidRDefault="00DF79FA" w:rsidP="00DF79FA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E2a</w:t>
            </w:r>
          </w:p>
        </w:tc>
      </w:tr>
      <w:tr w:rsidR="00DF79FA" w:rsidRPr="00C911A8" w:rsidTr="000C3DCE">
        <w:trPr>
          <w:trHeight w:val="308"/>
        </w:trPr>
        <w:tc>
          <w:tcPr>
            <w:tcW w:w="994" w:type="pct"/>
            <w:vMerge/>
            <w:vAlign w:val="center"/>
          </w:tcPr>
          <w:p w:rsidR="00DF79FA" w:rsidRPr="00C911A8" w:rsidRDefault="00DF79FA" w:rsidP="00DF79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20" w:type="pct"/>
            <w:vAlign w:val="center"/>
          </w:tcPr>
          <w:p w:rsidR="00DF79FA" w:rsidRPr="00C911A8" w:rsidRDefault="00DF79FA" w:rsidP="00DF79FA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Infected Population of Serotype 2</w:t>
            </w:r>
          </w:p>
        </w:tc>
        <w:tc>
          <w:tcPr>
            <w:tcW w:w="1286" w:type="pct"/>
            <w:vAlign w:val="center"/>
          </w:tcPr>
          <w:p w:rsidR="00DF79FA" w:rsidRPr="00C911A8" w:rsidRDefault="00DF79FA" w:rsidP="00DF79FA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I2a</w:t>
            </w:r>
          </w:p>
        </w:tc>
      </w:tr>
      <w:tr w:rsidR="00DF79FA" w:rsidRPr="00C911A8" w:rsidTr="000C3DCE">
        <w:trPr>
          <w:trHeight w:val="308"/>
        </w:trPr>
        <w:tc>
          <w:tcPr>
            <w:tcW w:w="994" w:type="pct"/>
            <w:vMerge/>
            <w:vAlign w:val="center"/>
          </w:tcPr>
          <w:p w:rsidR="00DF79FA" w:rsidRPr="00C911A8" w:rsidRDefault="00DF79FA" w:rsidP="00DF79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20" w:type="pct"/>
            <w:vAlign w:val="center"/>
          </w:tcPr>
          <w:p w:rsidR="00DF79FA" w:rsidRPr="00C911A8" w:rsidRDefault="00DF79FA" w:rsidP="00DF79FA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Recovered Population of Serotype 2</w:t>
            </w:r>
          </w:p>
        </w:tc>
        <w:tc>
          <w:tcPr>
            <w:tcW w:w="1286" w:type="pct"/>
            <w:vAlign w:val="center"/>
          </w:tcPr>
          <w:p w:rsidR="00DF79FA" w:rsidRPr="00C911A8" w:rsidRDefault="00DF79FA" w:rsidP="00DF79FA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R2a</w:t>
            </w:r>
          </w:p>
        </w:tc>
      </w:tr>
      <w:tr w:rsidR="00DF79FA" w:rsidRPr="00C911A8" w:rsidTr="000C3DCE">
        <w:trPr>
          <w:trHeight w:val="308"/>
        </w:trPr>
        <w:tc>
          <w:tcPr>
            <w:tcW w:w="994" w:type="pct"/>
            <w:vMerge/>
            <w:vAlign w:val="center"/>
          </w:tcPr>
          <w:p w:rsidR="00DF79FA" w:rsidRPr="00C911A8" w:rsidRDefault="00DF79FA" w:rsidP="00DF79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20" w:type="pct"/>
            <w:vAlign w:val="center"/>
          </w:tcPr>
          <w:p w:rsidR="00DF79FA" w:rsidRPr="00C911A8" w:rsidRDefault="00DF79FA" w:rsidP="00DF79FA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Exposed Population of Serotype 1</w:t>
            </w:r>
          </w:p>
        </w:tc>
        <w:tc>
          <w:tcPr>
            <w:tcW w:w="1286" w:type="pct"/>
            <w:vAlign w:val="center"/>
          </w:tcPr>
          <w:p w:rsidR="00DF79FA" w:rsidRPr="00C911A8" w:rsidRDefault="00DF79FA" w:rsidP="00DF79FA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E2b</w:t>
            </w:r>
          </w:p>
        </w:tc>
      </w:tr>
      <w:tr w:rsidR="00DF79FA" w:rsidRPr="00C911A8" w:rsidTr="000C3DCE">
        <w:trPr>
          <w:trHeight w:val="308"/>
        </w:trPr>
        <w:tc>
          <w:tcPr>
            <w:tcW w:w="994" w:type="pct"/>
            <w:vMerge/>
            <w:vAlign w:val="center"/>
          </w:tcPr>
          <w:p w:rsidR="00DF79FA" w:rsidRPr="00C911A8" w:rsidRDefault="00DF79FA" w:rsidP="00DF79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20" w:type="pct"/>
            <w:vAlign w:val="center"/>
          </w:tcPr>
          <w:p w:rsidR="00DF79FA" w:rsidRPr="00C911A8" w:rsidRDefault="00DF79FA" w:rsidP="00DF79FA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Infected Population of Serotype 1</w:t>
            </w:r>
          </w:p>
        </w:tc>
        <w:tc>
          <w:tcPr>
            <w:tcW w:w="1286" w:type="pct"/>
            <w:vAlign w:val="center"/>
          </w:tcPr>
          <w:p w:rsidR="00DF79FA" w:rsidRPr="00C911A8" w:rsidRDefault="00DF79FA" w:rsidP="00DF79FA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I2b</w:t>
            </w:r>
          </w:p>
        </w:tc>
      </w:tr>
      <w:tr w:rsidR="00DF79FA" w:rsidRPr="00C911A8" w:rsidTr="000C3DCE">
        <w:trPr>
          <w:trHeight w:val="308"/>
        </w:trPr>
        <w:tc>
          <w:tcPr>
            <w:tcW w:w="994" w:type="pct"/>
            <w:vMerge/>
            <w:vAlign w:val="center"/>
          </w:tcPr>
          <w:p w:rsidR="00DF79FA" w:rsidRPr="00C911A8" w:rsidRDefault="00DF79FA" w:rsidP="00DF79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20" w:type="pct"/>
            <w:vAlign w:val="center"/>
          </w:tcPr>
          <w:p w:rsidR="00DF79FA" w:rsidRPr="00C911A8" w:rsidRDefault="00DF79FA" w:rsidP="00DF79FA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Recovered Population of Serotype 1</w:t>
            </w:r>
          </w:p>
        </w:tc>
        <w:tc>
          <w:tcPr>
            <w:tcW w:w="1286" w:type="pct"/>
            <w:vAlign w:val="center"/>
          </w:tcPr>
          <w:p w:rsidR="00DF79FA" w:rsidRPr="00C911A8" w:rsidRDefault="00DF79FA" w:rsidP="00DF79FA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R2b</w:t>
            </w:r>
          </w:p>
        </w:tc>
      </w:tr>
    </w:tbl>
    <w:p w:rsidR="00156E7B" w:rsidRPr="00C911A8" w:rsidRDefault="00156E7B" w:rsidP="00156E7B">
      <w:pPr>
        <w:pStyle w:val="NoSpacing"/>
        <w:rPr>
          <w:sz w:val="24"/>
          <w:szCs w:val="24"/>
        </w:rPr>
      </w:pPr>
    </w:p>
    <w:p w:rsidR="00156E7B" w:rsidRPr="00C911A8" w:rsidRDefault="00156E7B" w:rsidP="00926040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C911A8">
        <w:rPr>
          <w:sz w:val="24"/>
          <w:szCs w:val="24"/>
        </w:rPr>
        <w:t>Susceptible Population - healthy population</w:t>
      </w:r>
    </w:p>
    <w:p w:rsidR="00156E7B" w:rsidRPr="00C911A8" w:rsidRDefault="00156E7B" w:rsidP="00567894">
      <w:pPr>
        <w:pStyle w:val="NoSpacing"/>
        <w:numPr>
          <w:ilvl w:val="0"/>
          <w:numId w:val="5"/>
        </w:numPr>
        <w:jc w:val="both"/>
        <w:rPr>
          <w:sz w:val="24"/>
          <w:szCs w:val="24"/>
        </w:rPr>
      </w:pPr>
      <w:r w:rsidRPr="00C911A8">
        <w:rPr>
          <w:sz w:val="24"/>
          <w:szCs w:val="24"/>
        </w:rPr>
        <w:t xml:space="preserve">Exposed Population – </w:t>
      </w:r>
      <w:r w:rsidR="00AF6380">
        <w:rPr>
          <w:sz w:val="24"/>
          <w:szCs w:val="24"/>
        </w:rPr>
        <w:t>a</w:t>
      </w:r>
      <w:r w:rsidRPr="00C911A8">
        <w:rPr>
          <w:sz w:val="24"/>
          <w:szCs w:val="24"/>
        </w:rPr>
        <w:t xml:space="preserve"> population </w:t>
      </w:r>
      <w:r w:rsidR="00AF6380">
        <w:rPr>
          <w:sz w:val="24"/>
          <w:szCs w:val="24"/>
        </w:rPr>
        <w:t xml:space="preserve">that may be exposed to the disease but have not yet shown infectious </w:t>
      </w:r>
      <w:proofErr w:type="spellStart"/>
      <w:r w:rsidR="00AF6380">
        <w:rPr>
          <w:sz w:val="24"/>
          <w:szCs w:val="24"/>
        </w:rPr>
        <w:t>behavior</w:t>
      </w:r>
      <w:proofErr w:type="spellEnd"/>
    </w:p>
    <w:p w:rsidR="00156E7B" w:rsidRPr="00C911A8" w:rsidRDefault="00156E7B" w:rsidP="00567894">
      <w:pPr>
        <w:pStyle w:val="NoSpacing"/>
        <w:numPr>
          <w:ilvl w:val="0"/>
          <w:numId w:val="5"/>
        </w:numPr>
        <w:jc w:val="both"/>
        <w:rPr>
          <w:sz w:val="24"/>
          <w:szCs w:val="24"/>
        </w:rPr>
      </w:pPr>
      <w:r w:rsidRPr="00C911A8">
        <w:rPr>
          <w:sz w:val="24"/>
          <w:szCs w:val="24"/>
        </w:rPr>
        <w:t>Infected Population – infected population with the disease</w:t>
      </w:r>
    </w:p>
    <w:p w:rsidR="00156E7B" w:rsidRPr="00C911A8" w:rsidRDefault="00156E7B" w:rsidP="00567894">
      <w:pPr>
        <w:pStyle w:val="NoSpacing"/>
        <w:numPr>
          <w:ilvl w:val="0"/>
          <w:numId w:val="5"/>
        </w:numPr>
        <w:jc w:val="both"/>
        <w:rPr>
          <w:sz w:val="24"/>
          <w:szCs w:val="24"/>
        </w:rPr>
      </w:pPr>
      <w:r w:rsidRPr="00C911A8">
        <w:rPr>
          <w:sz w:val="24"/>
          <w:szCs w:val="24"/>
        </w:rPr>
        <w:t>Recovered Population – recovered population from the disease</w:t>
      </w:r>
    </w:p>
    <w:p w:rsidR="002E42A3" w:rsidRPr="00C911A8" w:rsidRDefault="002E42A3" w:rsidP="002E42A3">
      <w:pPr>
        <w:pStyle w:val="NoSpacing"/>
        <w:rPr>
          <w:sz w:val="24"/>
          <w:szCs w:val="24"/>
        </w:rPr>
      </w:pPr>
    </w:p>
    <w:p w:rsidR="002E42A3" w:rsidRPr="00C911A8" w:rsidRDefault="002E42A3" w:rsidP="002E42A3">
      <w:pPr>
        <w:pStyle w:val="NoSpacing"/>
        <w:rPr>
          <w:sz w:val="24"/>
          <w:szCs w:val="24"/>
        </w:rPr>
      </w:pPr>
    </w:p>
    <w:p w:rsidR="002E42A3" w:rsidRPr="00C911A8" w:rsidRDefault="002E42A3" w:rsidP="002E42A3">
      <w:pPr>
        <w:pStyle w:val="NoSpacing"/>
        <w:rPr>
          <w:sz w:val="24"/>
          <w:szCs w:val="24"/>
        </w:rPr>
      </w:pPr>
    </w:p>
    <w:p w:rsidR="001E3481" w:rsidRDefault="001E3481" w:rsidP="000C3DCE">
      <w:pPr>
        <w:rPr>
          <w:sz w:val="24"/>
          <w:szCs w:val="24"/>
        </w:rPr>
      </w:pPr>
    </w:p>
    <w:p w:rsidR="002E0009" w:rsidRDefault="002E0009" w:rsidP="000C3DCE">
      <w:pPr>
        <w:rPr>
          <w:sz w:val="24"/>
          <w:szCs w:val="24"/>
        </w:rPr>
      </w:pPr>
    </w:p>
    <w:p w:rsidR="000C3DCE" w:rsidRPr="00F63865" w:rsidRDefault="000C3DCE" w:rsidP="000C3DCE">
      <w:pPr>
        <w:rPr>
          <w:b/>
          <w:sz w:val="24"/>
          <w:szCs w:val="24"/>
        </w:rPr>
      </w:pPr>
      <w:r w:rsidRPr="00F63865">
        <w:rPr>
          <w:b/>
          <w:sz w:val="24"/>
          <w:szCs w:val="24"/>
        </w:rPr>
        <w:lastRenderedPageBreak/>
        <w:t>Flows (Rates):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7"/>
        <w:gridCol w:w="5028"/>
        <w:gridCol w:w="2377"/>
      </w:tblGrid>
      <w:tr w:rsidR="000C3DCE" w:rsidRPr="00C911A8" w:rsidTr="00F37980">
        <w:trPr>
          <w:trHeight w:val="308"/>
        </w:trPr>
        <w:tc>
          <w:tcPr>
            <w:tcW w:w="994" w:type="pct"/>
            <w:vAlign w:val="center"/>
          </w:tcPr>
          <w:p w:rsidR="000C3DCE" w:rsidRPr="00C911A8" w:rsidRDefault="000C3DCE" w:rsidP="00F37980">
            <w:pPr>
              <w:jc w:val="center"/>
              <w:rPr>
                <w:b/>
                <w:sz w:val="24"/>
                <w:szCs w:val="24"/>
              </w:rPr>
            </w:pPr>
            <w:r w:rsidRPr="00C911A8">
              <w:rPr>
                <w:b/>
                <w:sz w:val="24"/>
                <w:szCs w:val="24"/>
              </w:rPr>
              <w:t>Possibilities</w:t>
            </w:r>
          </w:p>
        </w:tc>
        <w:tc>
          <w:tcPr>
            <w:tcW w:w="2720" w:type="pct"/>
            <w:vAlign w:val="center"/>
          </w:tcPr>
          <w:p w:rsidR="000C3DCE" w:rsidRPr="00C911A8" w:rsidRDefault="000C3DCE" w:rsidP="00F37980">
            <w:pPr>
              <w:jc w:val="center"/>
              <w:rPr>
                <w:b/>
                <w:sz w:val="24"/>
                <w:szCs w:val="24"/>
              </w:rPr>
            </w:pPr>
            <w:r w:rsidRPr="00C911A8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286" w:type="pct"/>
            <w:vAlign w:val="center"/>
          </w:tcPr>
          <w:p w:rsidR="000C3DCE" w:rsidRPr="00C911A8" w:rsidRDefault="000C3DCE" w:rsidP="00F37980">
            <w:pPr>
              <w:jc w:val="center"/>
              <w:rPr>
                <w:b/>
                <w:sz w:val="24"/>
                <w:szCs w:val="24"/>
              </w:rPr>
            </w:pPr>
            <w:r w:rsidRPr="00C911A8">
              <w:rPr>
                <w:b/>
                <w:sz w:val="24"/>
                <w:szCs w:val="24"/>
              </w:rPr>
              <w:t>Variable Names</w:t>
            </w:r>
          </w:p>
        </w:tc>
      </w:tr>
      <w:tr w:rsidR="000C3DCE" w:rsidRPr="00C911A8" w:rsidTr="00F37980">
        <w:trPr>
          <w:trHeight w:val="308"/>
        </w:trPr>
        <w:tc>
          <w:tcPr>
            <w:tcW w:w="994" w:type="pct"/>
            <w:vMerge w:val="restart"/>
            <w:textDirection w:val="btLr"/>
            <w:vAlign w:val="center"/>
          </w:tcPr>
          <w:p w:rsidR="000C3DCE" w:rsidRPr="00C911A8" w:rsidRDefault="000C3DCE" w:rsidP="00F37980">
            <w:pPr>
              <w:ind w:left="113" w:right="113"/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First Possibility (from Serotype 1 to Serotype 2)</w:t>
            </w:r>
          </w:p>
        </w:tc>
        <w:tc>
          <w:tcPr>
            <w:tcW w:w="2720" w:type="pct"/>
            <w:vAlign w:val="center"/>
          </w:tcPr>
          <w:p w:rsidR="000C3DCE" w:rsidRPr="00C911A8" w:rsidRDefault="000C3DCE" w:rsidP="00F37980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Exposure Rate of Serotype 1</w:t>
            </w:r>
          </w:p>
        </w:tc>
        <w:tc>
          <w:tcPr>
            <w:tcW w:w="1286" w:type="pct"/>
            <w:vAlign w:val="center"/>
          </w:tcPr>
          <w:p w:rsidR="000C3DCE" w:rsidRPr="00C911A8" w:rsidRDefault="000C3DCE" w:rsidP="00F37980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ER1a</w:t>
            </w:r>
          </w:p>
        </w:tc>
      </w:tr>
      <w:tr w:rsidR="000C3DCE" w:rsidRPr="00C911A8" w:rsidTr="00F37980">
        <w:trPr>
          <w:trHeight w:val="308"/>
        </w:trPr>
        <w:tc>
          <w:tcPr>
            <w:tcW w:w="994" w:type="pct"/>
            <w:vMerge/>
            <w:vAlign w:val="center"/>
          </w:tcPr>
          <w:p w:rsidR="000C3DCE" w:rsidRPr="00C911A8" w:rsidRDefault="000C3DCE" w:rsidP="00F379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20" w:type="pct"/>
            <w:vAlign w:val="center"/>
          </w:tcPr>
          <w:p w:rsidR="000C3DCE" w:rsidRPr="00C911A8" w:rsidRDefault="000C3DCE" w:rsidP="00F37980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Infection Rate of Serotype 1</w:t>
            </w:r>
          </w:p>
        </w:tc>
        <w:tc>
          <w:tcPr>
            <w:tcW w:w="1286" w:type="pct"/>
            <w:vAlign w:val="center"/>
          </w:tcPr>
          <w:p w:rsidR="000C3DCE" w:rsidRPr="00C911A8" w:rsidRDefault="000C3DCE" w:rsidP="00F37980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IR1a</w:t>
            </w:r>
          </w:p>
        </w:tc>
      </w:tr>
      <w:tr w:rsidR="000C3DCE" w:rsidRPr="00C911A8" w:rsidTr="00F37980">
        <w:trPr>
          <w:trHeight w:val="308"/>
        </w:trPr>
        <w:tc>
          <w:tcPr>
            <w:tcW w:w="994" w:type="pct"/>
            <w:vMerge/>
            <w:vAlign w:val="center"/>
          </w:tcPr>
          <w:p w:rsidR="000C3DCE" w:rsidRPr="00C911A8" w:rsidRDefault="000C3DCE" w:rsidP="00F379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20" w:type="pct"/>
            <w:vAlign w:val="center"/>
          </w:tcPr>
          <w:p w:rsidR="000C3DCE" w:rsidRPr="00C911A8" w:rsidRDefault="000C3DCE" w:rsidP="00F37980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Recovery Rate of Serotype 1</w:t>
            </w:r>
          </w:p>
        </w:tc>
        <w:tc>
          <w:tcPr>
            <w:tcW w:w="1286" w:type="pct"/>
            <w:vAlign w:val="center"/>
          </w:tcPr>
          <w:p w:rsidR="000C3DCE" w:rsidRPr="00C911A8" w:rsidRDefault="000C3DCE" w:rsidP="00F37980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RR1a</w:t>
            </w:r>
          </w:p>
        </w:tc>
      </w:tr>
      <w:tr w:rsidR="000C3DCE" w:rsidRPr="00C911A8" w:rsidTr="00F37980">
        <w:trPr>
          <w:trHeight w:val="308"/>
        </w:trPr>
        <w:tc>
          <w:tcPr>
            <w:tcW w:w="994" w:type="pct"/>
            <w:vMerge/>
            <w:vAlign w:val="center"/>
          </w:tcPr>
          <w:p w:rsidR="000C3DCE" w:rsidRPr="00C911A8" w:rsidRDefault="000C3DCE" w:rsidP="00F379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20" w:type="pct"/>
            <w:vAlign w:val="center"/>
          </w:tcPr>
          <w:p w:rsidR="000C3DCE" w:rsidRPr="00C911A8" w:rsidRDefault="000C3DCE" w:rsidP="00F37980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Exposure Rate of Serotype 2</w:t>
            </w:r>
          </w:p>
        </w:tc>
        <w:tc>
          <w:tcPr>
            <w:tcW w:w="1286" w:type="pct"/>
            <w:vAlign w:val="center"/>
          </w:tcPr>
          <w:p w:rsidR="000C3DCE" w:rsidRPr="00C911A8" w:rsidRDefault="000C3DCE" w:rsidP="00F37980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ER1b</w:t>
            </w:r>
          </w:p>
        </w:tc>
      </w:tr>
      <w:tr w:rsidR="000C3DCE" w:rsidRPr="00C911A8" w:rsidTr="00F37980">
        <w:trPr>
          <w:trHeight w:val="308"/>
        </w:trPr>
        <w:tc>
          <w:tcPr>
            <w:tcW w:w="994" w:type="pct"/>
            <w:vMerge/>
            <w:vAlign w:val="center"/>
          </w:tcPr>
          <w:p w:rsidR="000C3DCE" w:rsidRPr="00C911A8" w:rsidRDefault="000C3DCE" w:rsidP="00F379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20" w:type="pct"/>
            <w:vAlign w:val="center"/>
          </w:tcPr>
          <w:p w:rsidR="000C3DCE" w:rsidRPr="00C911A8" w:rsidRDefault="000C3DCE" w:rsidP="00F37980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Infection Rate of Serotype 2</w:t>
            </w:r>
          </w:p>
        </w:tc>
        <w:tc>
          <w:tcPr>
            <w:tcW w:w="1286" w:type="pct"/>
            <w:vAlign w:val="center"/>
          </w:tcPr>
          <w:p w:rsidR="000C3DCE" w:rsidRPr="00C911A8" w:rsidRDefault="000C3DCE" w:rsidP="00F37980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IR1b</w:t>
            </w:r>
          </w:p>
        </w:tc>
      </w:tr>
      <w:tr w:rsidR="000C3DCE" w:rsidRPr="00C911A8" w:rsidTr="00F37980">
        <w:trPr>
          <w:trHeight w:val="308"/>
        </w:trPr>
        <w:tc>
          <w:tcPr>
            <w:tcW w:w="994" w:type="pct"/>
            <w:vMerge/>
            <w:vAlign w:val="center"/>
          </w:tcPr>
          <w:p w:rsidR="000C3DCE" w:rsidRPr="00C911A8" w:rsidRDefault="000C3DCE" w:rsidP="00F379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20" w:type="pct"/>
            <w:vAlign w:val="center"/>
          </w:tcPr>
          <w:p w:rsidR="000C3DCE" w:rsidRPr="00C911A8" w:rsidRDefault="000C3DCE" w:rsidP="00F37980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Recovery Rate of Serotype 2</w:t>
            </w:r>
          </w:p>
        </w:tc>
        <w:tc>
          <w:tcPr>
            <w:tcW w:w="1286" w:type="pct"/>
            <w:vAlign w:val="center"/>
          </w:tcPr>
          <w:p w:rsidR="000C3DCE" w:rsidRPr="00C911A8" w:rsidRDefault="000C3DCE" w:rsidP="00F37980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RR1b</w:t>
            </w:r>
          </w:p>
        </w:tc>
      </w:tr>
      <w:tr w:rsidR="000C3DCE" w:rsidRPr="00C911A8" w:rsidTr="00F37980">
        <w:trPr>
          <w:trHeight w:val="308"/>
        </w:trPr>
        <w:tc>
          <w:tcPr>
            <w:tcW w:w="994" w:type="pct"/>
            <w:vMerge w:val="restart"/>
            <w:textDirection w:val="btLr"/>
            <w:vAlign w:val="center"/>
          </w:tcPr>
          <w:p w:rsidR="000C3DCE" w:rsidRPr="00C911A8" w:rsidRDefault="000C3DCE" w:rsidP="000C3DCE">
            <w:pPr>
              <w:ind w:left="113" w:right="113"/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Second Possibility (from Serotype 2 to Serotype 1)</w:t>
            </w:r>
          </w:p>
        </w:tc>
        <w:tc>
          <w:tcPr>
            <w:tcW w:w="2720" w:type="pct"/>
            <w:vAlign w:val="center"/>
          </w:tcPr>
          <w:p w:rsidR="000C3DCE" w:rsidRPr="00C911A8" w:rsidRDefault="000C3DCE" w:rsidP="000C3DCE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Exposure Rate of Serotype 2</w:t>
            </w:r>
          </w:p>
        </w:tc>
        <w:tc>
          <w:tcPr>
            <w:tcW w:w="1286" w:type="pct"/>
            <w:vAlign w:val="center"/>
          </w:tcPr>
          <w:p w:rsidR="000C3DCE" w:rsidRPr="00C911A8" w:rsidRDefault="000C3DCE" w:rsidP="000C3DCE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ER2a</w:t>
            </w:r>
          </w:p>
        </w:tc>
      </w:tr>
      <w:tr w:rsidR="000C3DCE" w:rsidRPr="00C911A8" w:rsidTr="00F37980">
        <w:trPr>
          <w:trHeight w:val="308"/>
        </w:trPr>
        <w:tc>
          <w:tcPr>
            <w:tcW w:w="994" w:type="pct"/>
            <w:vMerge/>
            <w:vAlign w:val="center"/>
          </w:tcPr>
          <w:p w:rsidR="000C3DCE" w:rsidRPr="00C911A8" w:rsidRDefault="000C3DCE" w:rsidP="000C3D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20" w:type="pct"/>
            <w:vAlign w:val="center"/>
          </w:tcPr>
          <w:p w:rsidR="000C3DCE" w:rsidRPr="00C911A8" w:rsidRDefault="000C3DCE" w:rsidP="000C3DCE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Infection Rate of Serotype 2</w:t>
            </w:r>
          </w:p>
        </w:tc>
        <w:tc>
          <w:tcPr>
            <w:tcW w:w="1286" w:type="pct"/>
            <w:vAlign w:val="center"/>
          </w:tcPr>
          <w:p w:rsidR="000C3DCE" w:rsidRPr="00C911A8" w:rsidRDefault="000C3DCE" w:rsidP="000C3DCE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IR2a</w:t>
            </w:r>
          </w:p>
        </w:tc>
      </w:tr>
      <w:tr w:rsidR="000C3DCE" w:rsidRPr="00C911A8" w:rsidTr="00F37980">
        <w:trPr>
          <w:trHeight w:val="308"/>
        </w:trPr>
        <w:tc>
          <w:tcPr>
            <w:tcW w:w="994" w:type="pct"/>
            <w:vMerge/>
            <w:vAlign w:val="center"/>
          </w:tcPr>
          <w:p w:rsidR="000C3DCE" w:rsidRPr="00C911A8" w:rsidRDefault="000C3DCE" w:rsidP="000C3D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20" w:type="pct"/>
            <w:vAlign w:val="center"/>
          </w:tcPr>
          <w:p w:rsidR="000C3DCE" w:rsidRPr="00C911A8" w:rsidRDefault="000C3DCE" w:rsidP="000C3DCE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Recovery Rate of Serotype 2</w:t>
            </w:r>
          </w:p>
        </w:tc>
        <w:tc>
          <w:tcPr>
            <w:tcW w:w="1286" w:type="pct"/>
            <w:vAlign w:val="center"/>
          </w:tcPr>
          <w:p w:rsidR="000C3DCE" w:rsidRPr="00C911A8" w:rsidRDefault="000C3DCE" w:rsidP="000C3DCE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RR2a</w:t>
            </w:r>
          </w:p>
        </w:tc>
      </w:tr>
      <w:tr w:rsidR="000C3DCE" w:rsidRPr="00C911A8" w:rsidTr="00F37980">
        <w:trPr>
          <w:trHeight w:val="308"/>
        </w:trPr>
        <w:tc>
          <w:tcPr>
            <w:tcW w:w="994" w:type="pct"/>
            <w:vMerge/>
            <w:vAlign w:val="center"/>
          </w:tcPr>
          <w:p w:rsidR="000C3DCE" w:rsidRPr="00C911A8" w:rsidRDefault="000C3DCE" w:rsidP="000C3D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20" w:type="pct"/>
            <w:vAlign w:val="center"/>
          </w:tcPr>
          <w:p w:rsidR="000C3DCE" w:rsidRPr="00C911A8" w:rsidRDefault="000C3DCE" w:rsidP="000C3DCE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Exposure Rate of Serotype 1</w:t>
            </w:r>
          </w:p>
        </w:tc>
        <w:tc>
          <w:tcPr>
            <w:tcW w:w="1286" w:type="pct"/>
            <w:vAlign w:val="center"/>
          </w:tcPr>
          <w:p w:rsidR="000C3DCE" w:rsidRPr="00C911A8" w:rsidRDefault="000C3DCE" w:rsidP="000C3DCE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ER2b</w:t>
            </w:r>
          </w:p>
        </w:tc>
      </w:tr>
      <w:tr w:rsidR="000C3DCE" w:rsidRPr="00C911A8" w:rsidTr="00F37980">
        <w:trPr>
          <w:trHeight w:val="308"/>
        </w:trPr>
        <w:tc>
          <w:tcPr>
            <w:tcW w:w="994" w:type="pct"/>
            <w:vMerge/>
            <w:vAlign w:val="center"/>
          </w:tcPr>
          <w:p w:rsidR="000C3DCE" w:rsidRPr="00C911A8" w:rsidRDefault="000C3DCE" w:rsidP="000C3D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20" w:type="pct"/>
            <w:vAlign w:val="center"/>
          </w:tcPr>
          <w:p w:rsidR="000C3DCE" w:rsidRPr="00C911A8" w:rsidRDefault="000C3DCE" w:rsidP="000C3DCE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Infection Rate of Serotype 1</w:t>
            </w:r>
          </w:p>
        </w:tc>
        <w:tc>
          <w:tcPr>
            <w:tcW w:w="1286" w:type="pct"/>
            <w:vAlign w:val="center"/>
          </w:tcPr>
          <w:p w:rsidR="000C3DCE" w:rsidRPr="00C911A8" w:rsidRDefault="000C3DCE" w:rsidP="000C3DCE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IR2b</w:t>
            </w:r>
          </w:p>
        </w:tc>
      </w:tr>
      <w:tr w:rsidR="000C3DCE" w:rsidRPr="00C911A8" w:rsidTr="00F37980">
        <w:trPr>
          <w:trHeight w:val="308"/>
        </w:trPr>
        <w:tc>
          <w:tcPr>
            <w:tcW w:w="994" w:type="pct"/>
            <w:vMerge/>
            <w:vAlign w:val="center"/>
          </w:tcPr>
          <w:p w:rsidR="000C3DCE" w:rsidRPr="00C911A8" w:rsidRDefault="000C3DCE" w:rsidP="000C3D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20" w:type="pct"/>
            <w:vAlign w:val="center"/>
          </w:tcPr>
          <w:p w:rsidR="000C3DCE" w:rsidRPr="00C911A8" w:rsidRDefault="000C3DCE" w:rsidP="000C3DCE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Recovery Rate of Serotype 1</w:t>
            </w:r>
          </w:p>
        </w:tc>
        <w:tc>
          <w:tcPr>
            <w:tcW w:w="1286" w:type="pct"/>
            <w:vAlign w:val="center"/>
          </w:tcPr>
          <w:p w:rsidR="000C3DCE" w:rsidRPr="00C911A8" w:rsidRDefault="000C3DCE" w:rsidP="000C3DCE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RR2b</w:t>
            </w:r>
          </w:p>
        </w:tc>
      </w:tr>
    </w:tbl>
    <w:p w:rsidR="00201E23" w:rsidRPr="00C911A8" w:rsidRDefault="00201E23" w:rsidP="00201E23">
      <w:pPr>
        <w:pStyle w:val="NoSpacing"/>
        <w:rPr>
          <w:sz w:val="24"/>
          <w:szCs w:val="24"/>
        </w:rPr>
      </w:pPr>
    </w:p>
    <w:p w:rsidR="00201E23" w:rsidRPr="00C911A8" w:rsidRDefault="00201E23" w:rsidP="00201E23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C911A8">
        <w:rPr>
          <w:sz w:val="24"/>
          <w:szCs w:val="24"/>
        </w:rPr>
        <w:t>Exposure Rate</w:t>
      </w:r>
      <w:r w:rsidR="0091135E">
        <w:rPr>
          <w:sz w:val="24"/>
          <w:szCs w:val="24"/>
        </w:rPr>
        <w:t xml:space="preserve"> – the rate in which a population can get exposed</w:t>
      </w:r>
    </w:p>
    <w:p w:rsidR="00201E23" w:rsidRPr="00C911A8" w:rsidRDefault="00201E23" w:rsidP="00201E23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C911A8">
        <w:rPr>
          <w:sz w:val="24"/>
          <w:szCs w:val="24"/>
        </w:rPr>
        <w:t>Infection Rate</w:t>
      </w:r>
      <w:r w:rsidR="0091135E">
        <w:rPr>
          <w:sz w:val="24"/>
          <w:szCs w:val="24"/>
        </w:rPr>
        <w:t xml:space="preserve"> – the rate in which a population can get infected</w:t>
      </w:r>
    </w:p>
    <w:p w:rsidR="00201E23" w:rsidRDefault="00201E23" w:rsidP="00201E23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C911A8">
        <w:rPr>
          <w:sz w:val="24"/>
          <w:szCs w:val="24"/>
        </w:rPr>
        <w:t>Recovery Rate</w:t>
      </w:r>
      <w:r w:rsidR="0091135E">
        <w:rPr>
          <w:sz w:val="24"/>
          <w:szCs w:val="24"/>
        </w:rPr>
        <w:t xml:space="preserve"> – the rate in which a population can be recovered</w:t>
      </w:r>
    </w:p>
    <w:p w:rsidR="00756FE3" w:rsidRPr="00C911A8" w:rsidRDefault="00756FE3" w:rsidP="00756FE3">
      <w:pPr>
        <w:pStyle w:val="NoSpacing"/>
        <w:ind w:left="720"/>
        <w:rPr>
          <w:sz w:val="24"/>
          <w:szCs w:val="24"/>
        </w:rPr>
      </w:pPr>
    </w:p>
    <w:p w:rsidR="007F4988" w:rsidRPr="00C911A8" w:rsidRDefault="007F4988" w:rsidP="00223671">
      <w:pPr>
        <w:pStyle w:val="NoSpacing"/>
        <w:rPr>
          <w:sz w:val="24"/>
          <w:szCs w:val="24"/>
        </w:rPr>
      </w:pPr>
    </w:p>
    <w:p w:rsidR="008218C8" w:rsidRPr="00FA6B45" w:rsidRDefault="009A5273">
      <w:pPr>
        <w:rPr>
          <w:b/>
          <w:sz w:val="24"/>
          <w:szCs w:val="24"/>
        </w:rPr>
      </w:pPr>
      <w:r w:rsidRPr="00FA6B45">
        <w:rPr>
          <w:b/>
          <w:sz w:val="24"/>
          <w:szCs w:val="24"/>
        </w:rPr>
        <w:t>Auxiliary Variables: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5"/>
        <w:gridCol w:w="3173"/>
        <w:gridCol w:w="3217"/>
      </w:tblGrid>
      <w:tr w:rsidR="004000CA" w:rsidRPr="00C911A8" w:rsidTr="00B303AC">
        <w:trPr>
          <w:trHeight w:val="368"/>
          <w:jc w:val="center"/>
        </w:trPr>
        <w:tc>
          <w:tcPr>
            <w:tcW w:w="2695" w:type="dxa"/>
            <w:vAlign w:val="center"/>
          </w:tcPr>
          <w:p w:rsidR="004000CA" w:rsidRPr="00C911A8" w:rsidRDefault="004000CA" w:rsidP="00E84594">
            <w:pPr>
              <w:jc w:val="center"/>
              <w:rPr>
                <w:b/>
                <w:sz w:val="24"/>
                <w:szCs w:val="24"/>
              </w:rPr>
            </w:pPr>
            <w:r w:rsidRPr="00C911A8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3173" w:type="dxa"/>
            <w:vAlign w:val="center"/>
          </w:tcPr>
          <w:p w:rsidR="004000CA" w:rsidRPr="00C911A8" w:rsidRDefault="004000CA" w:rsidP="00E84594">
            <w:pPr>
              <w:jc w:val="center"/>
              <w:rPr>
                <w:b/>
                <w:sz w:val="24"/>
                <w:szCs w:val="24"/>
              </w:rPr>
            </w:pPr>
            <w:r w:rsidRPr="00C911A8">
              <w:rPr>
                <w:b/>
                <w:sz w:val="24"/>
                <w:szCs w:val="24"/>
              </w:rPr>
              <w:t>Variable Name for Serotype 1</w:t>
            </w:r>
          </w:p>
        </w:tc>
        <w:tc>
          <w:tcPr>
            <w:tcW w:w="3217" w:type="dxa"/>
            <w:vAlign w:val="center"/>
          </w:tcPr>
          <w:p w:rsidR="004000CA" w:rsidRPr="00C911A8" w:rsidRDefault="004000CA" w:rsidP="00E84594">
            <w:pPr>
              <w:jc w:val="center"/>
              <w:rPr>
                <w:b/>
                <w:sz w:val="24"/>
                <w:szCs w:val="24"/>
              </w:rPr>
            </w:pPr>
            <w:r w:rsidRPr="00C911A8">
              <w:rPr>
                <w:b/>
                <w:sz w:val="24"/>
                <w:szCs w:val="24"/>
              </w:rPr>
              <w:t>Variable Name for Serotype 2</w:t>
            </w:r>
          </w:p>
        </w:tc>
      </w:tr>
      <w:tr w:rsidR="004000CA" w:rsidRPr="00C911A8" w:rsidTr="00DD644A">
        <w:trPr>
          <w:trHeight w:val="350"/>
          <w:jc w:val="center"/>
        </w:trPr>
        <w:tc>
          <w:tcPr>
            <w:tcW w:w="2695" w:type="dxa"/>
            <w:vAlign w:val="center"/>
          </w:tcPr>
          <w:p w:rsidR="00DE5CAE" w:rsidRPr="00C911A8" w:rsidRDefault="004000CA" w:rsidP="002533EE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Infection Probability</w:t>
            </w:r>
          </w:p>
        </w:tc>
        <w:tc>
          <w:tcPr>
            <w:tcW w:w="3173" w:type="dxa"/>
            <w:vAlign w:val="center"/>
          </w:tcPr>
          <w:p w:rsidR="004000CA" w:rsidRPr="00C911A8" w:rsidRDefault="004000CA" w:rsidP="00E84594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IP1</w:t>
            </w:r>
          </w:p>
        </w:tc>
        <w:tc>
          <w:tcPr>
            <w:tcW w:w="3217" w:type="dxa"/>
            <w:vAlign w:val="center"/>
          </w:tcPr>
          <w:p w:rsidR="004000CA" w:rsidRPr="00C911A8" w:rsidRDefault="004000CA" w:rsidP="00E84594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IP2</w:t>
            </w:r>
          </w:p>
        </w:tc>
      </w:tr>
      <w:tr w:rsidR="004000CA" w:rsidRPr="00C911A8" w:rsidTr="00DD644A">
        <w:trPr>
          <w:trHeight w:val="350"/>
          <w:jc w:val="center"/>
        </w:trPr>
        <w:tc>
          <w:tcPr>
            <w:tcW w:w="2695" w:type="dxa"/>
            <w:vAlign w:val="center"/>
          </w:tcPr>
          <w:p w:rsidR="004000CA" w:rsidRPr="00C911A8" w:rsidRDefault="004000CA" w:rsidP="00C5035F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Incubation Time</w:t>
            </w:r>
          </w:p>
        </w:tc>
        <w:tc>
          <w:tcPr>
            <w:tcW w:w="3173" w:type="dxa"/>
            <w:vAlign w:val="center"/>
          </w:tcPr>
          <w:p w:rsidR="004000CA" w:rsidRPr="00C911A8" w:rsidRDefault="004000CA" w:rsidP="00E84594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IT1</w:t>
            </w:r>
          </w:p>
        </w:tc>
        <w:tc>
          <w:tcPr>
            <w:tcW w:w="3217" w:type="dxa"/>
            <w:vAlign w:val="center"/>
          </w:tcPr>
          <w:p w:rsidR="004000CA" w:rsidRPr="00C911A8" w:rsidRDefault="004000CA" w:rsidP="00E84594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IT2</w:t>
            </w:r>
          </w:p>
        </w:tc>
      </w:tr>
      <w:tr w:rsidR="004000CA" w:rsidRPr="00C911A8" w:rsidTr="00DD644A">
        <w:trPr>
          <w:trHeight w:val="350"/>
          <w:jc w:val="center"/>
        </w:trPr>
        <w:tc>
          <w:tcPr>
            <w:tcW w:w="2695" w:type="dxa"/>
            <w:vAlign w:val="center"/>
          </w:tcPr>
          <w:p w:rsidR="004000CA" w:rsidRPr="00C911A8" w:rsidRDefault="00523F70" w:rsidP="00C5035F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Length of Illness</w:t>
            </w:r>
          </w:p>
        </w:tc>
        <w:tc>
          <w:tcPr>
            <w:tcW w:w="3173" w:type="dxa"/>
            <w:vAlign w:val="center"/>
          </w:tcPr>
          <w:p w:rsidR="004000CA" w:rsidRPr="00C911A8" w:rsidRDefault="00523F70" w:rsidP="00E84594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LOI1</w:t>
            </w:r>
          </w:p>
        </w:tc>
        <w:tc>
          <w:tcPr>
            <w:tcW w:w="3217" w:type="dxa"/>
            <w:vAlign w:val="center"/>
          </w:tcPr>
          <w:p w:rsidR="004000CA" w:rsidRPr="00C911A8" w:rsidRDefault="00523F70" w:rsidP="00E84594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LOI2</w:t>
            </w:r>
          </w:p>
        </w:tc>
      </w:tr>
      <w:tr w:rsidR="00B95BF8" w:rsidRPr="00C911A8" w:rsidTr="00DD644A">
        <w:trPr>
          <w:trHeight w:val="350"/>
          <w:jc w:val="center"/>
        </w:trPr>
        <w:tc>
          <w:tcPr>
            <w:tcW w:w="2695" w:type="dxa"/>
            <w:vAlign w:val="center"/>
          </w:tcPr>
          <w:p w:rsidR="00B95BF8" w:rsidRPr="00C911A8" w:rsidRDefault="00B95BF8" w:rsidP="00C5035F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Fractional Infection Rate</w:t>
            </w:r>
            <w:r w:rsidR="00E066BF" w:rsidRPr="00C911A8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73" w:type="dxa"/>
            <w:vAlign w:val="center"/>
          </w:tcPr>
          <w:p w:rsidR="00B95BF8" w:rsidRPr="00C911A8" w:rsidRDefault="00B95BF8" w:rsidP="00E84594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FIR1</w:t>
            </w:r>
          </w:p>
        </w:tc>
        <w:tc>
          <w:tcPr>
            <w:tcW w:w="3217" w:type="dxa"/>
            <w:vAlign w:val="center"/>
          </w:tcPr>
          <w:p w:rsidR="00B95BF8" w:rsidRPr="00C911A8" w:rsidRDefault="00B95BF8" w:rsidP="00E84594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FIR2</w:t>
            </w:r>
          </w:p>
        </w:tc>
      </w:tr>
      <w:tr w:rsidR="00B95BF8" w:rsidRPr="00C911A8" w:rsidTr="00DD644A">
        <w:trPr>
          <w:trHeight w:val="350"/>
          <w:jc w:val="center"/>
        </w:trPr>
        <w:tc>
          <w:tcPr>
            <w:tcW w:w="2695" w:type="dxa"/>
            <w:vAlign w:val="center"/>
          </w:tcPr>
          <w:p w:rsidR="00B95BF8" w:rsidRPr="00C911A8" w:rsidRDefault="00B95BF8" w:rsidP="00E84594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Fractional Recovery Rate</w:t>
            </w:r>
          </w:p>
        </w:tc>
        <w:tc>
          <w:tcPr>
            <w:tcW w:w="3173" w:type="dxa"/>
            <w:vAlign w:val="center"/>
          </w:tcPr>
          <w:p w:rsidR="00B95BF8" w:rsidRPr="00C911A8" w:rsidRDefault="00B95BF8" w:rsidP="00E84594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FRR1</w:t>
            </w:r>
          </w:p>
        </w:tc>
        <w:tc>
          <w:tcPr>
            <w:tcW w:w="3217" w:type="dxa"/>
            <w:vAlign w:val="center"/>
          </w:tcPr>
          <w:p w:rsidR="00B95BF8" w:rsidRPr="00C911A8" w:rsidRDefault="00B95BF8" w:rsidP="00E84594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FRR2</w:t>
            </w:r>
          </w:p>
        </w:tc>
      </w:tr>
      <w:tr w:rsidR="00B95BF8" w:rsidRPr="00C911A8" w:rsidTr="00DD644A">
        <w:trPr>
          <w:trHeight w:val="710"/>
          <w:jc w:val="center"/>
        </w:trPr>
        <w:tc>
          <w:tcPr>
            <w:tcW w:w="2695" w:type="dxa"/>
            <w:vAlign w:val="center"/>
          </w:tcPr>
          <w:p w:rsidR="00B95BF8" w:rsidRPr="00C911A8" w:rsidRDefault="00C5035F" w:rsidP="00C5035F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Total Infectious Contacts</w:t>
            </w:r>
          </w:p>
        </w:tc>
        <w:tc>
          <w:tcPr>
            <w:tcW w:w="3173" w:type="dxa"/>
            <w:vAlign w:val="center"/>
          </w:tcPr>
          <w:p w:rsidR="00366245" w:rsidRPr="00C911A8" w:rsidRDefault="00366245" w:rsidP="00E84594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TIC1a (First Possibility)</w:t>
            </w:r>
          </w:p>
          <w:p w:rsidR="00B95BF8" w:rsidRPr="00C911A8" w:rsidRDefault="00366245" w:rsidP="00E84594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TIC2b (Second Possibility)</w:t>
            </w:r>
          </w:p>
        </w:tc>
        <w:tc>
          <w:tcPr>
            <w:tcW w:w="3217" w:type="dxa"/>
            <w:vAlign w:val="center"/>
          </w:tcPr>
          <w:p w:rsidR="00B95BF8" w:rsidRPr="00C911A8" w:rsidRDefault="00366245" w:rsidP="00E84594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TIC1b (First Possibility)</w:t>
            </w:r>
          </w:p>
          <w:p w:rsidR="00366245" w:rsidRPr="00C911A8" w:rsidRDefault="00366245" w:rsidP="00E84594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TIC2a (Second Possibility)</w:t>
            </w:r>
          </w:p>
        </w:tc>
      </w:tr>
      <w:tr w:rsidR="00CF1271" w:rsidRPr="00C911A8" w:rsidTr="00DD644A">
        <w:trPr>
          <w:trHeight w:val="350"/>
          <w:jc w:val="center"/>
        </w:trPr>
        <w:tc>
          <w:tcPr>
            <w:tcW w:w="2695" w:type="dxa"/>
            <w:vAlign w:val="center"/>
          </w:tcPr>
          <w:p w:rsidR="00CF1271" w:rsidRPr="00C911A8" w:rsidRDefault="00CF1271" w:rsidP="00E84594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Total Population</w:t>
            </w:r>
          </w:p>
        </w:tc>
        <w:tc>
          <w:tcPr>
            <w:tcW w:w="6390" w:type="dxa"/>
            <w:gridSpan w:val="2"/>
            <w:vAlign w:val="center"/>
          </w:tcPr>
          <w:p w:rsidR="00CF1271" w:rsidRPr="00C911A8" w:rsidRDefault="00CF1271" w:rsidP="00E84594">
            <w:pPr>
              <w:jc w:val="center"/>
              <w:rPr>
                <w:sz w:val="24"/>
                <w:szCs w:val="24"/>
              </w:rPr>
            </w:pPr>
            <w:r w:rsidRPr="00C911A8">
              <w:rPr>
                <w:sz w:val="24"/>
                <w:szCs w:val="24"/>
              </w:rPr>
              <w:t>TPOP</w:t>
            </w:r>
          </w:p>
        </w:tc>
      </w:tr>
    </w:tbl>
    <w:p w:rsidR="009A5273" w:rsidRPr="00C911A8" w:rsidRDefault="009A5273" w:rsidP="002533EE">
      <w:pPr>
        <w:pStyle w:val="NoSpacing"/>
        <w:rPr>
          <w:sz w:val="24"/>
          <w:szCs w:val="24"/>
        </w:rPr>
      </w:pPr>
    </w:p>
    <w:p w:rsidR="002533EE" w:rsidRPr="00C911A8" w:rsidRDefault="002533EE" w:rsidP="002533EE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C911A8">
        <w:rPr>
          <w:sz w:val="24"/>
          <w:szCs w:val="24"/>
        </w:rPr>
        <w:t>Infection Probability</w:t>
      </w:r>
      <w:r w:rsidR="00C10839" w:rsidRPr="00C911A8">
        <w:rPr>
          <w:sz w:val="24"/>
          <w:szCs w:val="24"/>
        </w:rPr>
        <w:t xml:space="preserve"> – probability </w:t>
      </w:r>
      <w:r w:rsidR="00C5035F" w:rsidRPr="00C911A8">
        <w:rPr>
          <w:sz w:val="24"/>
          <w:szCs w:val="24"/>
        </w:rPr>
        <w:t xml:space="preserve">a population </w:t>
      </w:r>
      <w:r w:rsidR="00C10839" w:rsidRPr="00C911A8">
        <w:rPr>
          <w:sz w:val="24"/>
          <w:szCs w:val="24"/>
        </w:rPr>
        <w:t>can get infected</w:t>
      </w:r>
    </w:p>
    <w:p w:rsidR="002533EE" w:rsidRPr="00C911A8" w:rsidRDefault="002533EE" w:rsidP="002533EE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C911A8">
        <w:rPr>
          <w:sz w:val="24"/>
          <w:szCs w:val="24"/>
        </w:rPr>
        <w:t>Incubation Time</w:t>
      </w:r>
      <w:r w:rsidR="00C5035F" w:rsidRPr="00C911A8">
        <w:rPr>
          <w:sz w:val="24"/>
          <w:szCs w:val="24"/>
        </w:rPr>
        <w:t xml:space="preserve"> – a time delay before a population can get infected</w:t>
      </w:r>
    </w:p>
    <w:p w:rsidR="002533EE" w:rsidRPr="00C911A8" w:rsidRDefault="002533EE" w:rsidP="002533EE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C911A8">
        <w:rPr>
          <w:sz w:val="24"/>
          <w:szCs w:val="24"/>
        </w:rPr>
        <w:t>Length of Illness</w:t>
      </w:r>
      <w:r w:rsidR="00C5035F" w:rsidRPr="00C911A8">
        <w:rPr>
          <w:sz w:val="24"/>
          <w:szCs w:val="24"/>
        </w:rPr>
        <w:t xml:space="preserve"> – a period it takes for the disease to last</w:t>
      </w:r>
    </w:p>
    <w:p w:rsidR="002533EE" w:rsidRPr="00C911A8" w:rsidRDefault="002533EE" w:rsidP="002533EE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C911A8">
        <w:rPr>
          <w:sz w:val="24"/>
          <w:szCs w:val="24"/>
        </w:rPr>
        <w:t>Fractional Infection Rate</w:t>
      </w:r>
    </w:p>
    <w:p w:rsidR="002533EE" w:rsidRPr="00C911A8" w:rsidRDefault="002533EE" w:rsidP="002533EE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C911A8">
        <w:rPr>
          <w:sz w:val="24"/>
          <w:szCs w:val="24"/>
        </w:rPr>
        <w:t>Fractional Recovery Rate</w:t>
      </w:r>
      <w:r w:rsidR="00303842">
        <w:rPr>
          <w:sz w:val="24"/>
          <w:szCs w:val="24"/>
        </w:rPr>
        <w:t xml:space="preserve"> </w:t>
      </w:r>
    </w:p>
    <w:p w:rsidR="002533EE" w:rsidRPr="00C911A8" w:rsidRDefault="002533EE" w:rsidP="002533EE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C911A8">
        <w:rPr>
          <w:sz w:val="24"/>
          <w:szCs w:val="24"/>
        </w:rPr>
        <w:t>Total Infectious Contacts</w:t>
      </w:r>
      <w:r w:rsidR="00DD644A" w:rsidRPr="00C911A8">
        <w:rPr>
          <w:sz w:val="24"/>
          <w:szCs w:val="24"/>
        </w:rPr>
        <w:t xml:space="preserve"> – total population of the exposed and infected</w:t>
      </w:r>
    </w:p>
    <w:p w:rsidR="002533EE" w:rsidRPr="00C911A8" w:rsidRDefault="002533EE" w:rsidP="002533EE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C911A8">
        <w:rPr>
          <w:sz w:val="24"/>
          <w:szCs w:val="24"/>
        </w:rPr>
        <w:t>Total Population</w:t>
      </w:r>
    </w:p>
    <w:p w:rsidR="00CF1271" w:rsidRDefault="00CF1271" w:rsidP="002533EE">
      <w:pPr>
        <w:pStyle w:val="NoSpacing"/>
        <w:rPr>
          <w:sz w:val="24"/>
          <w:szCs w:val="24"/>
        </w:rPr>
      </w:pPr>
    </w:p>
    <w:p w:rsidR="00304E76" w:rsidRDefault="00304E76" w:rsidP="002533EE">
      <w:pPr>
        <w:pStyle w:val="NoSpacing"/>
        <w:rPr>
          <w:sz w:val="24"/>
          <w:szCs w:val="24"/>
        </w:rPr>
      </w:pPr>
    </w:p>
    <w:p w:rsidR="00304E76" w:rsidRDefault="00304E76" w:rsidP="002533EE">
      <w:pPr>
        <w:pStyle w:val="NoSpacing"/>
        <w:rPr>
          <w:sz w:val="24"/>
          <w:szCs w:val="24"/>
        </w:rPr>
      </w:pPr>
    </w:p>
    <w:p w:rsidR="00304E76" w:rsidRDefault="00304E76" w:rsidP="002533EE">
      <w:pPr>
        <w:pStyle w:val="NoSpacing"/>
        <w:rPr>
          <w:sz w:val="24"/>
          <w:szCs w:val="24"/>
        </w:rPr>
      </w:pPr>
    </w:p>
    <w:p w:rsidR="00684C78" w:rsidRDefault="00FB3B7D" w:rsidP="00D72CFC">
      <w:pPr>
        <w:pStyle w:val="NoSpacing"/>
        <w:tabs>
          <w:tab w:val="right" w:pos="9026"/>
        </w:tabs>
        <w:rPr>
          <w:b/>
          <w:sz w:val="24"/>
          <w:szCs w:val="24"/>
        </w:rPr>
      </w:pPr>
      <w:r w:rsidRPr="002E63C4">
        <w:rPr>
          <w:b/>
          <w:sz w:val="24"/>
          <w:szCs w:val="24"/>
        </w:rPr>
        <w:lastRenderedPageBreak/>
        <w:t>Results</w:t>
      </w:r>
      <w:r w:rsidR="00684C78">
        <w:rPr>
          <w:b/>
          <w:sz w:val="24"/>
          <w:szCs w:val="24"/>
        </w:rPr>
        <w:t>:</w:t>
      </w:r>
      <w:r w:rsidR="00D72CFC">
        <w:rPr>
          <w:b/>
          <w:sz w:val="24"/>
          <w:szCs w:val="24"/>
        </w:rPr>
        <w:tab/>
      </w:r>
    </w:p>
    <w:p w:rsidR="00D72CFC" w:rsidRDefault="00D72CFC" w:rsidP="00D72CFC">
      <w:pPr>
        <w:pStyle w:val="NoSpacing"/>
        <w:tabs>
          <w:tab w:val="right" w:pos="9026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Test 1</w:t>
      </w:r>
    </w:p>
    <w:p w:rsidR="00AC4F58" w:rsidRDefault="00AC4F58" w:rsidP="002533EE">
      <w:pPr>
        <w:pStyle w:val="NoSpacing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298"/>
        <w:gridCol w:w="6666"/>
      </w:tblGrid>
      <w:tr w:rsidR="00AC4F58" w:rsidTr="004E2434">
        <w:trPr>
          <w:trHeight w:val="361"/>
        </w:trPr>
        <w:tc>
          <w:tcPr>
            <w:tcW w:w="1278" w:type="dxa"/>
            <w:vAlign w:val="center"/>
          </w:tcPr>
          <w:p w:rsidR="00AC4F58" w:rsidRDefault="00AC4F58" w:rsidP="00AC4F58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Parameter</w:t>
            </w:r>
          </w:p>
        </w:tc>
        <w:tc>
          <w:tcPr>
            <w:tcW w:w="1298" w:type="dxa"/>
            <w:vAlign w:val="center"/>
          </w:tcPr>
          <w:p w:rsidR="00AC4F58" w:rsidRDefault="00AC4F58" w:rsidP="00AC4F58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Value</w:t>
            </w:r>
          </w:p>
        </w:tc>
        <w:tc>
          <w:tcPr>
            <w:tcW w:w="6666" w:type="dxa"/>
            <w:vAlign w:val="center"/>
          </w:tcPr>
          <w:p w:rsidR="00AC4F58" w:rsidRDefault="00AC4F58" w:rsidP="00AC4F58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AC4F58" w:rsidTr="004E2434">
        <w:trPr>
          <w:trHeight w:val="361"/>
        </w:trPr>
        <w:tc>
          <w:tcPr>
            <w:tcW w:w="1278" w:type="dxa"/>
            <w:vAlign w:val="center"/>
          </w:tcPr>
          <w:p w:rsidR="00AC4F58" w:rsidRPr="00F841C4" w:rsidRDefault="00AC4F58" w:rsidP="00AC4F58">
            <w:pPr>
              <w:pStyle w:val="NoSpacing"/>
              <w:jc w:val="center"/>
              <w:rPr>
                <w:sz w:val="24"/>
                <w:szCs w:val="24"/>
              </w:rPr>
            </w:pPr>
            <w:r w:rsidRPr="00F841C4">
              <w:rPr>
                <w:sz w:val="24"/>
                <w:szCs w:val="24"/>
              </w:rPr>
              <w:t>S</w:t>
            </w:r>
          </w:p>
        </w:tc>
        <w:tc>
          <w:tcPr>
            <w:tcW w:w="1298" w:type="dxa"/>
            <w:vAlign w:val="center"/>
          </w:tcPr>
          <w:p w:rsidR="00AC4F58" w:rsidRPr="00311355" w:rsidRDefault="00AC4F58" w:rsidP="00AC4F58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9400</w:t>
            </w:r>
          </w:p>
        </w:tc>
        <w:tc>
          <w:tcPr>
            <w:tcW w:w="6666" w:type="dxa"/>
            <w:vMerge w:val="restart"/>
            <w:vAlign w:val="center"/>
          </w:tcPr>
          <w:p w:rsidR="00AC4F58" w:rsidRDefault="00B350DC" w:rsidP="00AC4F58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First Possibility from Serotype 1 to Serotype 2</w:t>
            </w:r>
            <w:r w:rsidR="00AC4F58">
              <w:rPr>
                <w:b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6A04C4FA" wp14:editId="540596CB">
                  <wp:extent cx="4096322" cy="238158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meplot_1-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2" cy="238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4F58" w:rsidRDefault="00B350DC" w:rsidP="00AC4F58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Second Possibility from Serotype 2 to Serotype 1</w:t>
            </w:r>
          </w:p>
          <w:p w:rsidR="00AC4F58" w:rsidRDefault="00AC4F58" w:rsidP="00AC4F58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2B5BAC0C" wp14:editId="76E412D6">
                  <wp:extent cx="4096322" cy="238158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imeplot_2-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2" cy="238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F58" w:rsidTr="004E2434">
        <w:trPr>
          <w:trHeight w:val="361"/>
        </w:trPr>
        <w:tc>
          <w:tcPr>
            <w:tcW w:w="1278" w:type="dxa"/>
            <w:vAlign w:val="center"/>
          </w:tcPr>
          <w:p w:rsidR="00AC4F58" w:rsidRPr="00F841C4" w:rsidRDefault="00AC4F58" w:rsidP="00AC4F58">
            <w:pPr>
              <w:pStyle w:val="NoSpacing"/>
              <w:jc w:val="center"/>
              <w:rPr>
                <w:sz w:val="24"/>
                <w:szCs w:val="24"/>
              </w:rPr>
            </w:pPr>
            <w:r w:rsidRPr="00F841C4">
              <w:rPr>
                <w:sz w:val="24"/>
                <w:szCs w:val="24"/>
              </w:rPr>
              <w:t>E1a</w:t>
            </w:r>
          </w:p>
        </w:tc>
        <w:tc>
          <w:tcPr>
            <w:tcW w:w="1298" w:type="dxa"/>
            <w:vAlign w:val="center"/>
          </w:tcPr>
          <w:p w:rsidR="00AC4F58" w:rsidRPr="00311355" w:rsidRDefault="00AC4F58" w:rsidP="00AC4F58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300</w:t>
            </w:r>
          </w:p>
        </w:tc>
        <w:tc>
          <w:tcPr>
            <w:tcW w:w="6666" w:type="dxa"/>
            <w:vMerge/>
            <w:vAlign w:val="center"/>
          </w:tcPr>
          <w:p w:rsidR="00AC4F58" w:rsidRDefault="00AC4F58" w:rsidP="00AC4F58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AC4F58" w:rsidTr="004E2434">
        <w:trPr>
          <w:trHeight w:val="361"/>
        </w:trPr>
        <w:tc>
          <w:tcPr>
            <w:tcW w:w="1278" w:type="dxa"/>
            <w:vAlign w:val="center"/>
          </w:tcPr>
          <w:p w:rsidR="00AC4F58" w:rsidRPr="00F841C4" w:rsidRDefault="00AC4F58" w:rsidP="00AC4F58">
            <w:pPr>
              <w:pStyle w:val="NoSpacing"/>
              <w:jc w:val="center"/>
              <w:rPr>
                <w:sz w:val="24"/>
                <w:szCs w:val="24"/>
              </w:rPr>
            </w:pPr>
            <w:r w:rsidRPr="00F841C4">
              <w:rPr>
                <w:sz w:val="24"/>
                <w:szCs w:val="24"/>
              </w:rPr>
              <w:t>I1a</w:t>
            </w:r>
          </w:p>
        </w:tc>
        <w:tc>
          <w:tcPr>
            <w:tcW w:w="1298" w:type="dxa"/>
            <w:vAlign w:val="center"/>
          </w:tcPr>
          <w:p w:rsidR="00AC4F58" w:rsidRPr="00311355" w:rsidRDefault="00AC4F58" w:rsidP="00AC4F58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150</w:t>
            </w:r>
          </w:p>
        </w:tc>
        <w:tc>
          <w:tcPr>
            <w:tcW w:w="6666" w:type="dxa"/>
            <w:vMerge/>
            <w:vAlign w:val="center"/>
          </w:tcPr>
          <w:p w:rsidR="00AC4F58" w:rsidRDefault="00AC4F58" w:rsidP="00AC4F58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AC4F58" w:rsidTr="004E2434">
        <w:trPr>
          <w:trHeight w:val="361"/>
        </w:trPr>
        <w:tc>
          <w:tcPr>
            <w:tcW w:w="1278" w:type="dxa"/>
            <w:vAlign w:val="center"/>
          </w:tcPr>
          <w:p w:rsidR="00AC4F58" w:rsidRPr="00F841C4" w:rsidRDefault="00AC4F58" w:rsidP="00AC4F58">
            <w:pPr>
              <w:pStyle w:val="NoSpacing"/>
              <w:jc w:val="center"/>
              <w:rPr>
                <w:sz w:val="24"/>
                <w:szCs w:val="24"/>
              </w:rPr>
            </w:pPr>
            <w:r w:rsidRPr="00F841C4">
              <w:rPr>
                <w:sz w:val="24"/>
                <w:szCs w:val="24"/>
              </w:rPr>
              <w:t>R1a</w:t>
            </w:r>
          </w:p>
        </w:tc>
        <w:tc>
          <w:tcPr>
            <w:tcW w:w="1298" w:type="dxa"/>
            <w:vAlign w:val="center"/>
          </w:tcPr>
          <w:p w:rsidR="00AC4F58" w:rsidRPr="00311355" w:rsidRDefault="00AC4F58" w:rsidP="00AC4F58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80</w:t>
            </w:r>
          </w:p>
        </w:tc>
        <w:tc>
          <w:tcPr>
            <w:tcW w:w="6666" w:type="dxa"/>
            <w:vMerge/>
            <w:vAlign w:val="center"/>
          </w:tcPr>
          <w:p w:rsidR="00AC4F58" w:rsidRDefault="00AC4F58" w:rsidP="00AC4F58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AC4F58" w:rsidTr="004E2434">
        <w:trPr>
          <w:trHeight w:val="361"/>
        </w:trPr>
        <w:tc>
          <w:tcPr>
            <w:tcW w:w="1278" w:type="dxa"/>
            <w:vAlign w:val="center"/>
          </w:tcPr>
          <w:p w:rsidR="00AC4F58" w:rsidRPr="00F841C4" w:rsidRDefault="00AC4F58" w:rsidP="00AC4F58">
            <w:pPr>
              <w:pStyle w:val="NoSpacing"/>
              <w:jc w:val="center"/>
              <w:rPr>
                <w:sz w:val="24"/>
                <w:szCs w:val="24"/>
              </w:rPr>
            </w:pPr>
            <w:r w:rsidRPr="00F841C4">
              <w:rPr>
                <w:sz w:val="24"/>
                <w:szCs w:val="24"/>
              </w:rPr>
              <w:t>E1b</w:t>
            </w:r>
          </w:p>
        </w:tc>
        <w:tc>
          <w:tcPr>
            <w:tcW w:w="1298" w:type="dxa"/>
            <w:vAlign w:val="center"/>
          </w:tcPr>
          <w:p w:rsidR="00AC4F58" w:rsidRPr="00311355" w:rsidRDefault="00AC4F58" w:rsidP="00AC4F58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30</w:t>
            </w:r>
          </w:p>
        </w:tc>
        <w:tc>
          <w:tcPr>
            <w:tcW w:w="6666" w:type="dxa"/>
            <w:vMerge/>
            <w:vAlign w:val="center"/>
          </w:tcPr>
          <w:p w:rsidR="00AC4F58" w:rsidRDefault="00AC4F58" w:rsidP="00AC4F58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AC4F58" w:rsidTr="004E2434">
        <w:trPr>
          <w:trHeight w:val="361"/>
        </w:trPr>
        <w:tc>
          <w:tcPr>
            <w:tcW w:w="1278" w:type="dxa"/>
            <w:vAlign w:val="center"/>
          </w:tcPr>
          <w:p w:rsidR="00AC4F58" w:rsidRPr="00F841C4" w:rsidRDefault="00AC4F58" w:rsidP="00AC4F58">
            <w:pPr>
              <w:pStyle w:val="NoSpacing"/>
              <w:jc w:val="center"/>
              <w:rPr>
                <w:sz w:val="24"/>
                <w:szCs w:val="24"/>
              </w:rPr>
            </w:pPr>
            <w:r w:rsidRPr="00F841C4">
              <w:rPr>
                <w:sz w:val="24"/>
                <w:szCs w:val="24"/>
              </w:rPr>
              <w:t>I1b</w:t>
            </w:r>
          </w:p>
        </w:tc>
        <w:tc>
          <w:tcPr>
            <w:tcW w:w="1298" w:type="dxa"/>
            <w:vAlign w:val="center"/>
          </w:tcPr>
          <w:p w:rsidR="00AC4F58" w:rsidRPr="00311355" w:rsidRDefault="00AC4F58" w:rsidP="00AC4F58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20</w:t>
            </w:r>
          </w:p>
        </w:tc>
        <w:tc>
          <w:tcPr>
            <w:tcW w:w="6666" w:type="dxa"/>
            <w:vMerge/>
            <w:vAlign w:val="center"/>
          </w:tcPr>
          <w:p w:rsidR="00AC4F58" w:rsidRDefault="00AC4F58" w:rsidP="00AC4F58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AC4F58" w:rsidTr="004E2434">
        <w:trPr>
          <w:trHeight w:val="361"/>
        </w:trPr>
        <w:tc>
          <w:tcPr>
            <w:tcW w:w="1278" w:type="dxa"/>
            <w:vAlign w:val="center"/>
          </w:tcPr>
          <w:p w:rsidR="00AC4F58" w:rsidRPr="00F841C4" w:rsidRDefault="00AC4F58" w:rsidP="00AC4F58">
            <w:pPr>
              <w:pStyle w:val="NoSpacing"/>
              <w:jc w:val="center"/>
              <w:rPr>
                <w:sz w:val="24"/>
                <w:szCs w:val="24"/>
              </w:rPr>
            </w:pPr>
            <w:r w:rsidRPr="00F841C4">
              <w:rPr>
                <w:sz w:val="24"/>
                <w:szCs w:val="24"/>
              </w:rPr>
              <w:t>R</w:t>
            </w:r>
          </w:p>
        </w:tc>
        <w:tc>
          <w:tcPr>
            <w:tcW w:w="1298" w:type="dxa"/>
            <w:vAlign w:val="center"/>
          </w:tcPr>
          <w:p w:rsidR="00AC4F58" w:rsidRPr="00311355" w:rsidRDefault="00AC4F58" w:rsidP="00AC4F58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10</w:t>
            </w:r>
          </w:p>
        </w:tc>
        <w:tc>
          <w:tcPr>
            <w:tcW w:w="6666" w:type="dxa"/>
            <w:vMerge/>
            <w:vAlign w:val="center"/>
          </w:tcPr>
          <w:p w:rsidR="00AC4F58" w:rsidRDefault="00AC4F58" w:rsidP="00AC4F58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AC4F58" w:rsidTr="004E2434">
        <w:trPr>
          <w:trHeight w:val="361"/>
        </w:trPr>
        <w:tc>
          <w:tcPr>
            <w:tcW w:w="1278" w:type="dxa"/>
            <w:vAlign w:val="center"/>
          </w:tcPr>
          <w:p w:rsidR="00AC4F58" w:rsidRPr="00F841C4" w:rsidRDefault="00AC4F58" w:rsidP="00AC4F58">
            <w:pPr>
              <w:pStyle w:val="NoSpacing"/>
              <w:jc w:val="center"/>
              <w:rPr>
                <w:sz w:val="24"/>
                <w:szCs w:val="24"/>
              </w:rPr>
            </w:pPr>
            <w:r w:rsidRPr="00F841C4">
              <w:rPr>
                <w:sz w:val="24"/>
                <w:szCs w:val="24"/>
              </w:rPr>
              <w:t>E2a</w:t>
            </w:r>
          </w:p>
        </w:tc>
        <w:tc>
          <w:tcPr>
            <w:tcW w:w="1298" w:type="dxa"/>
            <w:vAlign w:val="center"/>
          </w:tcPr>
          <w:p w:rsidR="00AC4F58" w:rsidRPr="00311355" w:rsidRDefault="00AC4F58" w:rsidP="00AC4F58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350</w:t>
            </w:r>
          </w:p>
        </w:tc>
        <w:tc>
          <w:tcPr>
            <w:tcW w:w="6666" w:type="dxa"/>
            <w:vMerge/>
            <w:vAlign w:val="center"/>
          </w:tcPr>
          <w:p w:rsidR="00AC4F58" w:rsidRDefault="00AC4F58" w:rsidP="00AC4F58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AC4F58" w:rsidTr="004E2434">
        <w:trPr>
          <w:trHeight w:val="361"/>
        </w:trPr>
        <w:tc>
          <w:tcPr>
            <w:tcW w:w="1278" w:type="dxa"/>
            <w:vAlign w:val="center"/>
          </w:tcPr>
          <w:p w:rsidR="00AC4F58" w:rsidRPr="00F841C4" w:rsidRDefault="00AC4F58" w:rsidP="00AC4F58">
            <w:pPr>
              <w:pStyle w:val="NoSpacing"/>
              <w:jc w:val="center"/>
              <w:rPr>
                <w:sz w:val="24"/>
                <w:szCs w:val="24"/>
              </w:rPr>
            </w:pPr>
            <w:r w:rsidRPr="00F841C4">
              <w:rPr>
                <w:sz w:val="24"/>
                <w:szCs w:val="24"/>
              </w:rPr>
              <w:t>I2a</w:t>
            </w:r>
          </w:p>
        </w:tc>
        <w:tc>
          <w:tcPr>
            <w:tcW w:w="1298" w:type="dxa"/>
            <w:vAlign w:val="center"/>
          </w:tcPr>
          <w:p w:rsidR="00AC4F58" w:rsidRPr="00311355" w:rsidRDefault="00AC4F58" w:rsidP="00AC4F58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140</w:t>
            </w:r>
          </w:p>
        </w:tc>
        <w:tc>
          <w:tcPr>
            <w:tcW w:w="6666" w:type="dxa"/>
            <w:vMerge/>
            <w:vAlign w:val="center"/>
          </w:tcPr>
          <w:p w:rsidR="00AC4F58" w:rsidRDefault="00AC4F58" w:rsidP="00AC4F58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AC4F58" w:rsidTr="004E2434">
        <w:trPr>
          <w:trHeight w:val="361"/>
        </w:trPr>
        <w:tc>
          <w:tcPr>
            <w:tcW w:w="1278" w:type="dxa"/>
            <w:vAlign w:val="center"/>
          </w:tcPr>
          <w:p w:rsidR="00AC4F58" w:rsidRPr="00F841C4" w:rsidRDefault="00AC4F58" w:rsidP="00AC4F58">
            <w:pPr>
              <w:pStyle w:val="NoSpacing"/>
              <w:jc w:val="center"/>
              <w:rPr>
                <w:sz w:val="24"/>
                <w:szCs w:val="24"/>
              </w:rPr>
            </w:pPr>
            <w:r w:rsidRPr="00F841C4">
              <w:rPr>
                <w:sz w:val="24"/>
                <w:szCs w:val="24"/>
              </w:rPr>
              <w:t>R2a</w:t>
            </w:r>
          </w:p>
        </w:tc>
        <w:tc>
          <w:tcPr>
            <w:tcW w:w="1298" w:type="dxa"/>
            <w:vAlign w:val="center"/>
          </w:tcPr>
          <w:p w:rsidR="00AC4F58" w:rsidRPr="00311355" w:rsidRDefault="00AC4F58" w:rsidP="00AC4F58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65</w:t>
            </w:r>
          </w:p>
        </w:tc>
        <w:tc>
          <w:tcPr>
            <w:tcW w:w="6666" w:type="dxa"/>
            <w:vMerge/>
            <w:vAlign w:val="center"/>
          </w:tcPr>
          <w:p w:rsidR="00AC4F58" w:rsidRDefault="00AC4F58" w:rsidP="00AC4F58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AC4F58" w:rsidTr="004E2434">
        <w:trPr>
          <w:trHeight w:val="361"/>
        </w:trPr>
        <w:tc>
          <w:tcPr>
            <w:tcW w:w="1278" w:type="dxa"/>
            <w:vAlign w:val="center"/>
          </w:tcPr>
          <w:p w:rsidR="00AC4F58" w:rsidRPr="00F841C4" w:rsidRDefault="00AC4F58" w:rsidP="00AC4F58">
            <w:pPr>
              <w:pStyle w:val="NoSpacing"/>
              <w:jc w:val="center"/>
              <w:rPr>
                <w:sz w:val="24"/>
                <w:szCs w:val="24"/>
              </w:rPr>
            </w:pPr>
            <w:r w:rsidRPr="00F841C4">
              <w:rPr>
                <w:sz w:val="24"/>
                <w:szCs w:val="24"/>
              </w:rPr>
              <w:t>E2b</w:t>
            </w:r>
          </w:p>
        </w:tc>
        <w:tc>
          <w:tcPr>
            <w:tcW w:w="1298" w:type="dxa"/>
            <w:vAlign w:val="center"/>
          </w:tcPr>
          <w:p w:rsidR="00AC4F58" w:rsidRPr="00311355" w:rsidRDefault="00AC4F58" w:rsidP="00AC4F58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20</w:t>
            </w:r>
          </w:p>
        </w:tc>
        <w:tc>
          <w:tcPr>
            <w:tcW w:w="6666" w:type="dxa"/>
            <w:vMerge/>
            <w:vAlign w:val="center"/>
          </w:tcPr>
          <w:p w:rsidR="00AC4F58" w:rsidRDefault="00AC4F58" w:rsidP="00AC4F58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AC4F58" w:rsidTr="004E2434">
        <w:trPr>
          <w:trHeight w:val="361"/>
        </w:trPr>
        <w:tc>
          <w:tcPr>
            <w:tcW w:w="1278" w:type="dxa"/>
            <w:vAlign w:val="center"/>
          </w:tcPr>
          <w:p w:rsidR="00AC4F58" w:rsidRPr="00F841C4" w:rsidRDefault="00AC4F58" w:rsidP="00AC4F5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I2b</w:t>
            </w:r>
          </w:p>
        </w:tc>
        <w:tc>
          <w:tcPr>
            <w:tcW w:w="1298" w:type="dxa"/>
            <w:vAlign w:val="center"/>
          </w:tcPr>
          <w:p w:rsidR="00AC4F58" w:rsidRPr="00311355" w:rsidRDefault="00AC4F58" w:rsidP="00AC4F58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15</w:t>
            </w:r>
          </w:p>
        </w:tc>
        <w:tc>
          <w:tcPr>
            <w:tcW w:w="6666" w:type="dxa"/>
            <w:vMerge/>
            <w:vAlign w:val="center"/>
          </w:tcPr>
          <w:p w:rsidR="00AC4F58" w:rsidRDefault="00AC4F58" w:rsidP="00AC4F58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AC4F58" w:rsidTr="004E2434">
        <w:trPr>
          <w:trHeight w:val="361"/>
        </w:trPr>
        <w:tc>
          <w:tcPr>
            <w:tcW w:w="1278" w:type="dxa"/>
            <w:vAlign w:val="center"/>
          </w:tcPr>
          <w:p w:rsidR="00AC4F58" w:rsidRDefault="00AC4F58" w:rsidP="00AC4F5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IP1</w:t>
            </w:r>
          </w:p>
        </w:tc>
        <w:tc>
          <w:tcPr>
            <w:tcW w:w="1298" w:type="dxa"/>
            <w:vAlign w:val="center"/>
          </w:tcPr>
          <w:p w:rsidR="00AC4F58" w:rsidRPr="00311355" w:rsidRDefault="00AC4F58" w:rsidP="00AC4F58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0.9</w:t>
            </w:r>
          </w:p>
        </w:tc>
        <w:tc>
          <w:tcPr>
            <w:tcW w:w="6666" w:type="dxa"/>
            <w:vMerge/>
            <w:vAlign w:val="center"/>
          </w:tcPr>
          <w:p w:rsidR="00AC4F58" w:rsidRDefault="00AC4F58" w:rsidP="00AC4F58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AC4F58" w:rsidTr="004E2434">
        <w:trPr>
          <w:trHeight w:val="361"/>
        </w:trPr>
        <w:tc>
          <w:tcPr>
            <w:tcW w:w="1278" w:type="dxa"/>
            <w:vAlign w:val="center"/>
          </w:tcPr>
          <w:p w:rsidR="00AC4F58" w:rsidRDefault="00AC4F58" w:rsidP="00AC4F5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IP2</w:t>
            </w:r>
          </w:p>
        </w:tc>
        <w:tc>
          <w:tcPr>
            <w:tcW w:w="1298" w:type="dxa"/>
            <w:vAlign w:val="center"/>
          </w:tcPr>
          <w:p w:rsidR="00AC4F58" w:rsidRPr="00311355" w:rsidRDefault="00AC4F58" w:rsidP="00AC4F58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0.9</w:t>
            </w:r>
          </w:p>
        </w:tc>
        <w:tc>
          <w:tcPr>
            <w:tcW w:w="6666" w:type="dxa"/>
            <w:vMerge/>
            <w:vAlign w:val="center"/>
          </w:tcPr>
          <w:p w:rsidR="00AC4F58" w:rsidRDefault="00AC4F58" w:rsidP="00AC4F58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AC4F58" w:rsidTr="004E2434">
        <w:trPr>
          <w:trHeight w:val="361"/>
        </w:trPr>
        <w:tc>
          <w:tcPr>
            <w:tcW w:w="1278" w:type="dxa"/>
            <w:vAlign w:val="center"/>
          </w:tcPr>
          <w:p w:rsidR="00AC4F58" w:rsidRDefault="00AC4F58" w:rsidP="00AC4F5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IT1</w:t>
            </w:r>
          </w:p>
        </w:tc>
        <w:tc>
          <w:tcPr>
            <w:tcW w:w="1298" w:type="dxa"/>
            <w:vAlign w:val="center"/>
          </w:tcPr>
          <w:p w:rsidR="00AC4F58" w:rsidRPr="00311355" w:rsidRDefault="00AC4F58" w:rsidP="00AC4F58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7</w:t>
            </w:r>
          </w:p>
        </w:tc>
        <w:tc>
          <w:tcPr>
            <w:tcW w:w="6666" w:type="dxa"/>
            <w:vMerge/>
            <w:vAlign w:val="center"/>
          </w:tcPr>
          <w:p w:rsidR="00AC4F58" w:rsidRDefault="00AC4F58" w:rsidP="00AC4F58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AC4F58" w:rsidTr="004E2434">
        <w:trPr>
          <w:trHeight w:val="361"/>
        </w:trPr>
        <w:tc>
          <w:tcPr>
            <w:tcW w:w="1278" w:type="dxa"/>
            <w:vAlign w:val="center"/>
          </w:tcPr>
          <w:p w:rsidR="00AC4F58" w:rsidRDefault="00AC4F58" w:rsidP="00AC4F5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IT2</w:t>
            </w:r>
          </w:p>
        </w:tc>
        <w:tc>
          <w:tcPr>
            <w:tcW w:w="1298" w:type="dxa"/>
            <w:vAlign w:val="center"/>
          </w:tcPr>
          <w:p w:rsidR="00AC4F58" w:rsidRPr="00311355" w:rsidRDefault="00AC4F58" w:rsidP="00AC4F58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5</w:t>
            </w:r>
          </w:p>
        </w:tc>
        <w:tc>
          <w:tcPr>
            <w:tcW w:w="6666" w:type="dxa"/>
            <w:vMerge/>
            <w:vAlign w:val="center"/>
          </w:tcPr>
          <w:p w:rsidR="00AC4F58" w:rsidRDefault="00AC4F58" w:rsidP="00AC4F58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AC4F58" w:rsidTr="004E2434">
        <w:trPr>
          <w:trHeight w:val="361"/>
        </w:trPr>
        <w:tc>
          <w:tcPr>
            <w:tcW w:w="1278" w:type="dxa"/>
            <w:vAlign w:val="center"/>
          </w:tcPr>
          <w:p w:rsidR="00AC4F58" w:rsidRDefault="00AC4F58" w:rsidP="00AC4F5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LOI1</w:t>
            </w:r>
          </w:p>
        </w:tc>
        <w:tc>
          <w:tcPr>
            <w:tcW w:w="1298" w:type="dxa"/>
            <w:vAlign w:val="center"/>
          </w:tcPr>
          <w:p w:rsidR="00AC4F58" w:rsidRPr="00311355" w:rsidRDefault="00AC4F58" w:rsidP="00AC4F58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4</w:t>
            </w:r>
          </w:p>
        </w:tc>
        <w:tc>
          <w:tcPr>
            <w:tcW w:w="6666" w:type="dxa"/>
            <w:vMerge/>
            <w:vAlign w:val="center"/>
          </w:tcPr>
          <w:p w:rsidR="00AC4F58" w:rsidRDefault="00AC4F58" w:rsidP="00AC4F58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AC4F58" w:rsidTr="004E2434">
        <w:trPr>
          <w:trHeight w:val="361"/>
        </w:trPr>
        <w:tc>
          <w:tcPr>
            <w:tcW w:w="1278" w:type="dxa"/>
            <w:vAlign w:val="center"/>
          </w:tcPr>
          <w:p w:rsidR="00AC4F58" w:rsidRDefault="00AC4F58" w:rsidP="00AC4F5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LOI2</w:t>
            </w:r>
          </w:p>
        </w:tc>
        <w:tc>
          <w:tcPr>
            <w:tcW w:w="1298" w:type="dxa"/>
            <w:vAlign w:val="center"/>
          </w:tcPr>
          <w:p w:rsidR="00AC4F58" w:rsidRPr="00311355" w:rsidRDefault="00AC4F58" w:rsidP="00AC4F58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4</w:t>
            </w:r>
          </w:p>
        </w:tc>
        <w:tc>
          <w:tcPr>
            <w:tcW w:w="6666" w:type="dxa"/>
            <w:vMerge/>
            <w:vAlign w:val="center"/>
          </w:tcPr>
          <w:p w:rsidR="00AC4F58" w:rsidRDefault="00AC4F58" w:rsidP="00AC4F58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AC4F58" w:rsidTr="004E2434">
        <w:trPr>
          <w:trHeight w:val="361"/>
        </w:trPr>
        <w:tc>
          <w:tcPr>
            <w:tcW w:w="1278" w:type="dxa"/>
            <w:vAlign w:val="center"/>
          </w:tcPr>
          <w:p w:rsidR="00AC4F58" w:rsidRDefault="00AC4F58" w:rsidP="00AC4F5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TPOP</w:t>
            </w:r>
          </w:p>
        </w:tc>
        <w:tc>
          <w:tcPr>
            <w:tcW w:w="1298" w:type="dxa"/>
            <w:vAlign w:val="center"/>
          </w:tcPr>
          <w:p w:rsidR="00AC4F58" w:rsidRPr="00311355" w:rsidRDefault="00AC4F58" w:rsidP="00AC4F58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20000</w:t>
            </w:r>
          </w:p>
        </w:tc>
        <w:tc>
          <w:tcPr>
            <w:tcW w:w="6666" w:type="dxa"/>
            <w:vMerge/>
            <w:vAlign w:val="center"/>
          </w:tcPr>
          <w:p w:rsidR="00AC4F58" w:rsidRDefault="00AC4F58" w:rsidP="00AC4F58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AC4F58" w:rsidRDefault="00AC4F58" w:rsidP="002533EE">
      <w:pPr>
        <w:pStyle w:val="NoSpacing"/>
        <w:rPr>
          <w:b/>
          <w:sz w:val="24"/>
          <w:szCs w:val="24"/>
        </w:rPr>
      </w:pPr>
    </w:p>
    <w:p w:rsidR="00AC4F58" w:rsidRDefault="00AC4F58" w:rsidP="002533EE">
      <w:pPr>
        <w:pStyle w:val="NoSpacing"/>
        <w:rPr>
          <w:b/>
          <w:sz w:val="24"/>
          <w:szCs w:val="24"/>
        </w:rPr>
      </w:pPr>
    </w:p>
    <w:p w:rsidR="00AC4F58" w:rsidRDefault="00AC4F58" w:rsidP="002533EE">
      <w:pPr>
        <w:pStyle w:val="NoSpacing"/>
        <w:rPr>
          <w:b/>
          <w:sz w:val="24"/>
          <w:szCs w:val="24"/>
        </w:rPr>
      </w:pPr>
    </w:p>
    <w:p w:rsidR="00AC4F58" w:rsidRDefault="00AC4F58" w:rsidP="002533EE">
      <w:pPr>
        <w:pStyle w:val="NoSpacing"/>
        <w:rPr>
          <w:b/>
          <w:sz w:val="24"/>
          <w:szCs w:val="24"/>
        </w:rPr>
      </w:pPr>
    </w:p>
    <w:p w:rsidR="00AC4F58" w:rsidRDefault="00AC4F58" w:rsidP="002533EE">
      <w:pPr>
        <w:pStyle w:val="NoSpacing"/>
        <w:rPr>
          <w:b/>
          <w:sz w:val="24"/>
          <w:szCs w:val="24"/>
        </w:rPr>
      </w:pPr>
    </w:p>
    <w:p w:rsidR="00AC4F58" w:rsidRDefault="00AC4F58" w:rsidP="002533EE">
      <w:pPr>
        <w:pStyle w:val="NoSpacing"/>
        <w:rPr>
          <w:b/>
          <w:sz w:val="24"/>
          <w:szCs w:val="24"/>
        </w:rPr>
      </w:pPr>
    </w:p>
    <w:p w:rsidR="00AC4F58" w:rsidRDefault="00AC4F58" w:rsidP="002533EE">
      <w:pPr>
        <w:pStyle w:val="NoSpacing"/>
        <w:rPr>
          <w:b/>
          <w:sz w:val="24"/>
          <w:szCs w:val="24"/>
        </w:rPr>
      </w:pPr>
    </w:p>
    <w:p w:rsidR="00AC4F58" w:rsidRDefault="00AC4F58" w:rsidP="002533EE">
      <w:pPr>
        <w:pStyle w:val="NoSpacing"/>
        <w:rPr>
          <w:b/>
          <w:sz w:val="24"/>
          <w:szCs w:val="24"/>
        </w:rPr>
      </w:pPr>
    </w:p>
    <w:p w:rsidR="00AC4F58" w:rsidRDefault="00AC4F58" w:rsidP="002533EE">
      <w:pPr>
        <w:pStyle w:val="NoSpacing"/>
        <w:rPr>
          <w:b/>
          <w:sz w:val="24"/>
          <w:szCs w:val="24"/>
        </w:rPr>
      </w:pPr>
    </w:p>
    <w:p w:rsidR="00AC4F58" w:rsidRDefault="00AC4F58" w:rsidP="002533EE">
      <w:pPr>
        <w:pStyle w:val="NoSpacing"/>
        <w:rPr>
          <w:b/>
          <w:sz w:val="24"/>
          <w:szCs w:val="24"/>
        </w:rPr>
      </w:pPr>
    </w:p>
    <w:p w:rsidR="00AC4F58" w:rsidRDefault="00AC4F58" w:rsidP="002533EE">
      <w:pPr>
        <w:pStyle w:val="NoSpacing"/>
        <w:rPr>
          <w:b/>
          <w:sz w:val="24"/>
          <w:szCs w:val="24"/>
        </w:rPr>
      </w:pPr>
    </w:p>
    <w:p w:rsidR="00AC4F58" w:rsidRDefault="00AC4F58" w:rsidP="002533EE">
      <w:pPr>
        <w:pStyle w:val="NoSpacing"/>
        <w:rPr>
          <w:b/>
          <w:sz w:val="24"/>
          <w:szCs w:val="24"/>
        </w:rPr>
      </w:pPr>
    </w:p>
    <w:p w:rsidR="00AC4F58" w:rsidRDefault="00AC4F58" w:rsidP="002533EE">
      <w:pPr>
        <w:pStyle w:val="NoSpacing"/>
        <w:rPr>
          <w:b/>
          <w:sz w:val="24"/>
          <w:szCs w:val="24"/>
        </w:rPr>
      </w:pPr>
    </w:p>
    <w:p w:rsidR="00AC4F58" w:rsidRDefault="00AC4F58" w:rsidP="002533EE">
      <w:pPr>
        <w:pStyle w:val="NoSpacing"/>
        <w:rPr>
          <w:b/>
          <w:sz w:val="24"/>
          <w:szCs w:val="24"/>
        </w:rPr>
      </w:pPr>
    </w:p>
    <w:p w:rsidR="00661DC1" w:rsidRDefault="00661DC1" w:rsidP="002533EE">
      <w:pPr>
        <w:pStyle w:val="NoSpacing"/>
        <w:rPr>
          <w:b/>
          <w:sz w:val="24"/>
          <w:szCs w:val="24"/>
        </w:rPr>
      </w:pPr>
    </w:p>
    <w:p w:rsidR="005A2E22" w:rsidRDefault="00D72CFC" w:rsidP="00D72CFC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Test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298"/>
        <w:gridCol w:w="6666"/>
      </w:tblGrid>
      <w:tr w:rsidR="00661DC1" w:rsidTr="00102077">
        <w:trPr>
          <w:trHeight w:val="361"/>
        </w:trPr>
        <w:tc>
          <w:tcPr>
            <w:tcW w:w="1278" w:type="dxa"/>
            <w:vAlign w:val="center"/>
          </w:tcPr>
          <w:p w:rsidR="00661DC1" w:rsidRDefault="00661DC1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Parameter</w:t>
            </w:r>
          </w:p>
        </w:tc>
        <w:tc>
          <w:tcPr>
            <w:tcW w:w="1298" w:type="dxa"/>
            <w:vAlign w:val="center"/>
          </w:tcPr>
          <w:p w:rsidR="00661DC1" w:rsidRDefault="00661DC1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Value</w:t>
            </w:r>
          </w:p>
        </w:tc>
        <w:tc>
          <w:tcPr>
            <w:tcW w:w="6666" w:type="dxa"/>
            <w:vAlign w:val="center"/>
          </w:tcPr>
          <w:p w:rsidR="00661DC1" w:rsidRDefault="00661DC1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661DC1" w:rsidTr="00102077">
        <w:trPr>
          <w:trHeight w:val="361"/>
        </w:trPr>
        <w:tc>
          <w:tcPr>
            <w:tcW w:w="1278" w:type="dxa"/>
            <w:vAlign w:val="center"/>
          </w:tcPr>
          <w:p w:rsidR="00661DC1" w:rsidRPr="00F841C4" w:rsidRDefault="00661DC1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F841C4">
              <w:rPr>
                <w:sz w:val="24"/>
                <w:szCs w:val="24"/>
              </w:rPr>
              <w:t>S</w:t>
            </w:r>
          </w:p>
        </w:tc>
        <w:tc>
          <w:tcPr>
            <w:tcW w:w="1298" w:type="dxa"/>
            <w:vAlign w:val="center"/>
          </w:tcPr>
          <w:p w:rsidR="00661DC1" w:rsidRPr="00311355" w:rsidRDefault="00661DC1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9400</w:t>
            </w:r>
          </w:p>
        </w:tc>
        <w:tc>
          <w:tcPr>
            <w:tcW w:w="6666" w:type="dxa"/>
            <w:vMerge w:val="restart"/>
            <w:vAlign w:val="center"/>
          </w:tcPr>
          <w:p w:rsidR="00661DC1" w:rsidRDefault="00661DC1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First Possibility from Serotype 1 to Serotype 2</w:t>
            </w:r>
          </w:p>
          <w:p w:rsidR="00661DC1" w:rsidRDefault="00661DC1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096322" cy="238158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imeplot_1-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2" cy="238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1DC1" w:rsidRDefault="00661DC1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Second Possibility from Serotype 2 to Serotype 1</w:t>
            </w:r>
          </w:p>
          <w:p w:rsidR="00661DC1" w:rsidRDefault="00661DC1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096322" cy="238158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timeplot_2-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2" cy="238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1DC1" w:rsidRDefault="00661DC1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661DC1" w:rsidTr="00102077">
        <w:trPr>
          <w:trHeight w:val="361"/>
        </w:trPr>
        <w:tc>
          <w:tcPr>
            <w:tcW w:w="1278" w:type="dxa"/>
            <w:vAlign w:val="center"/>
          </w:tcPr>
          <w:p w:rsidR="00661DC1" w:rsidRPr="00F841C4" w:rsidRDefault="00661DC1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F841C4">
              <w:rPr>
                <w:sz w:val="24"/>
                <w:szCs w:val="24"/>
              </w:rPr>
              <w:t>E1a</w:t>
            </w:r>
          </w:p>
        </w:tc>
        <w:tc>
          <w:tcPr>
            <w:tcW w:w="1298" w:type="dxa"/>
            <w:vAlign w:val="center"/>
          </w:tcPr>
          <w:p w:rsidR="00661DC1" w:rsidRPr="00311355" w:rsidRDefault="00661DC1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300</w:t>
            </w:r>
          </w:p>
        </w:tc>
        <w:tc>
          <w:tcPr>
            <w:tcW w:w="6666" w:type="dxa"/>
            <w:vMerge/>
            <w:vAlign w:val="center"/>
          </w:tcPr>
          <w:p w:rsidR="00661DC1" w:rsidRDefault="00661DC1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661DC1" w:rsidTr="00102077">
        <w:trPr>
          <w:trHeight w:val="361"/>
        </w:trPr>
        <w:tc>
          <w:tcPr>
            <w:tcW w:w="1278" w:type="dxa"/>
            <w:vAlign w:val="center"/>
          </w:tcPr>
          <w:p w:rsidR="00661DC1" w:rsidRPr="00F841C4" w:rsidRDefault="00661DC1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F841C4">
              <w:rPr>
                <w:sz w:val="24"/>
                <w:szCs w:val="24"/>
              </w:rPr>
              <w:t>I1a</w:t>
            </w:r>
          </w:p>
        </w:tc>
        <w:tc>
          <w:tcPr>
            <w:tcW w:w="1298" w:type="dxa"/>
            <w:vAlign w:val="center"/>
          </w:tcPr>
          <w:p w:rsidR="00661DC1" w:rsidRPr="00311355" w:rsidRDefault="00661DC1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150</w:t>
            </w:r>
          </w:p>
        </w:tc>
        <w:tc>
          <w:tcPr>
            <w:tcW w:w="6666" w:type="dxa"/>
            <w:vMerge/>
            <w:vAlign w:val="center"/>
          </w:tcPr>
          <w:p w:rsidR="00661DC1" w:rsidRDefault="00661DC1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661DC1" w:rsidTr="00102077">
        <w:trPr>
          <w:trHeight w:val="361"/>
        </w:trPr>
        <w:tc>
          <w:tcPr>
            <w:tcW w:w="1278" w:type="dxa"/>
            <w:vAlign w:val="center"/>
          </w:tcPr>
          <w:p w:rsidR="00661DC1" w:rsidRPr="00F841C4" w:rsidRDefault="00661DC1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F841C4">
              <w:rPr>
                <w:sz w:val="24"/>
                <w:szCs w:val="24"/>
              </w:rPr>
              <w:t>R1a</w:t>
            </w:r>
          </w:p>
        </w:tc>
        <w:tc>
          <w:tcPr>
            <w:tcW w:w="1298" w:type="dxa"/>
            <w:vAlign w:val="center"/>
          </w:tcPr>
          <w:p w:rsidR="00661DC1" w:rsidRPr="00311355" w:rsidRDefault="00661DC1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80</w:t>
            </w:r>
          </w:p>
        </w:tc>
        <w:tc>
          <w:tcPr>
            <w:tcW w:w="6666" w:type="dxa"/>
            <w:vMerge/>
            <w:vAlign w:val="center"/>
          </w:tcPr>
          <w:p w:rsidR="00661DC1" w:rsidRDefault="00661DC1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661DC1" w:rsidTr="00102077">
        <w:trPr>
          <w:trHeight w:val="361"/>
        </w:trPr>
        <w:tc>
          <w:tcPr>
            <w:tcW w:w="1278" w:type="dxa"/>
            <w:vAlign w:val="center"/>
          </w:tcPr>
          <w:p w:rsidR="00661DC1" w:rsidRPr="00F841C4" w:rsidRDefault="00661DC1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F841C4">
              <w:rPr>
                <w:sz w:val="24"/>
                <w:szCs w:val="24"/>
              </w:rPr>
              <w:t>E1b</w:t>
            </w:r>
          </w:p>
        </w:tc>
        <w:tc>
          <w:tcPr>
            <w:tcW w:w="1298" w:type="dxa"/>
            <w:vAlign w:val="center"/>
          </w:tcPr>
          <w:p w:rsidR="00661DC1" w:rsidRPr="00311355" w:rsidRDefault="00661DC1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30</w:t>
            </w:r>
          </w:p>
        </w:tc>
        <w:tc>
          <w:tcPr>
            <w:tcW w:w="6666" w:type="dxa"/>
            <w:vMerge/>
            <w:vAlign w:val="center"/>
          </w:tcPr>
          <w:p w:rsidR="00661DC1" w:rsidRDefault="00661DC1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661DC1" w:rsidTr="00102077">
        <w:trPr>
          <w:trHeight w:val="361"/>
        </w:trPr>
        <w:tc>
          <w:tcPr>
            <w:tcW w:w="1278" w:type="dxa"/>
            <w:vAlign w:val="center"/>
          </w:tcPr>
          <w:p w:rsidR="00661DC1" w:rsidRPr="00F841C4" w:rsidRDefault="00661DC1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F841C4">
              <w:rPr>
                <w:sz w:val="24"/>
                <w:szCs w:val="24"/>
              </w:rPr>
              <w:t>I1b</w:t>
            </w:r>
          </w:p>
        </w:tc>
        <w:tc>
          <w:tcPr>
            <w:tcW w:w="1298" w:type="dxa"/>
            <w:vAlign w:val="center"/>
          </w:tcPr>
          <w:p w:rsidR="00661DC1" w:rsidRPr="00311355" w:rsidRDefault="00661DC1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20</w:t>
            </w:r>
          </w:p>
        </w:tc>
        <w:tc>
          <w:tcPr>
            <w:tcW w:w="6666" w:type="dxa"/>
            <w:vMerge/>
            <w:vAlign w:val="center"/>
          </w:tcPr>
          <w:p w:rsidR="00661DC1" w:rsidRDefault="00661DC1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661DC1" w:rsidTr="00102077">
        <w:trPr>
          <w:trHeight w:val="361"/>
        </w:trPr>
        <w:tc>
          <w:tcPr>
            <w:tcW w:w="1278" w:type="dxa"/>
            <w:vAlign w:val="center"/>
          </w:tcPr>
          <w:p w:rsidR="00661DC1" w:rsidRPr="00F841C4" w:rsidRDefault="00661DC1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F841C4">
              <w:rPr>
                <w:sz w:val="24"/>
                <w:szCs w:val="24"/>
              </w:rPr>
              <w:t>R</w:t>
            </w:r>
          </w:p>
        </w:tc>
        <w:tc>
          <w:tcPr>
            <w:tcW w:w="1298" w:type="dxa"/>
            <w:vAlign w:val="center"/>
          </w:tcPr>
          <w:p w:rsidR="00661DC1" w:rsidRPr="00311355" w:rsidRDefault="00661DC1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10</w:t>
            </w:r>
          </w:p>
        </w:tc>
        <w:tc>
          <w:tcPr>
            <w:tcW w:w="6666" w:type="dxa"/>
            <w:vMerge/>
            <w:vAlign w:val="center"/>
          </w:tcPr>
          <w:p w:rsidR="00661DC1" w:rsidRDefault="00661DC1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661DC1" w:rsidTr="00102077">
        <w:trPr>
          <w:trHeight w:val="361"/>
        </w:trPr>
        <w:tc>
          <w:tcPr>
            <w:tcW w:w="1278" w:type="dxa"/>
            <w:vAlign w:val="center"/>
          </w:tcPr>
          <w:p w:rsidR="00661DC1" w:rsidRPr="00F841C4" w:rsidRDefault="00661DC1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F841C4">
              <w:rPr>
                <w:sz w:val="24"/>
                <w:szCs w:val="24"/>
              </w:rPr>
              <w:t>E2a</w:t>
            </w:r>
          </w:p>
        </w:tc>
        <w:tc>
          <w:tcPr>
            <w:tcW w:w="1298" w:type="dxa"/>
            <w:vAlign w:val="center"/>
          </w:tcPr>
          <w:p w:rsidR="00661DC1" w:rsidRPr="00311355" w:rsidRDefault="00661DC1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350</w:t>
            </w:r>
          </w:p>
        </w:tc>
        <w:tc>
          <w:tcPr>
            <w:tcW w:w="6666" w:type="dxa"/>
            <w:vMerge/>
            <w:vAlign w:val="center"/>
          </w:tcPr>
          <w:p w:rsidR="00661DC1" w:rsidRDefault="00661DC1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661DC1" w:rsidTr="00102077">
        <w:trPr>
          <w:trHeight w:val="361"/>
        </w:trPr>
        <w:tc>
          <w:tcPr>
            <w:tcW w:w="1278" w:type="dxa"/>
            <w:vAlign w:val="center"/>
          </w:tcPr>
          <w:p w:rsidR="00661DC1" w:rsidRPr="00F841C4" w:rsidRDefault="00661DC1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F841C4">
              <w:rPr>
                <w:sz w:val="24"/>
                <w:szCs w:val="24"/>
              </w:rPr>
              <w:t>I2a</w:t>
            </w:r>
          </w:p>
        </w:tc>
        <w:tc>
          <w:tcPr>
            <w:tcW w:w="1298" w:type="dxa"/>
            <w:vAlign w:val="center"/>
          </w:tcPr>
          <w:p w:rsidR="00661DC1" w:rsidRPr="00311355" w:rsidRDefault="00661DC1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140</w:t>
            </w:r>
          </w:p>
        </w:tc>
        <w:tc>
          <w:tcPr>
            <w:tcW w:w="6666" w:type="dxa"/>
            <w:vMerge/>
            <w:vAlign w:val="center"/>
          </w:tcPr>
          <w:p w:rsidR="00661DC1" w:rsidRDefault="00661DC1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661DC1" w:rsidTr="00102077">
        <w:trPr>
          <w:trHeight w:val="361"/>
        </w:trPr>
        <w:tc>
          <w:tcPr>
            <w:tcW w:w="1278" w:type="dxa"/>
            <w:vAlign w:val="center"/>
          </w:tcPr>
          <w:p w:rsidR="00661DC1" w:rsidRPr="00F841C4" w:rsidRDefault="00661DC1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F841C4">
              <w:rPr>
                <w:sz w:val="24"/>
                <w:szCs w:val="24"/>
              </w:rPr>
              <w:t>R2a</w:t>
            </w:r>
          </w:p>
        </w:tc>
        <w:tc>
          <w:tcPr>
            <w:tcW w:w="1298" w:type="dxa"/>
            <w:vAlign w:val="center"/>
          </w:tcPr>
          <w:p w:rsidR="00661DC1" w:rsidRPr="00311355" w:rsidRDefault="00661DC1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65</w:t>
            </w:r>
          </w:p>
        </w:tc>
        <w:tc>
          <w:tcPr>
            <w:tcW w:w="6666" w:type="dxa"/>
            <w:vMerge/>
            <w:vAlign w:val="center"/>
          </w:tcPr>
          <w:p w:rsidR="00661DC1" w:rsidRDefault="00661DC1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661DC1" w:rsidTr="00102077">
        <w:trPr>
          <w:trHeight w:val="361"/>
        </w:trPr>
        <w:tc>
          <w:tcPr>
            <w:tcW w:w="1278" w:type="dxa"/>
            <w:vAlign w:val="center"/>
          </w:tcPr>
          <w:p w:rsidR="00661DC1" w:rsidRPr="00F841C4" w:rsidRDefault="00661DC1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F841C4">
              <w:rPr>
                <w:sz w:val="24"/>
                <w:szCs w:val="24"/>
              </w:rPr>
              <w:t>E2b</w:t>
            </w:r>
          </w:p>
        </w:tc>
        <w:tc>
          <w:tcPr>
            <w:tcW w:w="1298" w:type="dxa"/>
            <w:vAlign w:val="center"/>
          </w:tcPr>
          <w:p w:rsidR="00661DC1" w:rsidRPr="00311355" w:rsidRDefault="00661DC1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20</w:t>
            </w:r>
          </w:p>
        </w:tc>
        <w:tc>
          <w:tcPr>
            <w:tcW w:w="6666" w:type="dxa"/>
            <w:vMerge/>
            <w:vAlign w:val="center"/>
          </w:tcPr>
          <w:p w:rsidR="00661DC1" w:rsidRDefault="00661DC1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661DC1" w:rsidTr="00102077">
        <w:trPr>
          <w:trHeight w:val="361"/>
        </w:trPr>
        <w:tc>
          <w:tcPr>
            <w:tcW w:w="1278" w:type="dxa"/>
            <w:vAlign w:val="center"/>
          </w:tcPr>
          <w:p w:rsidR="00661DC1" w:rsidRPr="00F841C4" w:rsidRDefault="00661DC1" w:rsidP="0010207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I2b</w:t>
            </w:r>
          </w:p>
        </w:tc>
        <w:tc>
          <w:tcPr>
            <w:tcW w:w="1298" w:type="dxa"/>
            <w:vAlign w:val="center"/>
          </w:tcPr>
          <w:p w:rsidR="00661DC1" w:rsidRPr="00311355" w:rsidRDefault="00661DC1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15</w:t>
            </w:r>
          </w:p>
        </w:tc>
        <w:tc>
          <w:tcPr>
            <w:tcW w:w="6666" w:type="dxa"/>
            <w:vMerge/>
            <w:vAlign w:val="center"/>
          </w:tcPr>
          <w:p w:rsidR="00661DC1" w:rsidRDefault="00661DC1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661DC1" w:rsidTr="00102077">
        <w:trPr>
          <w:trHeight w:val="361"/>
        </w:trPr>
        <w:tc>
          <w:tcPr>
            <w:tcW w:w="1278" w:type="dxa"/>
            <w:vAlign w:val="center"/>
          </w:tcPr>
          <w:p w:rsidR="00661DC1" w:rsidRDefault="00661DC1" w:rsidP="0010207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IP1</w:t>
            </w:r>
          </w:p>
        </w:tc>
        <w:tc>
          <w:tcPr>
            <w:tcW w:w="1298" w:type="dxa"/>
            <w:vAlign w:val="center"/>
          </w:tcPr>
          <w:p w:rsidR="00661DC1" w:rsidRPr="00311355" w:rsidRDefault="00661DC1" w:rsidP="0010207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6666" w:type="dxa"/>
            <w:vMerge/>
            <w:vAlign w:val="center"/>
          </w:tcPr>
          <w:p w:rsidR="00661DC1" w:rsidRDefault="00661DC1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661DC1" w:rsidTr="00102077">
        <w:trPr>
          <w:trHeight w:val="361"/>
        </w:trPr>
        <w:tc>
          <w:tcPr>
            <w:tcW w:w="1278" w:type="dxa"/>
            <w:vAlign w:val="center"/>
          </w:tcPr>
          <w:p w:rsidR="00661DC1" w:rsidRDefault="00661DC1" w:rsidP="0010207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IP2</w:t>
            </w:r>
          </w:p>
        </w:tc>
        <w:tc>
          <w:tcPr>
            <w:tcW w:w="1298" w:type="dxa"/>
            <w:vAlign w:val="center"/>
          </w:tcPr>
          <w:p w:rsidR="00661DC1" w:rsidRPr="00311355" w:rsidRDefault="00661DC1" w:rsidP="0010207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6666" w:type="dxa"/>
            <w:vMerge/>
            <w:vAlign w:val="center"/>
          </w:tcPr>
          <w:p w:rsidR="00661DC1" w:rsidRDefault="00661DC1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661DC1" w:rsidTr="00102077">
        <w:trPr>
          <w:trHeight w:val="361"/>
        </w:trPr>
        <w:tc>
          <w:tcPr>
            <w:tcW w:w="1278" w:type="dxa"/>
            <w:vAlign w:val="center"/>
          </w:tcPr>
          <w:p w:rsidR="00661DC1" w:rsidRDefault="00661DC1" w:rsidP="0010207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IT1</w:t>
            </w:r>
          </w:p>
        </w:tc>
        <w:tc>
          <w:tcPr>
            <w:tcW w:w="1298" w:type="dxa"/>
            <w:vAlign w:val="center"/>
          </w:tcPr>
          <w:p w:rsidR="00661DC1" w:rsidRPr="00311355" w:rsidRDefault="00661DC1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7</w:t>
            </w:r>
          </w:p>
        </w:tc>
        <w:tc>
          <w:tcPr>
            <w:tcW w:w="6666" w:type="dxa"/>
            <w:vMerge/>
            <w:vAlign w:val="center"/>
          </w:tcPr>
          <w:p w:rsidR="00661DC1" w:rsidRDefault="00661DC1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661DC1" w:rsidTr="00102077">
        <w:trPr>
          <w:trHeight w:val="361"/>
        </w:trPr>
        <w:tc>
          <w:tcPr>
            <w:tcW w:w="1278" w:type="dxa"/>
            <w:vAlign w:val="center"/>
          </w:tcPr>
          <w:p w:rsidR="00661DC1" w:rsidRDefault="00661DC1" w:rsidP="0010207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IT2</w:t>
            </w:r>
          </w:p>
        </w:tc>
        <w:tc>
          <w:tcPr>
            <w:tcW w:w="1298" w:type="dxa"/>
            <w:vAlign w:val="center"/>
          </w:tcPr>
          <w:p w:rsidR="00661DC1" w:rsidRPr="00311355" w:rsidRDefault="00661DC1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5</w:t>
            </w:r>
          </w:p>
        </w:tc>
        <w:tc>
          <w:tcPr>
            <w:tcW w:w="6666" w:type="dxa"/>
            <w:vMerge/>
            <w:vAlign w:val="center"/>
          </w:tcPr>
          <w:p w:rsidR="00661DC1" w:rsidRDefault="00661DC1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661DC1" w:rsidTr="00102077">
        <w:trPr>
          <w:trHeight w:val="361"/>
        </w:trPr>
        <w:tc>
          <w:tcPr>
            <w:tcW w:w="1278" w:type="dxa"/>
            <w:vAlign w:val="center"/>
          </w:tcPr>
          <w:p w:rsidR="00661DC1" w:rsidRDefault="00661DC1" w:rsidP="0010207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LOI1</w:t>
            </w:r>
          </w:p>
        </w:tc>
        <w:tc>
          <w:tcPr>
            <w:tcW w:w="1298" w:type="dxa"/>
            <w:vAlign w:val="center"/>
          </w:tcPr>
          <w:p w:rsidR="00661DC1" w:rsidRPr="00311355" w:rsidRDefault="00661DC1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4</w:t>
            </w:r>
          </w:p>
        </w:tc>
        <w:tc>
          <w:tcPr>
            <w:tcW w:w="6666" w:type="dxa"/>
            <w:vMerge/>
            <w:vAlign w:val="center"/>
          </w:tcPr>
          <w:p w:rsidR="00661DC1" w:rsidRDefault="00661DC1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661DC1" w:rsidTr="00102077">
        <w:trPr>
          <w:trHeight w:val="361"/>
        </w:trPr>
        <w:tc>
          <w:tcPr>
            <w:tcW w:w="1278" w:type="dxa"/>
            <w:vAlign w:val="center"/>
          </w:tcPr>
          <w:p w:rsidR="00661DC1" w:rsidRDefault="00661DC1" w:rsidP="0010207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LOI2</w:t>
            </w:r>
          </w:p>
        </w:tc>
        <w:tc>
          <w:tcPr>
            <w:tcW w:w="1298" w:type="dxa"/>
            <w:vAlign w:val="center"/>
          </w:tcPr>
          <w:p w:rsidR="00661DC1" w:rsidRPr="00311355" w:rsidRDefault="00661DC1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4</w:t>
            </w:r>
          </w:p>
        </w:tc>
        <w:tc>
          <w:tcPr>
            <w:tcW w:w="6666" w:type="dxa"/>
            <w:vMerge/>
            <w:vAlign w:val="center"/>
          </w:tcPr>
          <w:p w:rsidR="00661DC1" w:rsidRDefault="00661DC1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661DC1" w:rsidTr="00102077">
        <w:trPr>
          <w:trHeight w:val="361"/>
        </w:trPr>
        <w:tc>
          <w:tcPr>
            <w:tcW w:w="1278" w:type="dxa"/>
            <w:vAlign w:val="center"/>
          </w:tcPr>
          <w:p w:rsidR="00661DC1" w:rsidRDefault="00661DC1" w:rsidP="0010207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TPOP</w:t>
            </w:r>
          </w:p>
        </w:tc>
        <w:tc>
          <w:tcPr>
            <w:tcW w:w="1298" w:type="dxa"/>
            <w:vAlign w:val="center"/>
          </w:tcPr>
          <w:p w:rsidR="00661DC1" w:rsidRPr="00311355" w:rsidRDefault="00661DC1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20000</w:t>
            </w:r>
          </w:p>
        </w:tc>
        <w:tc>
          <w:tcPr>
            <w:tcW w:w="6666" w:type="dxa"/>
            <w:vMerge/>
            <w:vAlign w:val="center"/>
          </w:tcPr>
          <w:p w:rsidR="00661DC1" w:rsidRDefault="00661DC1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661DC1" w:rsidRDefault="00661DC1" w:rsidP="002533EE">
      <w:pPr>
        <w:pStyle w:val="NoSpacing"/>
        <w:rPr>
          <w:b/>
          <w:sz w:val="24"/>
          <w:szCs w:val="24"/>
        </w:rPr>
      </w:pPr>
    </w:p>
    <w:p w:rsidR="00AC4F58" w:rsidRDefault="00AC4F58" w:rsidP="002533EE">
      <w:pPr>
        <w:pStyle w:val="NoSpacing"/>
        <w:rPr>
          <w:b/>
          <w:sz w:val="24"/>
          <w:szCs w:val="24"/>
        </w:rPr>
      </w:pPr>
    </w:p>
    <w:p w:rsidR="00AC4F58" w:rsidRDefault="00AC4F58" w:rsidP="002533EE">
      <w:pPr>
        <w:pStyle w:val="NoSpacing"/>
        <w:rPr>
          <w:b/>
          <w:sz w:val="24"/>
          <w:szCs w:val="24"/>
        </w:rPr>
      </w:pPr>
    </w:p>
    <w:p w:rsidR="00AC4F58" w:rsidRDefault="00AC4F58" w:rsidP="002533EE">
      <w:pPr>
        <w:pStyle w:val="NoSpacing"/>
        <w:rPr>
          <w:b/>
          <w:sz w:val="24"/>
          <w:szCs w:val="24"/>
        </w:rPr>
      </w:pPr>
    </w:p>
    <w:p w:rsidR="00AC4F58" w:rsidRDefault="00AC4F58" w:rsidP="002533EE">
      <w:pPr>
        <w:pStyle w:val="NoSpacing"/>
        <w:rPr>
          <w:b/>
          <w:sz w:val="24"/>
          <w:szCs w:val="24"/>
        </w:rPr>
      </w:pPr>
    </w:p>
    <w:p w:rsidR="00AC4F58" w:rsidRDefault="00AC4F58" w:rsidP="002533EE">
      <w:pPr>
        <w:pStyle w:val="NoSpacing"/>
        <w:rPr>
          <w:b/>
          <w:sz w:val="24"/>
          <w:szCs w:val="24"/>
        </w:rPr>
      </w:pPr>
    </w:p>
    <w:p w:rsidR="00AC4F58" w:rsidRDefault="00AC4F58" w:rsidP="002533EE">
      <w:pPr>
        <w:pStyle w:val="NoSpacing"/>
        <w:rPr>
          <w:b/>
          <w:sz w:val="24"/>
          <w:szCs w:val="24"/>
        </w:rPr>
      </w:pPr>
    </w:p>
    <w:p w:rsidR="002272F5" w:rsidRDefault="002272F5" w:rsidP="002533EE">
      <w:pPr>
        <w:pStyle w:val="NoSpacing"/>
        <w:rPr>
          <w:b/>
          <w:sz w:val="24"/>
          <w:szCs w:val="24"/>
        </w:rPr>
      </w:pPr>
    </w:p>
    <w:p w:rsidR="00AC4F58" w:rsidRDefault="00AC4F58" w:rsidP="002533EE">
      <w:pPr>
        <w:pStyle w:val="NoSpacing"/>
        <w:rPr>
          <w:b/>
          <w:sz w:val="24"/>
          <w:szCs w:val="24"/>
        </w:rPr>
      </w:pPr>
    </w:p>
    <w:p w:rsidR="00AC4F58" w:rsidRDefault="00AC4F58" w:rsidP="002533EE">
      <w:pPr>
        <w:pStyle w:val="NoSpacing"/>
        <w:rPr>
          <w:b/>
          <w:sz w:val="24"/>
          <w:szCs w:val="24"/>
        </w:rPr>
      </w:pPr>
    </w:p>
    <w:p w:rsidR="00AC4F58" w:rsidRDefault="00AC4F58" w:rsidP="002533EE">
      <w:pPr>
        <w:pStyle w:val="NoSpacing"/>
        <w:rPr>
          <w:b/>
          <w:sz w:val="24"/>
          <w:szCs w:val="24"/>
        </w:rPr>
      </w:pPr>
    </w:p>
    <w:p w:rsidR="00D72CFC" w:rsidRDefault="00D72CFC" w:rsidP="002533EE">
      <w:pPr>
        <w:pStyle w:val="NoSpacing"/>
        <w:rPr>
          <w:b/>
          <w:sz w:val="24"/>
          <w:szCs w:val="24"/>
        </w:rPr>
      </w:pPr>
    </w:p>
    <w:p w:rsidR="00D72CFC" w:rsidRDefault="00D72CFC" w:rsidP="002533EE">
      <w:pPr>
        <w:pStyle w:val="NoSpacing"/>
        <w:rPr>
          <w:b/>
          <w:sz w:val="24"/>
          <w:szCs w:val="24"/>
        </w:rPr>
      </w:pPr>
    </w:p>
    <w:p w:rsidR="00D72CFC" w:rsidRDefault="00D72CFC" w:rsidP="002533EE">
      <w:pPr>
        <w:pStyle w:val="NoSpacing"/>
        <w:rPr>
          <w:b/>
          <w:sz w:val="24"/>
          <w:szCs w:val="24"/>
        </w:rPr>
      </w:pPr>
    </w:p>
    <w:p w:rsidR="00D72CFC" w:rsidRDefault="00D72CFC" w:rsidP="002533EE">
      <w:pPr>
        <w:pStyle w:val="NoSpacing"/>
        <w:rPr>
          <w:b/>
          <w:sz w:val="24"/>
          <w:szCs w:val="24"/>
        </w:rPr>
      </w:pPr>
    </w:p>
    <w:p w:rsidR="00D72CFC" w:rsidRDefault="00D72CFC" w:rsidP="002533EE">
      <w:pPr>
        <w:pStyle w:val="NoSpacing"/>
        <w:rPr>
          <w:b/>
          <w:sz w:val="24"/>
          <w:szCs w:val="24"/>
        </w:rPr>
      </w:pPr>
    </w:p>
    <w:p w:rsidR="005E18F1" w:rsidRDefault="005E18F1" w:rsidP="00267117">
      <w:pPr>
        <w:pStyle w:val="NoSpacing"/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lastRenderedPageBreak/>
        <w:t>Test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298"/>
        <w:gridCol w:w="6666"/>
      </w:tblGrid>
      <w:tr w:rsidR="00D72CFC" w:rsidTr="00102077">
        <w:trPr>
          <w:trHeight w:val="361"/>
        </w:trPr>
        <w:tc>
          <w:tcPr>
            <w:tcW w:w="1278" w:type="dxa"/>
            <w:vAlign w:val="center"/>
          </w:tcPr>
          <w:p w:rsidR="00D72CFC" w:rsidRDefault="00D72CFC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Parameter</w:t>
            </w:r>
          </w:p>
        </w:tc>
        <w:tc>
          <w:tcPr>
            <w:tcW w:w="1298" w:type="dxa"/>
            <w:vAlign w:val="center"/>
          </w:tcPr>
          <w:p w:rsidR="00D72CFC" w:rsidRDefault="00D72CFC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Value</w:t>
            </w:r>
          </w:p>
        </w:tc>
        <w:tc>
          <w:tcPr>
            <w:tcW w:w="6666" w:type="dxa"/>
            <w:vAlign w:val="center"/>
          </w:tcPr>
          <w:p w:rsidR="00D72CFC" w:rsidRDefault="00D72CFC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D72CFC" w:rsidTr="00102077">
        <w:trPr>
          <w:trHeight w:val="361"/>
        </w:trPr>
        <w:tc>
          <w:tcPr>
            <w:tcW w:w="1278" w:type="dxa"/>
            <w:vAlign w:val="center"/>
          </w:tcPr>
          <w:p w:rsidR="00D72CFC" w:rsidRPr="00F841C4" w:rsidRDefault="00D72CFC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F841C4">
              <w:rPr>
                <w:sz w:val="24"/>
                <w:szCs w:val="24"/>
              </w:rPr>
              <w:t>S</w:t>
            </w:r>
          </w:p>
        </w:tc>
        <w:tc>
          <w:tcPr>
            <w:tcW w:w="1298" w:type="dxa"/>
            <w:vAlign w:val="center"/>
          </w:tcPr>
          <w:p w:rsidR="00D72CFC" w:rsidRPr="00311355" w:rsidRDefault="00D72CFC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9400</w:t>
            </w:r>
          </w:p>
        </w:tc>
        <w:tc>
          <w:tcPr>
            <w:tcW w:w="6666" w:type="dxa"/>
            <w:vMerge w:val="restart"/>
            <w:vAlign w:val="center"/>
          </w:tcPr>
          <w:p w:rsidR="00D72CFC" w:rsidRDefault="00D72CFC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First Possibility from Serotype 1 to Serotype 2</w:t>
            </w:r>
          </w:p>
          <w:p w:rsidR="00842ABE" w:rsidRDefault="00842ABE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096322" cy="238158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timeplot_1-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2" cy="238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2CFC" w:rsidRDefault="00D72CFC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Second Possibility from Serotype 2 to Serotype 1</w:t>
            </w:r>
          </w:p>
          <w:p w:rsidR="00842ABE" w:rsidRDefault="00842ABE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096322" cy="238158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timeplot_2-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2" cy="238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2CFC" w:rsidRDefault="00D72CFC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D72CFC" w:rsidTr="00102077">
        <w:trPr>
          <w:trHeight w:val="361"/>
        </w:trPr>
        <w:tc>
          <w:tcPr>
            <w:tcW w:w="1278" w:type="dxa"/>
            <w:vAlign w:val="center"/>
          </w:tcPr>
          <w:p w:rsidR="00D72CFC" w:rsidRPr="00F841C4" w:rsidRDefault="00D72CFC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F841C4">
              <w:rPr>
                <w:sz w:val="24"/>
                <w:szCs w:val="24"/>
              </w:rPr>
              <w:t>E1a</w:t>
            </w:r>
          </w:p>
        </w:tc>
        <w:tc>
          <w:tcPr>
            <w:tcW w:w="1298" w:type="dxa"/>
            <w:vAlign w:val="center"/>
          </w:tcPr>
          <w:p w:rsidR="00D72CFC" w:rsidRPr="00311355" w:rsidRDefault="00D72CFC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300</w:t>
            </w:r>
          </w:p>
        </w:tc>
        <w:tc>
          <w:tcPr>
            <w:tcW w:w="6666" w:type="dxa"/>
            <w:vMerge/>
            <w:vAlign w:val="center"/>
          </w:tcPr>
          <w:p w:rsidR="00D72CFC" w:rsidRDefault="00D72CFC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D72CFC" w:rsidTr="00102077">
        <w:trPr>
          <w:trHeight w:val="361"/>
        </w:trPr>
        <w:tc>
          <w:tcPr>
            <w:tcW w:w="1278" w:type="dxa"/>
            <w:vAlign w:val="center"/>
          </w:tcPr>
          <w:p w:rsidR="00D72CFC" w:rsidRPr="00F841C4" w:rsidRDefault="00D72CFC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F841C4">
              <w:rPr>
                <w:sz w:val="24"/>
                <w:szCs w:val="24"/>
              </w:rPr>
              <w:t>I1a</w:t>
            </w:r>
          </w:p>
        </w:tc>
        <w:tc>
          <w:tcPr>
            <w:tcW w:w="1298" w:type="dxa"/>
            <w:vAlign w:val="center"/>
          </w:tcPr>
          <w:p w:rsidR="00D72CFC" w:rsidRPr="00311355" w:rsidRDefault="00D72CFC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150</w:t>
            </w:r>
          </w:p>
        </w:tc>
        <w:tc>
          <w:tcPr>
            <w:tcW w:w="6666" w:type="dxa"/>
            <w:vMerge/>
            <w:vAlign w:val="center"/>
          </w:tcPr>
          <w:p w:rsidR="00D72CFC" w:rsidRDefault="00D72CFC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D72CFC" w:rsidTr="00102077">
        <w:trPr>
          <w:trHeight w:val="361"/>
        </w:trPr>
        <w:tc>
          <w:tcPr>
            <w:tcW w:w="1278" w:type="dxa"/>
            <w:vAlign w:val="center"/>
          </w:tcPr>
          <w:p w:rsidR="00D72CFC" w:rsidRPr="00F841C4" w:rsidRDefault="00D72CFC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F841C4">
              <w:rPr>
                <w:sz w:val="24"/>
                <w:szCs w:val="24"/>
              </w:rPr>
              <w:t>R1a</w:t>
            </w:r>
          </w:p>
        </w:tc>
        <w:tc>
          <w:tcPr>
            <w:tcW w:w="1298" w:type="dxa"/>
            <w:vAlign w:val="center"/>
          </w:tcPr>
          <w:p w:rsidR="00D72CFC" w:rsidRPr="00311355" w:rsidRDefault="00D72CFC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80</w:t>
            </w:r>
          </w:p>
        </w:tc>
        <w:tc>
          <w:tcPr>
            <w:tcW w:w="6666" w:type="dxa"/>
            <w:vMerge/>
            <w:vAlign w:val="center"/>
          </w:tcPr>
          <w:p w:rsidR="00D72CFC" w:rsidRDefault="00D72CFC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D72CFC" w:rsidTr="00102077">
        <w:trPr>
          <w:trHeight w:val="361"/>
        </w:trPr>
        <w:tc>
          <w:tcPr>
            <w:tcW w:w="1278" w:type="dxa"/>
            <w:vAlign w:val="center"/>
          </w:tcPr>
          <w:p w:rsidR="00D72CFC" w:rsidRPr="00F841C4" w:rsidRDefault="00D72CFC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F841C4">
              <w:rPr>
                <w:sz w:val="24"/>
                <w:szCs w:val="24"/>
              </w:rPr>
              <w:t>E1b</w:t>
            </w:r>
          </w:p>
        </w:tc>
        <w:tc>
          <w:tcPr>
            <w:tcW w:w="1298" w:type="dxa"/>
            <w:vAlign w:val="center"/>
          </w:tcPr>
          <w:p w:rsidR="00D72CFC" w:rsidRPr="00311355" w:rsidRDefault="00D72CFC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30</w:t>
            </w:r>
          </w:p>
        </w:tc>
        <w:tc>
          <w:tcPr>
            <w:tcW w:w="6666" w:type="dxa"/>
            <w:vMerge/>
            <w:vAlign w:val="center"/>
          </w:tcPr>
          <w:p w:rsidR="00D72CFC" w:rsidRDefault="00D72CFC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D72CFC" w:rsidTr="00102077">
        <w:trPr>
          <w:trHeight w:val="361"/>
        </w:trPr>
        <w:tc>
          <w:tcPr>
            <w:tcW w:w="1278" w:type="dxa"/>
            <w:vAlign w:val="center"/>
          </w:tcPr>
          <w:p w:rsidR="00D72CFC" w:rsidRPr="00F841C4" w:rsidRDefault="00D72CFC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F841C4">
              <w:rPr>
                <w:sz w:val="24"/>
                <w:szCs w:val="24"/>
              </w:rPr>
              <w:t>I1b</w:t>
            </w:r>
          </w:p>
        </w:tc>
        <w:tc>
          <w:tcPr>
            <w:tcW w:w="1298" w:type="dxa"/>
            <w:vAlign w:val="center"/>
          </w:tcPr>
          <w:p w:rsidR="00D72CFC" w:rsidRPr="00311355" w:rsidRDefault="00D72CFC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20</w:t>
            </w:r>
          </w:p>
        </w:tc>
        <w:tc>
          <w:tcPr>
            <w:tcW w:w="6666" w:type="dxa"/>
            <w:vMerge/>
            <w:vAlign w:val="center"/>
          </w:tcPr>
          <w:p w:rsidR="00D72CFC" w:rsidRDefault="00D72CFC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D72CFC" w:rsidTr="00102077">
        <w:trPr>
          <w:trHeight w:val="361"/>
        </w:trPr>
        <w:tc>
          <w:tcPr>
            <w:tcW w:w="1278" w:type="dxa"/>
            <w:vAlign w:val="center"/>
          </w:tcPr>
          <w:p w:rsidR="00D72CFC" w:rsidRPr="00F841C4" w:rsidRDefault="00D72CFC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F841C4">
              <w:rPr>
                <w:sz w:val="24"/>
                <w:szCs w:val="24"/>
              </w:rPr>
              <w:t>R</w:t>
            </w:r>
          </w:p>
        </w:tc>
        <w:tc>
          <w:tcPr>
            <w:tcW w:w="1298" w:type="dxa"/>
            <w:vAlign w:val="center"/>
          </w:tcPr>
          <w:p w:rsidR="00D72CFC" w:rsidRPr="00311355" w:rsidRDefault="00D72CFC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10</w:t>
            </w:r>
          </w:p>
        </w:tc>
        <w:tc>
          <w:tcPr>
            <w:tcW w:w="6666" w:type="dxa"/>
            <w:vMerge/>
            <w:vAlign w:val="center"/>
          </w:tcPr>
          <w:p w:rsidR="00D72CFC" w:rsidRDefault="00D72CFC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D72CFC" w:rsidTr="00102077">
        <w:trPr>
          <w:trHeight w:val="361"/>
        </w:trPr>
        <w:tc>
          <w:tcPr>
            <w:tcW w:w="1278" w:type="dxa"/>
            <w:vAlign w:val="center"/>
          </w:tcPr>
          <w:p w:rsidR="00D72CFC" w:rsidRPr="00F841C4" w:rsidRDefault="00D72CFC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F841C4">
              <w:rPr>
                <w:sz w:val="24"/>
                <w:szCs w:val="24"/>
              </w:rPr>
              <w:t>E2a</w:t>
            </w:r>
          </w:p>
        </w:tc>
        <w:tc>
          <w:tcPr>
            <w:tcW w:w="1298" w:type="dxa"/>
            <w:vAlign w:val="center"/>
          </w:tcPr>
          <w:p w:rsidR="00D72CFC" w:rsidRPr="00311355" w:rsidRDefault="00D72CFC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350</w:t>
            </w:r>
          </w:p>
        </w:tc>
        <w:tc>
          <w:tcPr>
            <w:tcW w:w="6666" w:type="dxa"/>
            <w:vMerge/>
            <w:vAlign w:val="center"/>
          </w:tcPr>
          <w:p w:rsidR="00D72CFC" w:rsidRDefault="00D72CFC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D72CFC" w:rsidTr="00102077">
        <w:trPr>
          <w:trHeight w:val="361"/>
        </w:trPr>
        <w:tc>
          <w:tcPr>
            <w:tcW w:w="1278" w:type="dxa"/>
            <w:vAlign w:val="center"/>
          </w:tcPr>
          <w:p w:rsidR="00D72CFC" w:rsidRPr="00F841C4" w:rsidRDefault="00D72CFC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F841C4">
              <w:rPr>
                <w:sz w:val="24"/>
                <w:szCs w:val="24"/>
              </w:rPr>
              <w:t>I2a</w:t>
            </w:r>
          </w:p>
        </w:tc>
        <w:tc>
          <w:tcPr>
            <w:tcW w:w="1298" w:type="dxa"/>
            <w:vAlign w:val="center"/>
          </w:tcPr>
          <w:p w:rsidR="00D72CFC" w:rsidRPr="00311355" w:rsidRDefault="00D72CFC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140</w:t>
            </w:r>
          </w:p>
        </w:tc>
        <w:tc>
          <w:tcPr>
            <w:tcW w:w="6666" w:type="dxa"/>
            <w:vMerge/>
            <w:vAlign w:val="center"/>
          </w:tcPr>
          <w:p w:rsidR="00D72CFC" w:rsidRDefault="00D72CFC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D72CFC" w:rsidTr="00102077">
        <w:trPr>
          <w:trHeight w:val="361"/>
        </w:trPr>
        <w:tc>
          <w:tcPr>
            <w:tcW w:w="1278" w:type="dxa"/>
            <w:vAlign w:val="center"/>
          </w:tcPr>
          <w:p w:rsidR="00D72CFC" w:rsidRPr="00F841C4" w:rsidRDefault="00D72CFC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F841C4">
              <w:rPr>
                <w:sz w:val="24"/>
                <w:szCs w:val="24"/>
              </w:rPr>
              <w:t>R2a</w:t>
            </w:r>
          </w:p>
        </w:tc>
        <w:tc>
          <w:tcPr>
            <w:tcW w:w="1298" w:type="dxa"/>
            <w:vAlign w:val="center"/>
          </w:tcPr>
          <w:p w:rsidR="00D72CFC" w:rsidRPr="00311355" w:rsidRDefault="00D72CFC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65</w:t>
            </w:r>
          </w:p>
        </w:tc>
        <w:tc>
          <w:tcPr>
            <w:tcW w:w="6666" w:type="dxa"/>
            <w:vMerge/>
            <w:vAlign w:val="center"/>
          </w:tcPr>
          <w:p w:rsidR="00D72CFC" w:rsidRDefault="00D72CFC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D72CFC" w:rsidTr="00102077">
        <w:trPr>
          <w:trHeight w:val="361"/>
        </w:trPr>
        <w:tc>
          <w:tcPr>
            <w:tcW w:w="1278" w:type="dxa"/>
            <w:vAlign w:val="center"/>
          </w:tcPr>
          <w:p w:rsidR="00D72CFC" w:rsidRPr="00F841C4" w:rsidRDefault="00D72CFC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F841C4">
              <w:rPr>
                <w:sz w:val="24"/>
                <w:szCs w:val="24"/>
              </w:rPr>
              <w:t>E2b</w:t>
            </w:r>
          </w:p>
        </w:tc>
        <w:tc>
          <w:tcPr>
            <w:tcW w:w="1298" w:type="dxa"/>
            <w:vAlign w:val="center"/>
          </w:tcPr>
          <w:p w:rsidR="00D72CFC" w:rsidRPr="00311355" w:rsidRDefault="00D72CFC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20</w:t>
            </w:r>
          </w:p>
        </w:tc>
        <w:tc>
          <w:tcPr>
            <w:tcW w:w="6666" w:type="dxa"/>
            <w:vMerge/>
            <w:vAlign w:val="center"/>
          </w:tcPr>
          <w:p w:rsidR="00D72CFC" w:rsidRDefault="00D72CFC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D72CFC" w:rsidTr="00102077">
        <w:trPr>
          <w:trHeight w:val="361"/>
        </w:trPr>
        <w:tc>
          <w:tcPr>
            <w:tcW w:w="1278" w:type="dxa"/>
            <w:vAlign w:val="center"/>
          </w:tcPr>
          <w:p w:rsidR="00D72CFC" w:rsidRPr="00F841C4" w:rsidRDefault="00D72CFC" w:rsidP="0010207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I2b</w:t>
            </w:r>
          </w:p>
        </w:tc>
        <w:tc>
          <w:tcPr>
            <w:tcW w:w="1298" w:type="dxa"/>
            <w:vAlign w:val="center"/>
          </w:tcPr>
          <w:p w:rsidR="00D72CFC" w:rsidRPr="00311355" w:rsidRDefault="00D72CFC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15</w:t>
            </w:r>
          </w:p>
        </w:tc>
        <w:tc>
          <w:tcPr>
            <w:tcW w:w="6666" w:type="dxa"/>
            <w:vMerge/>
            <w:vAlign w:val="center"/>
          </w:tcPr>
          <w:p w:rsidR="00D72CFC" w:rsidRDefault="00D72CFC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D72CFC" w:rsidTr="00102077">
        <w:trPr>
          <w:trHeight w:val="361"/>
        </w:trPr>
        <w:tc>
          <w:tcPr>
            <w:tcW w:w="1278" w:type="dxa"/>
            <w:vAlign w:val="center"/>
          </w:tcPr>
          <w:p w:rsidR="00D72CFC" w:rsidRDefault="00D72CFC" w:rsidP="0010207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IP1</w:t>
            </w:r>
          </w:p>
        </w:tc>
        <w:tc>
          <w:tcPr>
            <w:tcW w:w="1298" w:type="dxa"/>
            <w:vAlign w:val="center"/>
          </w:tcPr>
          <w:p w:rsidR="00D72CFC" w:rsidRPr="00311355" w:rsidRDefault="00D72CFC" w:rsidP="0010207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0.025</w:t>
            </w:r>
          </w:p>
        </w:tc>
        <w:tc>
          <w:tcPr>
            <w:tcW w:w="6666" w:type="dxa"/>
            <w:vMerge/>
            <w:vAlign w:val="center"/>
          </w:tcPr>
          <w:p w:rsidR="00D72CFC" w:rsidRDefault="00D72CFC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D72CFC" w:rsidTr="00102077">
        <w:trPr>
          <w:trHeight w:val="361"/>
        </w:trPr>
        <w:tc>
          <w:tcPr>
            <w:tcW w:w="1278" w:type="dxa"/>
            <w:vAlign w:val="center"/>
          </w:tcPr>
          <w:p w:rsidR="00D72CFC" w:rsidRDefault="00D72CFC" w:rsidP="0010207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IP2</w:t>
            </w:r>
          </w:p>
        </w:tc>
        <w:tc>
          <w:tcPr>
            <w:tcW w:w="1298" w:type="dxa"/>
            <w:vAlign w:val="center"/>
          </w:tcPr>
          <w:p w:rsidR="00D72CFC" w:rsidRPr="00311355" w:rsidRDefault="00D72CFC" w:rsidP="0010207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0.025</w:t>
            </w:r>
          </w:p>
        </w:tc>
        <w:tc>
          <w:tcPr>
            <w:tcW w:w="6666" w:type="dxa"/>
            <w:vMerge/>
            <w:vAlign w:val="center"/>
          </w:tcPr>
          <w:p w:rsidR="00D72CFC" w:rsidRDefault="00D72CFC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D72CFC" w:rsidTr="00102077">
        <w:trPr>
          <w:trHeight w:val="361"/>
        </w:trPr>
        <w:tc>
          <w:tcPr>
            <w:tcW w:w="1278" w:type="dxa"/>
            <w:vAlign w:val="center"/>
          </w:tcPr>
          <w:p w:rsidR="00D72CFC" w:rsidRDefault="00D72CFC" w:rsidP="0010207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IT1</w:t>
            </w:r>
          </w:p>
        </w:tc>
        <w:tc>
          <w:tcPr>
            <w:tcW w:w="1298" w:type="dxa"/>
            <w:vAlign w:val="center"/>
          </w:tcPr>
          <w:p w:rsidR="00D72CFC" w:rsidRPr="00311355" w:rsidRDefault="00D72CFC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7</w:t>
            </w:r>
          </w:p>
        </w:tc>
        <w:tc>
          <w:tcPr>
            <w:tcW w:w="6666" w:type="dxa"/>
            <w:vMerge/>
            <w:vAlign w:val="center"/>
          </w:tcPr>
          <w:p w:rsidR="00D72CFC" w:rsidRDefault="00D72CFC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D72CFC" w:rsidTr="00102077">
        <w:trPr>
          <w:trHeight w:val="361"/>
        </w:trPr>
        <w:tc>
          <w:tcPr>
            <w:tcW w:w="1278" w:type="dxa"/>
            <w:vAlign w:val="center"/>
          </w:tcPr>
          <w:p w:rsidR="00D72CFC" w:rsidRDefault="00D72CFC" w:rsidP="0010207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IT2</w:t>
            </w:r>
          </w:p>
        </w:tc>
        <w:tc>
          <w:tcPr>
            <w:tcW w:w="1298" w:type="dxa"/>
            <w:vAlign w:val="center"/>
          </w:tcPr>
          <w:p w:rsidR="00D72CFC" w:rsidRPr="00311355" w:rsidRDefault="00D72CFC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5</w:t>
            </w:r>
          </w:p>
        </w:tc>
        <w:tc>
          <w:tcPr>
            <w:tcW w:w="6666" w:type="dxa"/>
            <w:vMerge/>
            <w:vAlign w:val="center"/>
          </w:tcPr>
          <w:p w:rsidR="00D72CFC" w:rsidRDefault="00D72CFC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D72CFC" w:rsidTr="00102077">
        <w:trPr>
          <w:trHeight w:val="361"/>
        </w:trPr>
        <w:tc>
          <w:tcPr>
            <w:tcW w:w="1278" w:type="dxa"/>
            <w:vAlign w:val="center"/>
          </w:tcPr>
          <w:p w:rsidR="00D72CFC" w:rsidRDefault="00D72CFC" w:rsidP="0010207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LOI1</w:t>
            </w:r>
          </w:p>
        </w:tc>
        <w:tc>
          <w:tcPr>
            <w:tcW w:w="1298" w:type="dxa"/>
            <w:vAlign w:val="center"/>
          </w:tcPr>
          <w:p w:rsidR="00D72CFC" w:rsidRPr="00311355" w:rsidRDefault="00D72CFC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4</w:t>
            </w:r>
          </w:p>
        </w:tc>
        <w:tc>
          <w:tcPr>
            <w:tcW w:w="6666" w:type="dxa"/>
            <w:vMerge/>
            <w:vAlign w:val="center"/>
          </w:tcPr>
          <w:p w:rsidR="00D72CFC" w:rsidRDefault="00D72CFC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D72CFC" w:rsidTr="00102077">
        <w:trPr>
          <w:trHeight w:val="361"/>
        </w:trPr>
        <w:tc>
          <w:tcPr>
            <w:tcW w:w="1278" w:type="dxa"/>
            <w:vAlign w:val="center"/>
          </w:tcPr>
          <w:p w:rsidR="00D72CFC" w:rsidRDefault="00D72CFC" w:rsidP="0010207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LOI2</w:t>
            </w:r>
          </w:p>
        </w:tc>
        <w:tc>
          <w:tcPr>
            <w:tcW w:w="1298" w:type="dxa"/>
            <w:vAlign w:val="center"/>
          </w:tcPr>
          <w:p w:rsidR="00D72CFC" w:rsidRPr="00311355" w:rsidRDefault="00D72CFC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4</w:t>
            </w:r>
          </w:p>
        </w:tc>
        <w:tc>
          <w:tcPr>
            <w:tcW w:w="6666" w:type="dxa"/>
            <w:vMerge/>
            <w:vAlign w:val="center"/>
          </w:tcPr>
          <w:p w:rsidR="00D72CFC" w:rsidRDefault="00D72CFC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D72CFC" w:rsidTr="00102077">
        <w:trPr>
          <w:trHeight w:val="361"/>
        </w:trPr>
        <w:tc>
          <w:tcPr>
            <w:tcW w:w="1278" w:type="dxa"/>
            <w:vAlign w:val="center"/>
          </w:tcPr>
          <w:p w:rsidR="00D72CFC" w:rsidRDefault="00D72CFC" w:rsidP="0010207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TPOP</w:t>
            </w:r>
          </w:p>
        </w:tc>
        <w:tc>
          <w:tcPr>
            <w:tcW w:w="1298" w:type="dxa"/>
            <w:vAlign w:val="center"/>
          </w:tcPr>
          <w:p w:rsidR="00D72CFC" w:rsidRPr="00311355" w:rsidRDefault="00D72CFC" w:rsidP="00102077">
            <w:pPr>
              <w:pStyle w:val="NoSpacing"/>
              <w:jc w:val="center"/>
              <w:rPr>
                <w:sz w:val="24"/>
                <w:szCs w:val="24"/>
              </w:rPr>
            </w:pPr>
            <w:r w:rsidRPr="00311355">
              <w:rPr>
                <w:sz w:val="24"/>
                <w:szCs w:val="24"/>
              </w:rPr>
              <w:t>20000</w:t>
            </w:r>
          </w:p>
        </w:tc>
        <w:tc>
          <w:tcPr>
            <w:tcW w:w="6666" w:type="dxa"/>
            <w:vMerge/>
            <w:vAlign w:val="center"/>
          </w:tcPr>
          <w:p w:rsidR="00D72CFC" w:rsidRDefault="00D72CFC" w:rsidP="00102077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D72CFC" w:rsidRPr="002E63C4" w:rsidRDefault="00D72CFC" w:rsidP="002533EE">
      <w:pPr>
        <w:pStyle w:val="NoSpacing"/>
        <w:rPr>
          <w:b/>
          <w:sz w:val="24"/>
          <w:szCs w:val="24"/>
        </w:rPr>
      </w:pPr>
    </w:p>
    <w:sectPr w:rsidR="00D72CFC" w:rsidRPr="002E6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E22" w:rsidRDefault="005A2E22" w:rsidP="005A2E22">
      <w:pPr>
        <w:spacing w:after="0" w:line="240" w:lineRule="auto"/>
      </w:pPr>
      <w:r>
        <w:separator/>
      </w:r>
    </w:p>
  </w:endnote>
  <w:endnote w:type="continuationSeparator" w:id="0">
    <w:p w:rsidR="005A2E22" w:rsidRDefault="005A2E22" w:rsidP="005A2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E22" w:rsidRDefault="005A2E22" w:rsidP="005A2E22">
      <w:pPr>
        <w:spacing w:after="0" w:line="240" w:lineRule="auto"/>
      </w:pPr>
      <w:r>
        <w:separator/>
      </w:r>
    </w:p>
  </w:footnote>
  <w:footnote w:type="continuationSeparator" w:id="0">
    <w:p w:rsidR="005A2E22" w:rsidRDefault="005A2E22" w:rsidP="005A2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D6F34"/>
    <w:multiLevelType w:val="hybridMultilevel"/>
    <w:tmpl w:val="C7C2D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16383"/>
    <w:multiLevelType w:val="hybridMultilevel"/>
    <w:tmpl w:val="CDF8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A7448"/>
    <w:multiLevelType w:val="hybridMultilevel"/>
    <w:tmpl w:val="138E6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3EA0"/>
    <w:multiLevelType w:val="hybridMultilevel"/>
    <w:tmpl w:val="9A8C5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84368"/>
    <w:multiLevelType w:val="hybridMultilevel"/>
    <w:tmpl w:val="84320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4A1049"/>
    <w:multiLevelType w:val="hybridMultilevel"/>
    <w:tmpl w:val="6FF2FBB8"/>
    <w:lvl w:ilvl="0" w:tplc="ABE84E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B461AC"/>
    <w:multiLevelType w:val="hybridMultilevel"/>
    <w:tmpl w:val="C02A9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8C8"/>
    <w:rsid w:val="00002FBB"/>
    <w:rsid w:val="00043557"/>
    <w:rsid w:val="00055DE0"/>
    <w:rsid w:val="00087E47"/>
    <w:rsid w:val="000C0EDE"/>
    <w:rsid w:val="000C3DCE"/>
    <w:rsid w:val="000E6DDD"/>
    <w:rsid w:val="00156E7B"/>
    <w:rsid w:val="00160BB9"/>
    <w:rsid w:val="00193AC4"/>
    <w:rsid w:val="001A125B"/>
    <w:rsid w:val="001B32D4"/>
    <w:rsid w:val="001D69F0"/>
    <w:rsid w:val="001E3481"/>
    <w:rsid w:val="001F5266"/>
    <w:rsid w:val="00201E23"/>
    <w:rsid w:val="00223671"/>
    <w:rsid w:val="002272F5"/>
    <w:rsid w:val="00235B21"/>
    <w:rsid w:val="002533EE"/>
    <w:rsid w:val="00267117"/>
    <w:rsid w:val="0027062D"/>
    <w:rsid w:val="0028656C"/>
    <w:rsid w:val="002E0009"/>
    <w:rsid w:val="002E42A3"/>
    <w:rsid w:val="002E63C4"/>
    <w:rsid w:val="00303842"/>
    <w:rsid w:val="00304E76"/>
    <w:rsid w:val="00311355"/>
    <w:rsid w:val="00311DA1"/>
    <w:rsid w:val="003279C7"/>
    <w:rsid w:val="00366245"/>
    <w:rsid w:val="00390BFA"/>
    <w:rsid w:val="00392277"/>
    <w:rsid w:val="003E3F5B"/>
    <w:rsid w:val="004000CA"/>
    <w:rsid w:val="00422E11"/>
    <w:rsid w:val="004558AA"/>
    <w:rsid w:val="0047655D"/>
    <w:rsid w:val="004E1453"/>
    <w:rsid w:val="004E2434"/>
    <w:rsid w:val="004E5063"/>
    <w:rsid w:val="00523F70"/>
    <w:rsid w:val="00524FE2"/>
    <w:rsid w:val="00542242"/>
    <w:rsid w:val="005517B2"/>
    <w:rsid w:val="005537C8"/>
    <w:rsid w:val="00567894"/>
    <w:rsid w:val="00585ADC"/>
    <w:rsid w:val="00591E0C"/>
    <w:rsid w:val="005A2E22"/>
    <w:rsid w:val="005E18F1"/>
    <w:rsid w:val="005F40CD"/>
    <w:rsid w:val="00601E0A"/>
    <w:rsid w:val="00612226"/>
    <w:rsid w:val="00631C6F"/>
    <w:rsid w:val="00661DC1"/>
    <w:rsid w:val="00677B15"/>
    <w:rsid w:val="00684C78"/>
    <w:rsid w:val="006A658F"/>
    <w:rsid w:val="006B56A2"/>
    <w:rsid w:val="006D3A5E"/>
    <w:rsid w:val="00703D9E"/>
    <w:rsid w:val="00753EEA"/>
    <w:rsid w:val="00756FE3"/>
    <w:rsid w:val="0077235B"/>
    <w:rsid w:val="00792BE0"/>
    <w:rsid w:val="0079550A"/>
    <w:rsid w:val="007A452C"/>
    <w:rsid w:val="007C3339"/>
    <w:rsid w:val="007D1768"/>
    <w:rsid w:val="007F4988"/>
    <w:rsid w:val="00813137"/>
    <w:rsid w:val="008218C8"/>
    <w:rsid w:val="00824831"/>
    <w:rsid w:val="00842975"/>
    <w:rsid w:val="00842ABE"/>
    <w:rsid w:val="00891D75"/>
    <w:rsid w:val="008B3584"/>
    <w:rsid w:val="008D2038"/>
    <w:rsid w:val="0091135E"/>
    <w:rsid w:val="00926040"/>
    <w:rsid w:val="009363F6"/>
    <w:rsid w:val="00983F60"/>
    <w:rsid w:val="00997DAE"/>
    <w:rsid w:val="009A5273"/>
    <w:rsid w:val="009D0A14"/>
    <w:rsid w:val="00A81440"/>
    <w:rsid w:val="00A81C7B"/>
    <w:rsid w:val="00AA2793"/>
    <w:rsid w:val="00AC24BC"/>
    <w:rsid w:val="00AC4F58"/>
    <w:rsid w:val="00AC64A1"/>
    <w:rsid w:val="00AE160C"/>
    <w:rsid w:val="00AF6380"/>
    <w:rsid w:val="00B303AC"/>
    <w:rsid w:val="00B350DC"/>
    <w:rsid w:val="00B37D07"/>
    <w:rsid w:val="00B6797B"/>
    <w:rsid w:val="00B95BF8"/>
    <w:rsid w:val="00BC172B"/>
    <w:rsid w:val="00BE2667"/>
    <w:rsid w:val="00BE2BD8"/>
    <w:rsid w:val="00BE431D"/>
    <w:rsid w:val="00BF0365"/>
    <w:rsid w:val="00BF2D2D"/>
    <w:rsid w:val="00C10839"/>
    <w:rsid w:val="00C359DB"/>
    <w:rsid w:val="00C500D5"/>
    <w:rsid w:val="00C5035F"/>
    <w:rsid w:val="00C70D69"/>
    <w:rsid w:val="00C911A8"/>
    <w:rsid w:val="00CA184C"/>
    <w:rsid w:val="00CB5693"/>
    <w:rsid w:val="00CC297A"/>
    <w:rsid w:val="00CF1271"/>
    <w:rsid w:val="00D519A9"/>
    <w:rsid w:val="00D61C92"/>
    <w:rsid w:val="00D72CFC"/>
    <w:rsid w:val="00D73A22"/>
    <w:rsid w:val="00D918BF"/>
    <w:rsid w:val="00DB1651"/>
    <w:rsid w:val="00DD644A"/>
    <w:rsid w:val="00DE5CAE"/>
    <w:rsid w:val="00DF79FA"/>
    <w:rsid w:val="00E05B00"/>
    <w:rsid w:val="00E066BF"/>
    <w:rsid w:val="00E54CB4"/>
    <w:rsid w:val="00E7615E"/>
    <w:rsid w:val="00E84594"/>
    <w:rsid w:val="00EA27ED"/>
    <w:rsid w:val="00EC1DBE"/>
    <w:rsid w:val="00F63865"/>
    <w:rsid w:val="00F841C4"/>
    <w:rsid w:val="00FA6B45"/>
    <w:rsid w:val="00FB3B7D"/>
    <w:rsid w:val="00FF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7133B6-AFEB-4E44-95B7-F1819C7A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18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5CAE"/>
    <w:pPr>
      <w:ind w:left="720"/>
      <w:contextualSpacing/>
    </w:pPr>
  </w:style>
  <w:style w:type="paragraph" w:styleId="NoSpacing">
    <w:name w:val="No Spacing"/>
    <w:uiPriority w:val="1"/>
    <w:qFormat/>
    <w:rsid w:val="00156E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A2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E22"/>
  </w:style>
  <w:style w:type="paragraph" w:styleId="Footer">
    <w:name w:val="footer"/>
    <w:basedOn w:val="Normal"/>
    <w:link w:val="FooterChar"/>
    <w:uiPriority w:val="99"/>
    <w:unhideWhenUsed/>
    <w:rsid w:val="005A2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Aldwyn Cabarrubias</dc:creator>
  <cp:keywords/>
  <dc:description/>
  <cp:lastModifiedBy>Aldwyn Cabarrubias</cp:lastModifiedBy>
  <cp:revision>141</cp:revision>
  <dcterms:created xsi:type="dcterms:W3CDTF">2014-03-24T02:50:00Z</dcterms:created>
  <dcterms:modified xsi:type="dcterms:W3CDTF">2014-03-25T04:13:00Z</dcterms:modified>
</cp:coreProperties>
</file>