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Georgia" w:cs="Georgia" w:eastAsia="Georgia" w:hAnsi="Georgia"/>
          <w:b/>
          <w:bCs/>
          <w:color w:val="111111"/>
          <w:sz w:val="64"/>
          <w:szCs w:val="64"/>
        </w:rPr>
        <w:t xml:space="preserve">Abhinav Ram Kola</w:t>
      </w:r>
    </w:p>
    <w:p>
      <w:pPr>
        <w:spacing w:after="60" w:before="0"/>
      </w:pPr>
      <w:r>
        <w:rPr>
          <w:rFonts w:ascii="Calibri" w:cs="Calibri" w:eastAsia="Calibri" w:hAnsi="Calibri"/>
          <w:color w:val="1A56DB"/>
          <w:sz w:val="24"/>
          <w:szCs w:val="24"/>
        </w:rPr>
        <w:t xml:space="preserve">Digital Project Manager</w:t>
      </w:r>
      <w:r>
        <w:rPr>
          <w:rFonts w:ascii="Calibri" w:cs="Calibri" w:eastAsia="Calibri" w:hAnsi="Calibri"/>
          <w:color w:val="777777"/>
          <w:sz w:val="22"/>
          <w:szCs w:val="22"/>
        </w:rPr>
        <w:t xml:space="preserve">   ·   System Implementation &amp; Ownership   ·   Supply Chain Digitalization</w:t>
      </w:r>
    </w:p>
    <w:p>
      <w:pPr>
        <w:spacing w:after="0" w:before="0"/>
      </w:pPr>
      <w:r>
        <w:rPr>
          <w:rFonts w:ascii="Calibri" w:cs="Calibri" w:eastAsia="Calibri" w:hAnsi="Calibri"/>
          <w:color w:val="777777"/>
          <w:sz w:val="19"/>
          <w:szCs w:val="19"/>
        </w:rPr>
        <w:t xml:space="preserve">+46 768 203 688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 ·   abhinavram98@gmail.com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 ·   abhinavramkola.github.io/Profile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 ·   Värnamo, Sweden</w:t>
      </w:r>
    </w:p>
    <w:p>
      <w:pPr>
        <w:pBdr>
          <w:bottom w:val="single" w:color="DDDDDD" w:sz="2"/>
        </w:pBdr>
        <w:spacing w:after="0" w:before="120"/>
      </w:pPr>
    </w:p>
    <w:p>
      <w:pPr>
        <w:spacing w:after="100" w:before="280"/>
      </w:pPr>
      <w:r>
        <w:rPr>
          <w:rFonts w:ascii="Georgia" w:cs="Georgia" w:eastAsia="Georgia" w:hAnsi="Georgia"/>
          <w:b/>
          <w:bCs/>
          <w:caps/>
          <w:color w:val="1A56DB"/>
          <w:spacing w:val="40"/>
          <w:sz w:val="22"/>
          <w:szCs w:val="22"/>
        </w:rPr>
        <w:t xml:space="preserve">Profile</w:t>
      </w:r>
    </w:p>
    <w:p>
      <w:pPr>
        <w:spacing w:after="0" w:before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Digital Project Manager with experience leading end-to-end software implementations, system ownership, and digital transformation across global supply chains. Proven track record taking projects from requirements and vendor selection through to go-live, change management, and training. Specialised in supplier management systems, procurement digitalization, and sustainability compliance (CBAM, ESG). Comfortable managing stakeholders at all levels, coordinating external vendors, and owning systems long-term after delivery.</w:t>
      </w:r>
    </w:p>
    <w:p>
      <w:pPr>
        <w:pBdr>
          <w:bottom w:val="single" w:color="DDDDDD" w:sz="2"/>
        </w:pBdr>
        <w:spacing w:after="0" w:before="160"/>
      </w:pPr>
    </w:p>
    <w:p>
      <w:pPr>
        <w:spacing w:after="100" w:before="280"/>
      </w:pPr>
      <w:r>
        <w:rPr>
          <w:rFonts w:ascii="Georgia" w:cs="Georgia" w:eastAsia="Georgia" w:hAnsi="Georgia"/>
          <w:b/>
          <w:bCs/>
          <w:caps/>
          <w:color w:val="1A56DB"/>
          <w:spacing w:val="40"/>
          <w:sz w:val="22"/>
          <w:szCs w:val="22"/>
        </w:rPr>
        <w:t xml:space="preserve">Skills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19"/>
                <w:szCs w:val="19"/>
              </w:rPr>
              <w:t xml:space="preserve">Project Management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End-to-End Implementation   ·   Stakeholder Management   ·   Agile / Scrum   ·   CAB   ·   Risk Management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19"/>
                <w:szCs w:val="19"/>
              </w:rPr>
              <w:t xml:space="preserve">System Implementation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Requirements Gathering   ·   RFI / RFP   ·   Vendor Selection   ·   Go-Live Management   ·   System Ownership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19"/>
                <w:szCs w:val="19"/>
              </w:rPr>
              <w:t xml:space="preserve">Change &amp; Training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Change Management   ·   User Onboarding   ·   Training Delivery   ·   Adoption Tracking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19"/>
                <w:szCs w:val="19"/>
              </w:rPr>
              <w:t xml:space="preserve">Digital &amp; Automation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Process Automation   ·   Workflow Design   ·   ERP Integration   ·   Procurement Digitalization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19"/>
                <w:szCs w:val="19"/>
              </w:rPr>
              <w:t xml:space="preserve">Data &amp; BI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Qlik Sense   ·   KPI Dashboards   ·   SQL   ·   Data Warehousing   ·   Compliance Reporting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19"/>
                <w:szCs w:val="19"/>
              </w:rPr>
              <w:t xml:space="preserve">Sustainability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CBAM   ·   ESG Reporting   ·   EU Regulatory Compliance   ·   XML Bulk Reporting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19"/>
                <w:szCs w:val="19"/>
              </w:rPr>
              <w:t xml:space="preserve">Tools &amp; Systems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Supplier Relationship Management (SRM)   ·   Supplier Master Data (MDM)   ·   Microsoft 365   ·   SharePoint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11111"/>
                <w:sz w:val="19"/>
                <w:szCs w:val="19"/>
              </w:rPr>
              <w:t xml:space="preserve">Languages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English (Advanced)   ·   Hindi (Advanced)   ·   Telugu (Advanced)   ·   Japanese (Basic)</w:t>
            </w:r>
          </w:p>
        </w:tc>
      </w:tr>
    </w:tbl>
    <w:p>
      <w:pPr>
        <w:pBdr>
          <w:bottom w:val="single" w:color="DDDDDD" w:sz="2"/>
        </w:pBdr>
        <w:spacing w:after="0" w:before="160"/>
      </w:pPr>
    </w:p>
    <w:p>
      <w:pPr>
        <w:spacing w:after="100" w:before="280"/>
      </w:pPr>
      <w:r>
        <w:rPr>
          <w:rFonts w:ascii="Georgia" w:cs="Georgia" w:eastAsia="Georgia" w:hAnsi="Georgia"/>
          <w:b/>
          <w:bCs/>
          <w:caps/>
          <w:color w:val="1A56DB"/>
          <w:spacing w:val="40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 w:before="180"/>
      </w:pP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Digital Project Manager</w:t>
      </w:r>
      <w:r>
        <w:rPr>
          <w:rFonts w:ascii="Georgia" w:cs="Georgia" w:eastAsia="Georgia" w:hAnsi="Georgia"/>
        </w:rPr>
        <w:t xml:space="preserve">	</w:t>
      </w:r>
      <w:r>
        <w:rPr>
          <w:rFonts w:ascii="Georgia" w:cs="Georgia" w:eastAsia="Georgia" w:hAnsi="Georgia"/>
          <w:i/>
          <w:iCs/>
          <w:color w:val="777777"/>
          <w:sz w:val="19"/>
          <w:szCs w:val="19"/>
        </w:rPr>
        <w:t xml:space="preserve">Jun 2024 – Present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A56DB"/>
          <w:sz w:val="19"/>
          <w:szCs w:val="19"/>
        </w:rPr>
        <w:t xml:space="preserve">BUFAB International AB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 Sweden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Led digital projects across sourcing and sustainability that touched operations in 60+ companies within the BUFAB Group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and scaled the Supplier Master Management (SMM) system, centralising data for 9,000+ suppliers became long-term system owner responsible for data quality, compliance, and ongoing development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Currently leading full procurement and implementation lifecycle for a new SMM platform ran RFI, conducted market benchmarking, managed live vendor demos, reached final negotiation rounds, and now mapping resources and implementation plan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BUFAB's CBAM compliance solution from scratch: requirements, automated data collection, database setup, and XML bulk reporting to EU systems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Created and maintained Qlik Sense dashboards used by around 100 managers and lead buyers for KPI tracking and compliance reporting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Automated sourcing team workflows saving around 3 hours per week per buyer across 88 lead buyers, over 260 hours saved every week company-wide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Managed full project delivery from requirements through to go-live, change management, and user training working with 10+ business and sustainability stakeholders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Coordinated external consultants on SMM, automation, and data warehouse projects, keeping everyone aligned and on track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Sat on the Change Advisory Board (CAB), reviewing and signing off on system changes before they went live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Managed one direct report, helping with day-to-day delivery and their professional development</w:t>
      </w:r>
    </w:p>
    <w:p>
      <w:pPr>
        <w:tabs>
          <w:tab w:val="right" w:pos="9360"/>
        </w:tabs>
        <w:spacing w:after="20" w:before="180"/>
      </w:pP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Digital Project Developer</w:t>
      </w:r>
      <w:r>
        <w:rPr>
          <w:rFonts w:ascii="Georgia" w:cs="Georgia" w:eastAsia="Georgia" w:hAnsi="Georgia"/>
        </w:rPr>
        <w:t xml:space="preserve">	</w:t>
      </w:r>
      <w:r>
        <w:rPr>
          <w:rFonts w:ascii="Georgia" w:cs="Georgia" w:eastAsia="Georgia" w:hAnsi="Georgia"/>
          <w:i/>
          <w:iCs/>
          <w:color w:val="777777"/>
          <w:sz w:val="19"/>
          <w:szCs w:val="19"/>
        </w:rPr>
        <w:t xml:space="preserve">Sep 2022 – Jun 2024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A56DB"/>
          <w:sz w:val="19"/>
          <w:szCs w:val="19"/>
        </w:rPr>
        <w:t xml:space="preserve">BUFAB International AB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 Sweden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Helped digitalize buying workflows, making it easier for teams to collaborate and track what was happening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Qlik Sense dashboards and reports that gave leadership better visibility into sourcing and sustainability 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Worked with business and IT teams to design and roll out digital tools that made day-to-day work faster and less manual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Contributed to automation projects that simplified how supply chain data was collected and reported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Part of the early team that built sustainability tools later rolled out across the whole BUFAB Group</w:t>
      </w:r>
    </w:p>
    <w:p>
      <w:pPr>
        <w:tabs>
          <w:tab w:val="right" w:pos="9360"/>
        </w:tabs>
        <w:spacing w:after="20" w:before="180"/>
      </w:pP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Management Trainee – Sourcing &amp; Digitalization</w:t>
      </w:r>
      <w:r>
        <w:rPr>
          <w:rFonts w:ascii="Georgia" w:cs="Georgia" w:eastAsia="Georgia" w:hAnsi="Georgia"/>
        </w:rPr>
        <w:t xml:space="preserve">	</w:t>
      </w:r>
      <w:r>
        <w:rPr>
          <w:rFonts w:ascii="Georgia" w:cs="Georgia" w:eastAsia="Georgia" w:hAnsi="Georgia"/>
          <w:i/>
          <w:iCs/>
          <w:color w:val="777777"/>
          <w:sz w:val="19"/>
          <w:szCs w:val="19"/>
        </w:rPr>
        <w:t xml:space="preserve">Sep 2021 – Sep 2022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A56DB"/>
          <w:sz w:val="19"/>
          <w:szCs w:val="19"/>
        </w:rPr>
        <w:t xml:space="preserve">BUFAB International AB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 Sweden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Rotated across sourcing, ESG reporting, and digital projects, getting a broad view of how the supply chain works end to end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Helped build early sustainability tools that were later picked up and used across the whole group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Worked with business and IT teams to spot where processes could be improved and helped put fixes in place</w:t>
      </w:r>
    </w:p>
    <w:p>
      <w:pPr>
        <w:pBdr>
          <w:bottom w:val="single" w:color="DDDDDD" w:sz="2"/>
        </w:pBdr>
        <w:spacing w:after="0" w:before="160"/>
      </w:pPr>
    </w:p>
    <w:p>
      <w:pPr>
        <w:spacing w:after="100" w:before="280"/>
      </w:pPr>
      <w:r>
        <w:rPr>
          <w:rFonts w:ascii="Georgia" w:cs="Georgia" w:eastAsia="Georgia" w:hAnsi="Georgia"/>
          <w:b/>
          <w:bCs/>
          <w:caps/>
          <w:color w:val="1A56DB"/>
          <w:spacing w:val="4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80"/>
      </w:pP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Master's in Software Engineering</w:t>
      </w:r>
      <w:r>
        <w:rPr>
          <w:rFonts w:ascii="Georgia" w:cs="Georgia" w:eastAsia="Georgia" w:hAnsi="Georgia"/>
        </w:rPr>
        <w:t xml:space="preserve">	</w:t>
      </w:r>
      <w:r>
        <w:rPr>
          <w:rFonts w:ascii="Georgia" w:cs="Georgia" w:eastAsia="Georgia" w:hAnsi="Georgia"/>
          <w:i/>
          <w:iCs/>
          <w:color w:val="777777"/>
          <w:sz w:val="19"/>
          <w:szCs w:val="19"/>
        </w:rPr>
        <w:t xml:space="preserve">Jan 2019 – Sep 2021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A56DB"/>
          <w:sz w:val="19"/>
          <w:szCs w:val="19"/>
        </w:rPr>
        <w:t xml:space="preserve">Blekinge Institute of Technology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 Karlskrona, Sweden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Merit Scholarship recipient</w:t>
      </w:r>
    </w:p>
    <w:p>
      <w:pPr>
        <w:tabs>
          <w:tab w:val="right" w:pos="9360"/>
        </w:tabs>
        <w:spacing w:after="20" w:before="180"/>
      </w:pP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Bachelor of Technology, Computer Science</w:t>
      </w:r>
      <w:r>
        <w:rPr>
          <w:rFonts w:ascii="Georgia" w:cs="Georgia" w:eastAsia="Georgia" w:hAnsi="Georgia"/>
        </w:rPr>
        <w:t xml:space="preserve">	</w:t>
      </w:r>
      <w:r>
        <w:rPr>
          <w:rFonts w:ascii="Georgia" w:cs="Georgia" w:eastAsia="Georgia" w:hAnsi="Georgia"/>
          <w:i/>
          <w:iCs/>
          <w:color w:val="777777"/>
          <w:sz w:val="19"/>
          <w:szCs w:val="19"/>
        </w:rPr>
        <w:t xml:space="preserve">2015 – 2018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A56DB"/>
          <w:sz w:val="19"/>
          <w:szCs w:val="19"/>
        </w:rPr>
        <w:t xml:space="preserve">Jawaharlal Nehru Technological University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 Hyderabad, India</w:t>
      </w:r>
    </w:p>
    <w:p>
      <w:pPr>
        <w:pBdr>
          <w:bottom w:val="single" w:color="DDDDDD" w:sz="2"/>
        </w:pBdr>
        <w:spacing w:after="0" w:before="160"/>
      </w:pPr>
    </w:p>
    <w:p>
      <w:pPr>
        <w:spacing w:after="100" w:before="280"/>
      </w:pPr>
      <w:r>
        <w:rPr>
          <w:rFonts w:ascii="Georgia" w:cs="Georgia" w:eastAsia="Georgia" w:hAnsi="Georgia"/>
          <w:b/>
          <w:bCs/>
          <w:caps/>
          <w:color w:val="1A56DB"/>
          <w:spacing w:val="40"/>
          <w:sz w:val="22"/>
          <w:szCs w:val="22"/>
        </w:rPr>
        <w:t xml:space="preserve">Key Numbers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260+ hours saved every week company-wide through buying workflow automation across 88 lead buyers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9,000+ suppliers centralised in the SMM system, supporting compliance across 60+ group companies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Full CBAM compliance setup delivered before the regulatory deadline: data collection, database, and EU reporting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Around 100 managers and buyers now use the dashboards daily for performance and compliance tracking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1A56DB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2026-04-26T13:59:29.922Z</dcterms:created>
  <dcterms:modified xsi:type="dcterms:W3CDTF">2026-04-26T13:59:29.923Z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