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aecef" w:space="4" w:sz="6" w:val="single"/>
        </w:pBdr>
        <w:shd w:fill="ffffff" w:val="clear"/>
        <w:spacing w:after="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Identification of User Query on Stack Overflow Using Semantic Search</w:t>
      </w:r>
    </w:p>
    <w:p w:rsidR="00000000" w:rsidDel="00000000" w:rsidP="00000000" w:rsidRDefault="00000000" w:rsidRPr="00000000" w14:paraId="00000002">
      <w:pPr>
        <w:shd w:fill="ffffff" w:val="clea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is a question and answer site for professional and enthusiast programmers. It's built and run by the community of developers, as part of the Stack Exchange network of Q&amp;A sites. A lot of content is present in the form of stack overflow questions and answers, various studies point that developers face problems while development life cycles and they ask questions on stack overflow which gets answered by fellow developers across the globe.</w:t>
      </w:r>
    </w:p>
    <w:p w:rsidR="00000000" w:rsidDel="00000000" w:rsidP="00000000" w:rsidRDefault="00000000" w:rsidRPr="00000000" w14:paraId="00000003">
      <w:pPr>
        <w:shd w:fill="ffffff" w:val="clea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new developer to understand a concept or solve an issue, it is very difficult to identify the problems. It involves domain experts in form of experienced software developers. The information present is overwhelming and at times can be too much to handle for a budding developer.</w:t>
      </w:r>
    </w:p>
    <w:p w:rsidR="00000000" w:rsidDel="00000000" w:rsidP="00000000" w:rsidRDefault="00000000" w:rsidRPr="00000000" w14:paraId="00000004">
      <w:pPr>
        <w:shd w:fill="ffffff" w:val="clear"/>
        <w:spacing w:after="240" w:line="24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This project deals with the above issue where when developers enter their queries in our search engine, our search engine understands the essence of the query and gives a more related answer from Stack Overflow.</w:t>
      </w:r>
    </w:p>
    <w:p w:rsidR="00000000" w:rsidDel="00000000" w:rsidP="00000000" w:rsidRDefault="00000000" w:rsidRPr="00000000" w14:paraId="00000005">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Getting Started</w:t>
      </w:r>
    </w:p>
    <w:p w:rsidR="00000000" w:rsidDel="00000000" w:rsidP="00000000" w:rsidRDefault="00000000" w:rsidRPr="00000000" w14:paraId="00000006">
      <w:pPr>
        <w:shd w:fill="ffffff" w:val="clear"/>
        <w:spacing w:after="24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things first, download the files from GitHub repo. You should have an active internet connection.</w:t>
      </w:r>
    </w:p>
    <w:p w:rsidR="00000000" w:rsidDel="00000000" w:rsidP="00000000" w:rsidRDefault="00000000" w:rsidRPr="00000000" w14:paraId="00000007">
      <w:pPr>
        <w:shd w:fill="ffffff" w:val="clear"/>
        <w:spacing w:after="240" w:before="36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Prerequisites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3.7 or higher</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8.12(optional)</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Notebook(optional)</w:t>
      </w:r>
    </w:p>
    <w:p w:rsidR="00000000" w:rsidDel="00000000" w:rsidP="00000000" w:rsidRDefault="00000000" w:rsidRPr="00000000" w14:paraId="0000000C">
      <w:pPr>
        <w:shd w:fill="ffffff" w:val="clear"/>
        <w:spacing w:after="240" w:before="36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Installing</w:t>
      </w:r>
    </w:p>
    <w:p w:rsidR="00000000" w:rsidDel="00000000" w:rsidP="00000000" w:rsidRDefault="00000000" w:rsidRPr="00000000" w14:paraId="0000000D">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 or packages required: (below commands to be run on terminal)</w:t>
      </w:r>
    </w:p>
    <w:p w:rsidR="00000000" w:rsidDel="00000000" w:rsidP="00000000" w:rsidRDefault="00000000" w:rsidRPr="00000000" w14:paraId="0000000E">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nltk</w:t>
      </w:r>
    </w:p>
    <w:p w:rsidR="00000000" w:rsidDel="00000000" w:rsidP="00000000" w:rsidRDefault="00000000" w:rsidRPr="00000000" w14:paraId="0000000F">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nltk</w:t>
      </w:r>
    </w:p>
    <w:p w:rsidR="00000000" w:rsidDel="00000000" w:rsidP="00000000" w:rsidRDefault="00000000" w:rsidRPr="00000000" w14:paraId="0000001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2.tensorflow v1.13.1</w:t>
      </w:r>
    </w:p>
    <w:p w:rsidR="00000000" w:rsidDel="00000000" w:rsidP="00000000" w:rsidRDefault="00000000" w:rsidRPr="00000000" w14:paraId="00000012">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tensorflow</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3.tensorflow_hub</w:t>
      </w:r>
    </w:p>
    <w:p w:rsidR="00000000" w:rsidDel="00000000" w:rsidP="00000000" w:rsidRDefault="00000000" w:rsidRPr="00000000" w14:paraId="00000015">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w:t>
      </w:r>
      <w:r w:rsidDel="00000000" w:rsidR="00000000" w:rsidRPr="00000000">
        <w:rPr>
          <w:rFonts w:ascii="Times New Roman" w:cs="Times New Roman" w:eastAsia="Times New Roman" w:hAnsi="Times New Roman"/>
          <w:sz w:val="20"/>
          <w:szCs w:val="20"/>
          <w:rtl w:val="0"/>
        </w:rPr>
        <w:t xml:space="preserve"> install tensorflow_hub</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4.requests</w:t>
      </w:r>
    </w:p>
    <w:p w:rsidR="00000000" w:rsidDel="00000000" w:rsidP="00000000" w:rsidRDefault="00000000" w:rsidRPr="00000000" w14:paraId="00000018">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requests</w:t>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5.flask</w:t>
      </w:r>
    </w:p>
    <w:p w:rsidR="00000000" w:rsidDel="00000000" w:rsidP="00000000" w:rsidRDefault="00000000" w:rsidRPr="00000000" w14:paraId="0000001B">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flask</w:t>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6.flask_cors</w:t>
      </w:r>
    </w:p>
    <w:p w:rsidR="00000000" w:rsidDel="00000000" w:rsidP="00000000" w:rsidRDefault="00000000" w:rsidRPr="00000000" w14:paraId="0000001E">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flask_cors</w:t>
      </w:r>
    </w:p>
    <w:p w:rsidR="00000000" w:rsidDel="00000000" w:rsidP="00000000" w:rsidRDefault="00000000" w:rsidRPr="00000000" w14:paraId="0000001F">
      <w:pP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About Libraries/Packages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color="eaecef" w:space="4" w:sz="6" w:val="single"/>
          <w:right w:space="0" w:sz="0" w:val="nil"/>
          <w:between w:space="0" w:sz="0" w:val="nil"/>
        </w:pBdr>
        <w:shd w:fill="ffffff" w:val="clear"/>
        <w:spacing w:after="0" w:before="36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 Language Toolkit(nltk)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Natural Language Toolkit, or more commonly NLTK, is a suite of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libraries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programs for symbolic and statistical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(NLP) for English written in the </w:t>
      </w:r>
      <w:hyperlink r:id="rId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programming language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We use NLTK to break down out string to tags containing nouns, adjectives etc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color="eaecef" w:space="4" w:sz="6" w:val="single"/>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TensorFlow &amp;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 Hub</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TensorFlow is a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free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hyperlink r:id="rId1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open-source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library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for </w:t>
      </w:r>
      <w:hyperlink r:id="rId1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dataflow</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hyperlink r:id="rId1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differentiable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programming across a range of tasks. TensorFlow Hub is a library for the publication, discovery, and consumption of reusable parts of machine learning models. We use TensorFlow’s universal sentence encoder to perform similarity functions.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color="eaecef" w:space="4" w:sz="6" w:val="single"/>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t>
      </w:r>
      <w:hyperlink r:id="rId1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requests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library is the de facto standard for making HTTP requests in Python. It abstracts the complexities of making requests behind a beautiful, simple API so that you can focus on interacting with services and consuming data in your application.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color="eaecef" w:space="4" w:sz="6" w:val="single"/>
          <w:right w:space="0" w:sz="0" w:val="nil"/>
          <w:between w:space="0" w:sz="0" w:val="nil"/>
        </w:pBdr>
        <w:shd w:fill="ffffff" w:val="clear"/>
        <w:spacing w:after="24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Flask and Flask cors: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Flask is a micro </w:t>
      </w: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web framework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written in </w:t>
      </w:r>
      <w:hyperlink r:id="rId1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is classified as a </w:t>
      </w:r>
      <w:hyperlink r:id="rId1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microframework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because it does not require particular tools or libraries. </w:t>
      </w: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 A Flask extension for handling Cross Origin Resource Sharing (CORS). We are using flask to bridge between the JavaScript frontend and Python backend</w:t>
      </w:r>
      <w:r w:rsidDel="00000000" w:rsidR="00000000" w:rsidRPr="00000000">
        <w:rPr>
          <w:rtl w:val="0"/>
        </w:rPr>
      </w:r>
    </w:p>
    <w:p w:rsidR="00000000" w:rsidDel="00000000" w:rsidP="00000000" w:rsidRDefault="00000000" w:rsidRPr="00000000" w14:paraId="00000024">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the tests</w:t>
      </w:r>
    </w:p>
    <w:p w:rsidR="00000000" w:rsidDel="00000000" w:rsidP="00000000" w:rsidRDefault="00000000" w:rsidRPr="00000000" w14:paraId="00000025">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the above packages, open terminal of your respective OS and cd into the downloaded GitHub folder.</w:t>
      </w:r>
    </w:p>
    <w:p w:rsidR="00000000" w:rsidDel="00000000" w:rsidP="00000000" w:rsidRDefault="00000000" w:rsidRPr="00000000" w14:paraId="00000026">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type the following to run the code:</w:t>
      </w:r>
    </w:p>
    <w:p w:rsidR="00000000" w:rsidDel="00000000" w:rsidP="00000000" w:rsidRDefault="00000000" w:rsidRPr="00000000" w14:paraId="00000027">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ml_backend/ml_server.py </w:t>
      </w:r>
    </w:p>
    <w:p w:rsidR="00000000" w:rsidDel="00000000" w:rsidP="00000000" w:rsidRDefault="00000000" w:rsidRPr="00000000" w14:paraId="00000028">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731510" cy="762000"/>
            <wp:effectExtent b="0" l="0" r="0" t="0"/>
            <wp:docPr id="1" name="image2.png"/>
            <a:graphic>
              <a:graphicData uri="http://schemas.openxmlformats.org/drawingml/2006/picture">
                <pic:pic>
                  <pic:nvPicPr>
                    <pic:cNvPr id="0" name="image2.png"/>
                    <pic:cNvPicPr preferRelativeResize="0"/>
                  </pic:nvPicPr>
                  <pic:blipFill>
                    <a:blip r:embed="rId18"/>
                    <a:srcRect b="74582" l="0" r="0" t="0"/>
                    <a:stretch>
                      <a:fillRect/>
                    </a:stretch>
                  </pic:blipFill>
                  <pic:spPr>
                    <a:xfrm>
                      <a:off x="0" y="0"/>
                      <a:ext cx="573151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successfully run the search engine on your default web browser.</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localhost:5000</w:t>
      </w:r>
    </w:p>
    <w:p w:rsidR="00000000" w:rsidDel="00000000" w:rsidP="00000000" w:rsidRDefault="00000000" w:rsidRPr="00000000" w14:paraId="0000002C">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731510" cy="299085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51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comes the fun part, testing.</w:t>
      </w:r>
    </w:p>
    <w:p w:rsidR="00000000" w:rsidDel="00000000" w:rsidP="00000000" w:rsidRDefault="00000000" w:rsidRPr="00000000" w14:paraId="0000002E">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testing make sure you have a stable internet connection. For the first run alone, the TensorFlow hub downloads an 800MB file which is essential for proper running of the search engine.</w:t>
      </w:r>
    </w:p>
    <w:p w:rsidR="00000000" w:rsidDel="00000000" w:rsidP="00000000" w:rsidRDefault="00000000" w:rsidRPr="00000000" w14:paraId="0000002F">
      <w:pP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Break down of code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36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@app.route(“/”) is executed which calls an index.html file containing the search bar where we can enter the query. Now when we enter the query, the @app.route(“/compute”, method = [‘POST’]) is called upon which first stores our query as a string into a variable.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this variable is passed into the function get_tags of the core.py file to get tags. Process of tag extraction is done by the nltk package. Now these tags are sent to the Stack Overflow API to get back similar registered tags of Stack Overflow. This list of API tags is returned by the get_tags function.</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tags along with the query is sent as parameters to the get_questions function of core.py. Here, first the elements of the list of tags are permuted within themselves to get all possible combinations of the elements. Now the list got is sent to the API of Stack Overflow to return us all the questions that are got from list items.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for the questions got, the questions along with the query is sent to the get_similarity function of code.py to get us the similarity percentage of the questions with the query. Now with the percentage in hand, the questions are sorted accordingly, and the server responds with the sorted question list and Stack Overflow URL links corresponding to the questions.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3381375"/>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51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all that is left for us is to click on URL link and we will be redirected to that respective Stack Overflow answers to that question.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26574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51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Deployment</w:t>
      </w:r>
    </w:p>
    <w:p w:rsidR="00000000" w:rsidDel="00000000" w:rsidP="00000000" w:rsidRDefault="00000000" w:rsidRPr="00000000" w14:paraId="00000038">
      <w:pPr>
        <w:pBdr>
          <w:bottom w:color="eaecef" w:space="4" w:sz="6" w:val="single"/>
        </w:pBdr>
        <w:shd w:fill="ffffff" w:val="clear"/>
        <w:spacing w:after="24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search engine can be deployed in a cluster and using something like Apache Spark to create a distributed version of it, now the universe is not a single machine but many.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9">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Built With</w:t>
      </w:r>
    </w:p>
    <w:p w:rsidR="00000000" w:rsidDel="00000000" w:rsidP="00000000" w:rsidRDefault="00000000" w:rsidRPr="00000000" w14:paraId="0000003A">
      <w:pPr>
        <w:numPr>
          <w:ilvl w:val="0"/>
          <w:numId w:val="4"/>
        </w:numPr>
        <w:shd w:fill="ffffff" w:val="clea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React.js - The frontend framework</w:t>
      </w:r>
    </w:p>
    <w:p w:rsidR="00000000" w:rsidDel="00000000" w:rsidP="00000000" w:rsidRDefault="00000000" w:rsidRPr="00000000" w14:paraId="0000003B">
      <w:pPr>
        <w:numPr>
          <w:ilvl w:val="0"/>
          <w:numId w:val="4"/>
        </w:numPr>
        <w:shd w:fill="ffffff" w:val="clear"/>
        <w:spacing w:after="0" w:before="60" w:line="240" w:lineRule="auto"/>
        <w:ind w:left="720" w:hanging="360"/>
        <w:rPr/>
      </w:pPr>
      <w:r w:rsidDel="00000000" w:rsidR="00000000" w:rsidRPr="00000000">
        <w:rPr>
          <w:rFonts w:ascii="Times New Roman" w:cs="Times New Roman" w:eastAsia="Times New Roman" w:hAnsi="Times New Roman"/>
          <w:sz w:val="24"/>
          <w:szCs w:val="24"/>
          <w:rtl w:val="0"/>
        </w:rPr>
        <w:t xml:space="preserve">Flask – web framework (for static file serving and computation)  </w:t>
      </w:r>
    </w:p>
    <w:p w:rsidR="00000000" w:rsidDel="00000000" w:rsidP="00000000" w:rsidRDefault="00000000" w:rsidRPr="00000000" w14:paraId="0000003C">
      <w:pPr>
        <w:numPr>
          <w:ilvl w:val="0"/>
          <w:numId w:val="4"/>
        </w:numPr>
        <w:shd w:fill="ffffff" w:val="clear"/>
        <w:spacing w:after="280" w:before="60" w:line="240" w:lineRule="auto"/>
        <w:ind w:left="720" w:hanging="360"/>
        <w:rPr/>
      </w:pPr>
      <w:r w:rsidDel="00000000" w:rsidR="00000000" w:rsidRPr="00000000">
        <w:rPr>
          <w:rFonts w:ascii="Times New Roman" w:cs="Times New Roman" w:eastAsia="Times New Roman" w:hAnsi="Times New Roman"/>
          <w:sz w:val="24"/>
          <w:szCs w:val="24"/>
          <w:rtl w:val="0"/>
        </w:rPr>
        <w:t xml:space="preserve">Stack Overflow API – To get the questions and their links related to the tags</w:t>
      </w:r>
    </w:p>
    <w:p w:rsidR="00000000" w:rsidDel="00000000" w:rsidP="00000000" w:rsidRDefault="00000000" w:rsidRPr="00000000" w14:paraId="0000003D">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Versioning</w:t>
      </w:r>
    </w:p>
    <w:p w:rsidR="00000000" w:rsidDel="00000000" w:rsidP="00000000" w:rsidRDefault="00000000" w:rsidRPr="00000000" w14:paraId="0000003E">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hyperlink r:id="rId22">
        <w:r w:rsidDel="00000000" w:rsidR="00000000" w:rsidRPr="00000000">
          <w:rPr>
            <w:rFonts w:ascii="Times New Roman" w:cs="Times New Roman" w:eastAsia="Times New Roman" w:hAnsi="Times New Roman"/>
            <w:sz w:val="24"/>
            <w:szCs w:val="24"/>
            <w:rtl w:val="0"/>
          </w:rPr>
          <w:t xml:space="preserve">Git</w:t>
        </w:r>
      </w:hyperlink>
      <w:r w:rsidDel="00000000" w:rsidR="00000000" w:rsidRPr="00000000">
        <w:rPr>
          <w:rFonts w:ascii="Times New Roman" w:cs="Times New Roman" w:eastAsia="Times New Roman" w:hAnsi="Times New Roman"/>
          <w:sz w:val="24"/>
          <w:szCs w:val="24"/>
          <w:rtl w:val="0"/>
        </w:rPr>
        <w:t xml:space="preserve"> for versioning. </w:t>
      </w:r>
    </w:p>
    <w:p w:rsidR="00000000" w:rsidDel="00000000" w:rsidP="00000000" w:rsidRDefault="00000000" w:rsidRPr="00000000" w14:paraId="0000003F">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Authors</w:t>
      </w:r>
    </w:p>
    <w:p w:rsidR="00000000" w:rsidDel="00000000" w:rsidP="00000000" w:rsidRDefault="00000000" w:rsidRPr="00000000" w14:paraId="00000040">
      <w:pPr>
        <w:numPr>
          <w:ilvl w:val="0"/>
          <w:numId w:val="5"/>
        </w:numPr>
        <w:shd w:fill="ffffff" w:val="clea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Nipun Haldar</w:t>
      </w:r>
      <w:r w:rsidDel="00000000" w:rsidR="00000000" w:rsidRPr="00000000">
        <w:rPr>
          <w:rtl w:val="0"/>
        </w:rPr>
      </w:r>
    </w:p>
    <w:p w:rsidR="00000000" w:rsidDel="00000000" w:rsidP="00000000" w:rsidRDefault="00000000" w:rsidRPr="00000000" w14:paraId="00000041">
      <w:pPr>
        <w:numPr>
          <w:ilvl w:val="0"/>
          <w:numId w:val="5"/>
        </w:numPr>
        <w:shd w:fill="ffffff" w:val="clea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K Kesava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5"/>
        </w:numPr>
        <w:shd w:fill="ffffff"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Rahul Hebbar</w:t>
      </w:r>
      <w:r w:rsidDel="00000000" w:rsidR="00000000" w:rsidRPr="00000000">
        <w:rPr>
          <w:rtl w:val="0"/>
        </w:rPr>
      </w:r>
    </w:p>
    <w:p w:rsidR="00000000" w:rsidDel="00000000" w:rsidP="00000000" w:rsidRDefault="00000000" w:rsidRPr="00000000" w14:paraId="00000043">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License</w:t>
      </w:r>
    </w:p>
    <w:p w:rsidR="00000000" w:rsidDel="00000000" w:rsidP="00000000" w:rsidRDefault="00000000" w:rsidRPr="00000000" w14:paraId="00000044">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licensed under the MIT License</w:t>
      </w:r>
    </w:p>
    <w:p w:rsidR="00000000" w:rsidDel="00000000" w:rsidP="00000000" w:rsidRDefault="00000000" w:rsidRPr="00000000" w14:paraId="00000045">
      <w:pPr>
        <w:pBdr>
          <w:bottom w:color="eaecef" w:space="4" w:sz="6" w:val="single"/>
        </w:pBdr>
        <w:shd w:fill="ffffff" w:val="clear"/>
        <w:spacing w:after="24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Acknowledgments</w:t>
      </w:r>
    </w:p>
    <w:p w:rsidR="00000000" w:rsidDel="00000000" w:rsidP="00000000" w:rsidRDefault="00000000" w:rsidRPr="00000000" w14:paraId="00000046">
      <w:pPr>
        <w:numPr>
          <w:ilvl w:val="0"/>
          <w:numId w:val="6"/>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https://tfhub.dev/google/universal-sentence-encoder-large/3</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24292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en.wikipedia.org/wiki/Library_(computing)" TargetMode="External"/><Relationship Id="rId22" Type="http://schemas.openxmlformats.org/officeDocument/2006/relationships/hyperlink" Target="http://semver.org/" TargetMode="External"/><Relationship Id="rId10" Type="http://schemas.openxmlformats.org/officeDocument/2006/relationships/hyperlink" Target="https://en.wikipedia.org/wiki/Open-source_software" TargetMode="External"/><Relationship Id="rId21" Type="http://schemas.openxmlformats.org/officeDocument/2006/relationships/image" Target="media/image4.png"/><Relationship Id="rId13" Type="http://schemas.openxmlformats.org/officeDocument/2006/relationships/hyperlink" Target="https://en.wikipedia.org/wiki/Differentiable_programming" TargetMode="External"/><Relationship Id="rId12" Type="http://schemas.openxmlformats.org/officeDocument/2006/relationships/hyperlink" Target="https://en.wikipedia.org/wiki/Dataflow_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ree_software" TargetMode="External"/><Relationship Id="rId15" Type="http://schemas.openxmlformats.org/officeDocument/2006/relationships/hyperlink" Target="https://en.wikipedia.org/wiki/Web_framework" TargetMode="External"/><Relationship Id="rId14" Type="http://schemas.openxmlformats.org/officeDocument/2006/relationships/hyperlink" Target="http://docs.python-requests.org/en/master/" TargetMode="External"/><Relationship Id="rId17" Type="http://schemas.openxmlformats.org/officeDocument/2006/relationships/hyperlink" Target="https://en.wikipedia.org/wiki/Microframework" TargetMode="External"/><Relationship Id="rId16" Type="http://schemas.openxmlformats.org/officeDocument/2006/relationships/hyperlink" Target="https://en.wikipedia.org/wiki/Python_(programming_language)"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en.wikipedia.org/wiki/Library_(computer_science)" TargetMode="External"/><Relationship Id="rId18" Type="http://schemas.openxmlformats.org/officeDocument/2006/relationships/image" Target="media/image2.png"/><Relationship Id="rId7" Type="http://schemas.openxmlformats.org/officeDocument/2006/relationships/hyperlink" Target="https://en.wikipedia.org/wiki/Natural_language_processing" TargetMode="External"/><Relationship Id="rId8"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