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w:t>
      </w:r>
    </w:p>
    <w:p w:rsidR="00000000" w:rsidDel="00000000" w:rsidP="00000000" w:rsidRDefault="00000000" w:rsidRPr="00000000" w14:paraId="00000002">
      <w:pPr>
        <w:rPr/>
      </w:pPr>
      <w:r w:rsidDel="00000000" w:rsidR="00000000" w:rsidRPr="00000000">
        <w:rPr>
          <w:rtl w:val="0"/>
        </w:rPr>
        <w:t xml:space="preserve">"As we conclude our exploration of big O notation, let’s visualize how these time complexities stack up against each other, particularly as we scale the size of the input, 'n'."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A1:</w:t>
      </w:r>
    </w:p>
    <w:p w:rsidR="00000000" w:rsidDel="00000000" w:rsidP="00000000" w:rsidRDefault="00000000" w:rsidRPr="00000000" w14:paraId="00000005">
      <w:pPr>
        <w:rPr/>
      </w:pPr>
      <w:r w:rsidDel="00000000" w:rsidR="00000000" w:rsidRPr="00000000">
        <w:rPr>
          <w:rtl w:val="0"/>
        </w:rPr>
        <w:t xml:space="preserve">"Let’s bring up a graph and assume 'n' equals 100. Under this condition, the time complexities break down as follows: O(1) remains at one, as it's constant. O(log n) for n equal to 100 is about seven, reflecting the logarithmic division of the data set."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A2:</w:t>
      </w:r>
    </w:p>
    <w:p w:rsidR="00000000" w:rsidDel="00000000" w:rsidP="00000000" w:rsidRDefault="00000000" w:rsidRPr="00000000" w14:paraId="00000008">
      <w:pPr>
        <w:rPr/>
      </w:pPr>
      <w:r w:rsidDel="00000000" w:rsidR="00000000" w:rsidRPr="00000000">
        <w:rPr>
          <w:rtl w:val="0"/>
        </w:rPr>
        <w:t xml:space="preserve">"O(n) straightforwardly maps to 100, as it’s directly proportional to 'n'. However, O(n²) reaches a staggering 10,000, illustrating the exponential growth in operations as compared to more linear or logarithmic growths."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A3:</w:t>
      </w:r>
    </w:p>
    <w:p w:rsidR="00000000" w:rsidDel="00000000" w:rsidP="00000000" w:rsidRDefault="00000000" w:rsidRPr="00000000" w14:paraId="0000000B">
      <w:pPr>
        <w:rPr/>
      </w:pPr>
      <w:r w:rsidDel="00000000" w:rsidR="00000000" w:rsidRPr="00000000">
        <w:rPr>
          <w:rtl w:val="0"/>
        </w:rPr>
        <w:t xml:space="preserve">"Increasing 'n' to 1,000, O(1) is still one, O(log n) increases slightly to about ten, O(n) to 1,000, and O(n²) skyrockets to a million. This rapid escalation showcases the dramatic effect of algorithm complexity on performance, especially for large datasets."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A4:</w:t>
      </w:r>
    </w:p>
    <w:p w:rsidR="00000000" w:rsidDel="00000000" w:rsidP="00000000" w:rsidRDefault="00000000" w:rsidRPr="00000000" w14:paraId="0000000E">
      <w:pPr>
        <w:rPr/>
      </w:pPr>
      <w:r w:rsidDel="00000000" w:rsidR="00000000" w:rsidRPr="00000000">
        <w:rPr>
          <w:rtl w:val="0"/>
        </w:rPr>
        <w:t xml:space="preserve">"Each notation has associated terminology: O(n²) is often described through nested loops, O(n) as proportional, O(log n) by the term 'divide and conquer', and O(1) as constant time."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A5:</w:t>
      </w:r>
    </w:p>
    <w:p w:rsidR="00000000" w:rsidDel="00000000" w:rsidP="00000000" w:rsidRDefault="00000000" w:rsidRPr="00000000" w14:paraId="00000011">
      <w:pPr>
        <w:rPr/>
      </w:pPr>
      <w:r w:rsidDel="00000000" w:rsidR="00000000" w:rsidRPr="00000000">
        <w:rPr>
          <w:rtl w:val="0"/>
        </w:rPr>
        <w:t xml:space="preserve">"To further our understanding, let's visit a valuable resource: BigOCheatSheet.com. This site offers a wealth of information, including comparisons of different complexities, particularly focusing on sorting algorithms where O(n log n) represents an optimal complexity for general sorting tasks."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A6:</w:t>
      </w:r>
    </w:p>
    <w:p w:rsidR="00000000" w:rsidDel="00000000" w:rsidP="00000000" w:rsidRDefault="00000000" w:rsidRPr="00000000" w14:paraId="00000014">
      <w:pPr>
        <w:rPr/>
      </w:pPr>
      <w:r w:rsidDel="00000000" w:rsidR="00000000" w:rsidRPr="00000000">
        <w:rPr>
          <w:rtl w:val="0"/>
        </w:rPr>
        <w:t xml:space="preserve">"The site also details time and space complexities for common data structures and algorithms. For example, selection sort has poor time efficiency but excellent space efficiency, contrasting with merge sort’s good time efficiency but larger space footprint."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Outro:</w:t>
      </w:r>
    </w:p>
    <w:p w:rsidR="00000000" w:rsidDel="00000000" w:rsidP="00000000" w:rsidRDefault="00000000" w:rsidRPr="00000000" w14:paraId="00000017">
      <w:pPr>
        <w:rPr/>
      </w:pPr>
      <w:r w:rsidDel="00000000" w:rsidR="00000000" w:rsidRPr="00000000">
        <w:rPr>
          <w:rtl w:val="0"/>
        </w:rPr>
        <w:t xml:space="preserve">"This visualization and these resources underscore the practical implications of choosing the right algorithms and data structures based on their big O characteristics. I encourage you to explore these resources further to deepen your understanding of computational efficiency."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Additional Resource Link:</w:t>
      </w:r>
    </w:p>
    <w:p w:rsidR="00000000" w:rsidDel="00000000" w:rsidP="00000000" w:rsidRDefault="00000000" w:rsidRPr="00000000" w14:paraId="0000001A">
      <w:pPr>
        <w:rPr/>
      </w:pPr>
      <w:r w:rsidDel="00000000" w:rsidR="00000000" w:rsidRPr="00000000">
        <w:rPr>
          <w:rtl w:val="0"/>
        </w:rPr>
        <w:t xml:space="preserve">"I’ll also include a link to BigOCheatSheet.com for you to explore these comparisons in greater detail."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script ties together the theoretical aspects of big O notation with practical resources and examples, providing a robust conclusion to the series on algorithmic complexity.</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