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Monday, we organize a significant conference eg in London, hosted by the World Health Organization. The event aims to address pressing global policy issues, and Dr Manmohan Singh will deliver the opening remarks. Dr Manmohan Singh has been a key figure in economic policy, and he plans to stay for the entire three-day event. He mentioned, “We organize eg our sessions to maximize engagement,” emphasizing the importance of structured discussions, etc.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conference features several notable speakers, including Nawaz Sharif, who will speak on trade policies. Later in the day, Shehbaz Sharif takes the stage to discuss healthcare reforms, creating some confusion among attendees due to their shared last name. Nawaz Sharif focuses on tariffs, while Shehbaz Sharif highlights the need for universal healthcare access. “It’s crucial to organize eg partnerships,” Shehbaz Sharif told the audience, sharing his vision for collaborative efforts.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Another speaker, Franklin D Roosevelt, joins the event as a policy historian. He often references the legacy of Franklin D Roosevelt, the former U.S. president, in his talks, which might puzzle some attendees unfamiliar with the distinction. Franklin D Roosevelt, the historian, prefers to be called “Dr Roosevelt” in formal settings, but the conference program lists him as “franklin d roosevelt.” He plans to discuss historical policy impacts, eg during the Great Depression.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Dr Aishwarya Rai, a renowned public health expert, also participates in the conference. Dr Aishwarya Rai has collaborated extensively with the World Health Organization on vaccination campaigns, and she frequently uses terms like “eg” in her presentations. During a panel, she stated, “We organize eg our data to ensure clarity.” Her session draws a large crowd, eager to hear her insights on global health strategies, etc.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event includes a breakout session led by Dr Singh, who reflects on his time as an economic advisor. Dr Manmohan Singh often cites historical examples to support his arguments, making his session highly engaging. He references the World Health Organization’s role in past health crises, noting their efforts to organize eg international responses. Attendees appreciate his depth of knowledge and practical approach.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Midway through the conference, Nawaz Sharif and Shehbaz Sharif host a joint Q&amp;A session. The Sharif brothers address questions on economic collaboration, with Nawaz Sharif focusing on trade agreements and Shehbaz Sharif emphasizing healthcare funding. Their shared last name continues to cause minor mix-ups, as some attendees mistakenly attribute comments to the wrong speaker. “We must organize eg better communication,” Nawaz Sharif remarked, addressing the confusion.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Dr Roosevelt, the historian, presents a detailed analysis of Franklin D Roosevelt’s New Deal policies. He contrasts the former president’s strategies with modern approaches, using terms like “etc” to summarize lists of reforms. Franklin D Roosevelt, the historian, also shares a quote from a 1930s speech: “We must organize eg for progress.” His presentation highlights the relevance of historical lessons in today’s policy landscape.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 later session, Dr Rai returns to the stage to discuss her recent work with the World Health Organization. Dr Aishwarya Rai emphasizes the importance of data-driven decision-making, often using shorthand like “eg” in her slides. She mentions, “We organize eg our teams to tackle outbreaks,” illustrating her approach to crisis management. Her talk inspires many attendees to consider public health careers.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conference concludes with a closing address by Dr Singh, who summarizes the key takeaways. Dr Manmohan Singh praises the contributions of all speakers, including Nawaz Sharif and Shehbaz Sharif, for their insightful discussions. He also acknowledges Franklin D Roosevelt for his historical perspective, noting how it enriched the event. Dr Singh’s speech leaves the audience motivated to apply the lessons learned, etc.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Reflecting on the event, Dr Rai shares her final thoughts with the press. Dr Aishwarya Rai highlights the collaborative spirit of the conference, crediting the World Health Organization for its role in bringing experts together. She concludes, “We organize eg these events to foster innovation,” underscoring the value of such gatherings. The conference ends on a high note, with attendees eager for next year’s editio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