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b/>
          <w:bCs/>
          <w:color w:val="1F3864"/>
          <w:sz w:val="48"/>
          <w:szCs w:val="48"/>
        </w:rPr>
        <w:t xml:space="preserve">STATEMENT OF WORK</w:t>
      </w:r>
    </w:p>
    <w:p>
      <w:pPr>
        <w:spacing w:after="480"/>
        <w:jc w:val="center"/>
      </w:pPr>
      <w:r>
        <w:rPr>
          <w:rFonts w:ascii="Calibri" w:cs="Calibri" w:eastAsia="Calibri" w:hAnsi="Calibri"/>
          <w:b/>
          <w:bCs/>
          <w:color w:val="2E5597"/>
          <w:sz w:val="40"/>
          <w:szCs w:val="40"/>
        </w:rPr>
        <w:t xml:space="preserve">Apping God</w:t>
      </w:r>
    </w:p>
    <w:p>
      <w:pPr>
        <w:spacing w:after="120"/>
        <w:jc w:val="center"/>
      </w:pPr>
      <w:r>
        <w:rPr>
          <w:rFonts w:ascii="Calibri" w:cs="Calibri" w:eastAsia="Calibri" w:hAnsi="Calibri"/>
          <w:i/>
          <w:iCs/>
          <w:color w:val="595959"/>
          <w:sz w:val="26"/>
          <w:szCs w:val="26"/>
        </w:rPr>
        <w:t xml:space="preserve">Automated Cold-Outreach System for Jobs &amp; Internships</w:t>
      </w:r>
    </w:p>
    <w:p>
      <w:pPr>
        <w:spacing w:before="1200"/>
      </w:pPr>
      <w:r>
        <w:t xml:space="preserve"/>
      </w:r>
    </w:p>
    <w:p>
      <w:pPr>
        <w:spacing w:after="80"/>
        <w:jc w:val="center"/>
      </w:pPr>
      <w:r>
        <w:rPr>
          <w:rFonts w:ascii="Calibri" w:cs="Calibri" w:eastAsia="Calibri" w:hAnsi="Calibri"/>
          <w:sz w:val="24"/>
          <w:szCs w:val="24"/>
        </w:rPr>
        <w:t xml:space="preserve">Prepared for:  Abhinav Kumar</w:t>
      </w:r>
    </w:p>
    <w:p>
      <w:pPr>
        <w:spacing w:after="80"/>
        <w:jc w:val="center"/>
      </w:pPr>
      <w:r>
        <w:rPr>
          <w:rFonts w:ascii="Calibri" w:cs="Calibri" w:eastAsia="Calibri" w:hAnsi="Calibri"/>
          <w:sz w:val="22"/>
          <w:szCs w:val="22"/>
        </w:rPr>
        <w:t xml:space="preserve">Indian Institute of Technology Bombay</w:t>
      </w:r>
    </w:p>
    <w:p>
      <w:pPr>
        <w:spacing w:after="480"/>
        <w:jc w:val="center"/>
      </w:pPr>
      <w:r>
        <w:rPr>
          <w:rFonts w:ascii="Calibri" w:cs="Calibri" w:eastAsia="Calibri" w:hAnsi="Calibri"/>
          <w:i/>
          <w:iCs/>
          <w:color w:val="595959"/>
          <w:sz w:val="20"/>
          <w:szCs w:val="20"/>
        </w:rPr>
        <w:t xml:space="preserve">Department of Chemical Engineering  |  Class of 2027</w:t>
      </w:r>
    </w:p>
    <w:p>
      <w:pPr>
        <w:spacing w:after="80"/>
        <w:jc w:val="center"/>
      </w:pPr>
      <w:r>
        <w:rPr>
          <w:rFonts w:ascii="Calibri" w:cs="Calibri" w:eastAsia="Calibri" w:hAnsi="Calibri"/>
          <w:sz w:val="22"/>
          <w:szCs w:val="22"/>
        </w:rPr>
        <w:t xml:space="preserve">Document Version: 1.0</w:t>
      </w:r>
    </w:p>
    <w:p>
      <w:pPr>
        <w:spacing w:after="80"/>
        <w:jc w:val="center"/>
      </w:pPr>
      <w:r>
        <w:rPr>
          <w:rFonts w:ascii="Calibri" w:cs="Calibri" w:eastAsia="Calibri" w:hAnsi="Calibri"/>
          <w:sz w:val="22"/>
          <w:szCs w:val="22"/>
        </w:rPr>
        <w:t xml:space="preserve">Date Issued: May 2026</w:t>
      </w:r>
    </w:p>
    <w:p>
      <w:pPr>
        <w:spacing w:after="80"/>
        <w:jc w:val="center"/>
      </w:pPr>
      <w:r>
        <w:rPr>
          <w:rFonts w:ascii="Calibri" w:cs="Calibri" w:eastAsia="Calibri" w:hAnsi="Calibri"/>
          <w:color w:val="2E5597"/>
          <w:sz w:val="20"/>
          <w:szCs w:val="20"/>
        </w:rPr>
        <w:t xml:space="preserve">Repository:  github.com/Abhinavkrrr/apping-god</w:t>
      </w:r>
    </w:p>
    <w:p>
      <w:r>
        <w:br w:type="page"/>
      </w:r>
    </w:p>
    <w:p>
      <w:pPr>
        <w:pStyle w:val="Heading1"/>
        <w:spacing w:after="180" w:before="240"/>
      </w:pPr>
      <w:r>
        <w:rPr>
          <w:rFonts w:ascii="Calibri" w:cs="Calibri" w:eastAsia="Calibri" w:hAnsi="Calibri"/>
          <w:b/>
          <w:bCs/>
          <w:color w:val="1F3864"/>
          <w:sz w:val="30"/>
          <w:szCs w:val="30"/>
        </w:rPr>
        <w:t xml:space="preserve">1. Executive Summary</w:t>
      </w:r>
    </w:p>
    <w:p>
      <w:pPr>
        <w:spacing w:after="120"/>
      </w:pPr>
      <w:r>
        <w:rPr>
          <w:rFonts w:ascii="Calibri" w:cs="Calibri" w:eastAsia="Calibri" w:hAnsi="Calibri"/>
          <w:sz w:val="22"/>
          <w:szCs w:val="22"/>
        </w:rPr>
        <w:t xml:space="preserve">Apping God is a personal, fully-autonomous cold-outreach platform that automates the discovery, personalization, scheduling, sending, tracking, and follow-up of recruiter and decision-maker outreach for job and internship applications.</w:t>
      </w:r>
    </w:p>
    <w:p>
      <w:pPr>
        <w:spacing w:after="120"/>
      </w:pPr>
      <w:r>
        <w:rPr>
          <w:rFonts w:ascii="Calibri" w:cs="Calibri" w:eastAsia="Calibri" w:hAnsi="Calibri"/>
          <w:sz w:val="22"/>
          <w:szCs w:val="22"/>
        </w:rPr>
        <w:t xml:space="preserve">The system targets a sustained throughput of 100–200 highly-personalized emails per day across a rotated pool of Gmail accounts, with human-in-the-loop approval for first-touch messages and full automation for follow-ups, reply detection, and analytics.</w:t>
      </w:r>
    </w:p>
    <w:p>
      <w:pPr>
        <w:spacing w:after="120"/>
      </w:pPr>
      <w:r>
        <w:rPr>
          <w:rFonts w:ascii="Calibri" w:cs="Calibri" w:eastAsia="Calibri" w:hAnsi="Calibri"/>
          <w:sz w:val="22"/>
          <w:szCs w:val="22"/>
        </w:rPr>
        <w:t xml:space="preserve">The complete platform is engineered to run on free-tier services with zero recurring infrastructure cost, while remaining production-grade in deliverability, reliability, and observability.</w:t>
      </w:r>
    </w:p>
    <w:p>
      <w:pPr>
        <w:pStyle w:val="Heading2"/>
        <w:spacing w:after="120" w:before="200"/>
      </w:pPr>
      <w:r>
        <w:rPr>
          <w:rFonts w:ascii="Calibri" w:cs="Calibri" w:eastAsia="Calibri" w:hAnsi="Calibri"/>
          <w:b/>
          <w:bCs/>
          <w:color w:val="2E5597"/>
          <w:sz w:val="26"/>
          <w:szCs w:val="26"/>
        </w:rPr>
        <w:t xml:space="preserve">1.1 Project Vision</w:t>
      </w:r>
    </w:p>
    <w:p>
      <w:pPr>
        <w:spacing w:after="120"/>
      </w:pPr>
      <w:r>
        <w:rPr>
          <w:rFonts w:ascii="Calibri" w:cs="Calibri" w:eastAsia="Calibri" w:hAnsi="Calibri"/>
          <w:sz w:val="22"/>
          <w:szCs w:val="22"/>
        </w:rPr>
        <w:t xml:space="preserve">Replace the manual, time-consuming process of researching, writing, sending, and tracking 100+ personalized internship-outreach emails per week with a single dashboard that produces, sends, and measures the entire pipeline — while the user retains creative and approval control over every first-touch message.</w:t>
      </w:r>
    </w:p>
    <w:p>
      <w:pPr>
        <w:pStyle w:val="Heading2"/>
        <w:spacing w:after="120" w:before="200"/>
      </w:pPr>
      <w:r>
        <w:rPr>
          <w:rFonts w:ascii="Calibri" w:cs="Calibri" w:eastAsia="Calibri" w:hAnsi="Calibri"/>
          <w:b/>
          <w:bCs/>
          <w:color w:val="2E5597"/>
          <w:sz w:val="26"/>
          <w:szCs w:val="26"/>
        </w:rPr>
        <w:t xml:space="preserve">1.2 Key Outcomes</w:t>
      </w:r>
    </w:p>
    <w:p>
      <w:pPr>
        <w:pStyle w:val="ListParagraph"/>
        <w:numPr>
          <w:ilvl w:val="0"/>
          <w:numId w:val="2"/>
        </w:numPr>
        <w:spacing w:after="80"/>
      </w:pPr>
      <w:r>
        <w:rPr>
          <w:rFonts w:ascii="Calibri" w:cs="Calibri" w:eastAsia="Calibri" w:hAnsi="Calibri"/>
          <w:sz w:val="22"/>
          <w:szCs w:val="22"/>
        </w:rPr>
        <w:t xml:space="preserve">Sustained capacity to send 100–200 personalized cold emails per day.</w:t>
      </w:r>
    </w:p>
    <w:p>
      <w:pPr>
        <w:pStyle w:val="ListParagraph"/>
        <w:numPr>
          <w:ilvl w:val="0"/>
          <w:numId w:val="2"/>
        </w:numPr>
        <w:spacing w:after="80"/>
      </w:pPr>
      <w:r>
        <w:rPr>
          <w:rFonts w:ascii="Calibri" w:cs="Calibri" w:eastAsia="Calibri" w:hAnsi="Calibri"/>
          <w:sz w:val="22"/>
          <w:szCs w:val="22"/>
        </w:rPr>
        <w:t xml:space="preserve">Reduce per-email authoring time from approximately 15 minutes (manual) to under 30 seconds (review-only).</w:t>
      </w:r>
    </w:p>
    <w:p>
      <w:pPr>
        <w:pStyle w:val="ListParagraph"/>
        <w:numPr>
          <w:ilvl w:val="0"/>
          <w:numId w:val="2"/>
        </w:numPr>
        <w:spacing w:after="80"/>
      </w:pPr>
      <w:r>
        <w:rPr>
          <w:rFonts w:ascii="Calibri" w:cs="Calibri" w:eastAsia="Calibri" w:hAnsi="Calibri"/>
          <w:sz w:val="22"/>
          <w:szCs w:val="22"/>
        </w:rPr>
        <w:t xml:space="preserve">Automatic, threaded 3-step follow-up cadence with reply-aware suppression.</w:t>
      </w:r>
    </w:p>
    <w:p>
      <w:pPr>
        <w:pStyle w:val="ListParagraph"/>
        <w:numPr>
          <w:ilvl w:val="0"/>
          <w:numId w:val="2"/>
        </w:numPr>
        <w:spacing w:after="80"/>
      </w:pPr>
      <w:r>
        <w:rPr>
          <w:rFonts w:ascii="Calibri" w:cs="Calibri" w:eastAsia="Calibri" w:hAnsi="Calibri"/>
          <w:sz w:val="22"/>
          <w:szCs w:val="22"/>
        </w:rPr>
        <w:t xml:space="preserve">Real-time analytics across the full funnel: sent, delivered, opened, clicked, replied, positive replies.</w:t>
      </w:r>
    </w:p>
    <w:p>
      <w:pPr>
        <w:pStyle w:val="ListParagraph"/>
        <w:numPr>
          <w:ilvl w:val="0"/>
          <w:numId w:val="2"/>
        </w:numPr>
        <w:spacing w:after="80"/>
      </w:pPr>
      <w:r>
        <w:rPr>
          <w:rFonts w:ascii="Calibri" w:cs="Calibri" w:eastAsia="Calibri" w:hAnsi="Calibri"/>
          <w:sz w:val="22"/>
          <w:szCs w:val="22"/>
        </w:rPr>
        <w:t xml:space="preserve">Zero monthly infrastructure cost (excluding optional ~₹800/year domain).</w:t>
      </w:r>
    </w:p>
    <w:p>
      <w:pPr>
        <w:pStyle w:val="Heading1"/>
        <w:spacing w:after="180" w:before="240"/>
      </w:pPr>
      <w:r>
        <w:rPr>
          <w:rFonts w:ascii="Calibri" w:cs="Calibri" w:eastAsia="Calibri" w:hAnsi="Calibri"/>
          <w:b/>
          <w:bCs/>
          <w:color w:val="1F3864"/>
          <w:sz w:val="30"/>
          <w:szCs w:val="30"/>
        </w:rPr>
        <w:t xml:space="preserve">2. Background &amp; Business Need</w:t>
      </w:r>
    </w:p>
    <w:p>
      <w:pPr>
        <w:spacing w:after="120"/>
      </w:pPr>
      <w:r>
        <w:rPr>
          <w:rFonts w:ascii="Calibri" w:cs="Calibri" w:eastAsia="Calibri" w:hAnsi="Calibri"/>
          <w:sz w:val="22"/>
          <w:szCs w:val="22"/>
        </w:rPr>
        <w:t xml:space="preserve">Abhinav Kumar is a third-year Chemical Engineering undergraduate at IIT Bombay (Class of 2027) actively pursuing remote internship opportunities in AI, Product Management, AI Product Management, and Founder’s Office roles across global startups, AI companies, fintech firms, product organizations, and SaaS businesses.</w:t>
      </w:r>
    </w:p>
    <w:p>
      <w:pPr>
        <w:spacing w:after="120"/>
      </w:pPr>
      <w:r>
        <w:rPr>
          <w:rFonts w:ascii="Calibri" w:cs="Calibri" w:eastAsia="Calibri" w:hAnsi="Calibri"/>
          <w:sz w:val="22"/>
          <w:szCs w:val="22"/>
        </w:rPr>
        <w:t xml:space="preserve">Existing outreach is conducted manually — each email requires individual research, drafting, sending, follow-up tracking, and inbox monitoring. This approach is non-scalable beyond approximately 10 sends per day and provides no visibility into reply, open, or conversion metrics.</w:t>
      </w:r>
    </w:p>
    <w:p>
      <w:pPr>
        <w:spacing w:after="120"/>
      </w:pPr>
      <w:r>
        <w:rPr>
          <w:rFonts w:ascii="Calibri" w:cs="Calibri" w:eastAsia="Calibri" w:hAnsi="Calibri"/>
          <w:sz w:val="22"/>
          <w:szCs w:val="22"/>
        </w:rPr>
        <w:t xml:space="preserve">A seed dataset of 525 recipient contacts (across Venture Capital, Product, and Growth segments) is already curated and available in CSV format, ready to be ingested as the initial corpus.</w:t>
      </w:r>
    </w:p>
    <w:p>
      <w:pPr>
        <w:pStyle w:val="Heading2"/>
        <w:spacing w:after="120" w:before="200"/>
      </w:pPr>
      <w:r>
        <w:rPr>
          <w:rFonts w:ascii="Calibri" w:cs="Calibri" w:eastAsia="Calibri" w:hAnsi="Calibri"/>
          <w:b/>
          <w:bCs/>
          <w:color w:val="2E5597"/>
          <w:sz w:val="26"/>
          <w:szCs w:val="26"/>
        </w:rPr>
        <w:t xml:space="preserve">2.1 Problem Statement</w:t>
      </w:r>
    </w:p>
    <w:p>
      <w:pPr>
        <w:spacing w:after="120"/>
      </w:pPr>
      <w:r>
        <w:rPr>
          <w:rFonts w:ascii="Calibri" w:cs="Calibri" w:eastAsia="Calibri" w:hAnsi="Calibri"/>
          <w:sz w:val="22"/>
          <w:szCs w:val="22"/>
        </w:rPr>
        <w:t xml:space="preserve">Manual cold outreach at the volume and personalization required to convert into internship interviews is infeasible without automation, while existing commercial tools (Apollo, Lemlist, Instantly) cost USD 50–200 per month — prohibitive for a student user.</w:t>
      </w:r>
    </w:p>
    <w:p>
      <w:pPr>
        <w:pStyle w:val="Heading2"/>
        <w:spacing w:after="120" w:before="200"/>
      </w:pPr>
      <w:r>
        <w:rPr>
          <w:rFonts w:ascii="Calibri" w:cs="Calibri" w:eastAsia="Calibri" w:hAnsi="Calibri"/>
          <w:b/>
          <w:bCs/>
          <w:color w:val="2E5597"/>
          <w:sz w:val="26"/>
          <w:szCs w:val="26"/>
        </w:rPr>
        <w:t xml:space="preserve">2.2 Why Now</w:t>
      </w:r>
    </w:p>
    <w:p>
      <w:pPr>
        <w:pStyle w:val="ListParagraph"/>
        <w:numPr>
          <w:ilvl w:val="0"/>
          <w:numId w:val="2"/>
        </w:numPr>
        <w:spacing w:after="80"/>
      </w:pPr>
      <w:r>
        <w:rPr>
          <w:rFonts w:ascii="Calibri" w:cs="Calibri" w:eastAsia="Calibri" w:hAnsi="Calibri"/>
          <w:sz w:val="22"/>
          <w:szCs w:val="22"/>
        </w:rPr>
        <w:t xml:space="preserve">Internship recruiting cycle for Summer 2026 is active.</w:t>
      </w:r>
    </w:p>
    <w:p>
      <w:pPr>
        <w:pStyle w:val="ListParagraph"/>
        <w:numPr>
          <w:ilvl w:val="0"/>
          <w:numId w:val="2"/>
        </w:numPr>
        <w:spacing w:after="80"/>
      </w:pPr>
      <w:r>
        <w:rPr>
          <w:rFonts w:ascii="Calibri" w:cs="Calibri" w:eastAsia="Calibri" w:hAnsi="Calibri"/>
          <w:sz w:val="22"/>
          <w:szCs w:val="22"/>
        </w:rPr>
        <w:t xml:space="preserve">Open-source serverless infrastructure (Supabase, Cloudflare Workers, GitHub Actions) is now mature enough to host this entire workload at zero cost.</w:t>
      </w:r>
    </w:p>
    <w:p>
      <w:pPr>
        <w:pStyle w:val="ListParagraph"/>
        <w:numPr>
          <w:ilvl w:val="0"/>
          <w:numId w:val="2"/>
        </w:numPr>
        <w:spacing w:after="80"/>
      </w:pPr>
      <w:r>
        <w:rPr>
          <w:rFonts w:ascii="Calibri" w:cs="Calibri" w:eastAsia="Calibri" w:hAnsi="Calibri"/>
          <w:sz w:val="22"/>
          <w:szCs w:val="22"/>
        </w:rPr>
        <w:t xml:space="preserve">Free-tier LLMs (Gemini 2.0 Flash, Groq Llama 3.3 70B) make per-email personalization economically viable at scale.</w:t>
      </w:r>
    </w:p>
    <w:p>
      <w:pPr>
        <w:pStyle w:val="Heading1"/>
        <w:spacing w:after="180" w:before="240"/>
      </w:pPr>
      <w:r>
        <w:rPr>
          <w:rFonts w:ascii="Calibri" w:cs="Calibri" w:eastAsia="Calibri" w:hAnsi="Calibri"/>
          <w:b/>
          <w:bCs/>
          <w:color w:val="1F3864"/>
          <w:sz w:val="30"/>
          <w:szCs w:val="30"/>
        </w:rPr>
        <w:t xml:space="preserve">3. Project Objectives</w:t>
      </w:r>
    </w:p>
    <w:p>
      <w:pPr>
        <w:pStyle w:val="ListParagraph"/>
        <w:numPr>
          <w:ilvl w:val="0"/>
          <w:numId w:val="3"/>
        </w:numPr>
        <w:spacing w:after="80"/>
      </w:pPr>
      <w:r>
        <w:rPr>
          <w:rFonts w:ascii="Calibri" w:cs="Calibri" w:eastAsia="Calibri" w:hAnsi="Calibri"/>
          <w:sz w:val="22"/>
          <w:szCs w:val="22"/>
        </w:rPr>
        <w:t xml:space="preserve">Deliver an end-to-end autonomous outreach system that requires only morning approval review from the user.</w:t>
      </w:r>
    </w:p>
    <w:p>
      <w:pPr>
        <w:pStyle w:val="ListParagraph"/>
        <w:numPr>
          <w:ilvl w:val="0"/>
          <w:numId w:val="3"/>
        </w:numPr>
        <w:spacing w:after="80"/>
      </w:pPr>
      <w:r>
        <w:rPr>
          <w:rFonts w:ascii="Calibri" w:cs="Calibri" w:eastAsia="Calibri" w:hAnsi="Calibri"/>
          <w:sz w:val="22"/>
          <w:szCs w:val="22"/>
        </w:rPr>
        <w:t xml:space="preserve">Achieve email deliverability above 90 percent (valid + delivered / total sent) through SMTP pre-verification and warmup logic.</w:t>
      </w:r>
    </w:p>
    <w:p>
      <w:pPr>
        <w:pStyle w:val="ListParagraph"/>
        <w:numPr>
          <w:ilvl w:val="0"/>
          <w:numId w:val="3"/>
        </w:numPr>
        <w:spacing w:after="80"/>
      </w:pPr>
      <w:r>
        <w:rPr>
          <w:rFonts w:ascii="Calibri" w:cs="Calibri" w:eastAsia="Calibri" w:hAnsi="Calibri"/>
          <w:sz w:val="22"/>
          <w:szCs w:val="22"/>
        </w:rPr>
        <w:t xml:space="preserve">Achieve cold-email reply rate at or above 5 percent through per-recipient LLM-based opener personalization.</w:t>
      </w:r>
    </w:p>
    <w:p>
      <w:pPr>
        <w:pStyle w:val="ListParagraph"/>
        <w:numPr>
          <w:ilvl w:val="0"/>
          <w:numId w:val="3"/>
        </w:numPr>
        <w:spacing w:after="80"/>
      </w:pPr>
      <w:r>
        <w:rPr>
          <w:rFonts w:ascii="Calibri" w:cs="Calibri" w:eastAsia="Calibri" w:hAnsi="Calibri"/>
          <w:sz w:val="22"/>
          <w:szCs w:val="22"/>
        </w:rPr>
        <w:t xml:space="preserve">Provide a real-time web dashboard accessible at any time, including when the user’s laptop is powered off.</w:t>
      </w:r>
    </w:p>
    <w:p>
      <w:pPr>
        <w:pStyle w:val="ListParagraph"/>
        <w:numPr>
          <w:ilvl w:val="0"/>
          <w:numId w:val="3"/>
        </w:numPr>
        <w:spacing w:after="80"/>
      </w:pPr>
      <w:r>
        <w:rPr>
          <w:rFonts w:ascii="Calibri" w:cs="Calibri" w:eastAsia="Calibri" w:hAnsi="Calibri"/>
          <w:sz w:val="22"/>
          <w:szCs w:val="22"/>
        </w:rPr>
        <w:t xml:space="preserve">Maintain operating cost at zero recurring spend across all components.</w:t>
      </w:r>
    </w:p>
    <w:p>
      <w:pPr>
        <w:pStyle w:val="ListParagraph"/>
        <w:numPr>
          <w:ilvl w:val="0"/>
          <w:numId w:val="3"/>
        </w:numPr>
        <w:spacing w:after="80"/>
      </w:pPr>
      <w:r>
        <w:rPr>
          <w:rFonts w:ascii="Calibri" w:cs="Calibri" w:eastAsia="Calibri" w:hAnsi="Calibri"/>
          <w:sz w:val="22"/>
          <w:szCs w:val="22"/>
        </w:rPr>
        <w:t xml:space="preserve">Enable the user to independently upload new resumes, edit templates, and add new Gmail sending accounts via the dashboard — without developer intervention.</w:t>
      </w:r>
    </w:p>
    <w:p>
      <w:pPr>
        <w:pStyle w:val="Heading1"/>
        <w:spacing w:after="180" w:before="240"/>
      </w:pPr>
      <w:r>
        <w:rPr>
          <w:rFonts w:ascii="Calibri" w:cs="Calibri" w:eastAsia="Calibri" w:hAnsi="Calibri"/>
          <w:b/>
          <w:bCs/>
          <w:color w:val="1F3864"/>
          <w:sz w:val="30"/>
          <w:szCs w:val="30"/>
        </w:rPr>
        <w:t xml:space="preserve">4. Scope of Work</w:t>
      </w:r>
    </w:p>
    <w:p>
      <w:pPr>
        <w:pStyle w:val="Heading2"/>
        <w:spacing w:after="120" w:before="200"/>
      </w:pPr>
      <w:r>
        <w:rPr>
          <w:rFonts w:ascii="Calibri" w:cs="Calibri" w:eastAsia="Calibri" w:hAnsi="Calibri"/>
          <w:b/>
          <w:bCs/>
          <w:color w:val="2E5597"/>
          <w:sz w:val="26"/>
          <w:szCs w:val="26"/>
        </w:rPr>
        <w:t xml:space="preserve">4.1 In Scope</w:t>
      </w:r>
    </w:p>
    <w:p>
      <w:pPr>
        <w:pStyle w:val="ListParagraph"/>
        <w:numPr>
          <w:ilvl w:val="0"/>
          <w:numId w:val="2"/>
        </w:numPr>
        <w:spacing w:after="80"/>
      </w:pPr>
      <w:r>
        <w:rPr>
          <w:rFonts w:ascii="Calibri" w:cs="Calibri" w:eastAsia="Calibri" w:hAnsi="Calibri"/>
          <w:sz w:val="22"/>
          <w:szCs w:val="22"/>
        </w:rPr>
        <w:t xml:space="preserve">Web dashboard (Next.js + shadcn/ui) deployed to Vercel with magic-link authentication.</w:t>
      </w:r>
    </w:p>
    <w:p>
      <w:pPr>
        <w:pStyle w:val="ListParagraph"/>
        <w:numPr>
          <w:ilvl w:val="0"/>
          <w:numId w:val="2"/>
        </w:numPr>
        <w:spacing w:after="80"/>
      </w:pPr>
      <w:r>
        <w:rPr>
          <w:rFonts w:ascii="Calibri" w:cs="Calibri" w:eastAsia="Calibri" w:hAnsi="Calibri"/>
          <w:sz w:val="22"/>
          <w:szCs w:val="22"/>
        </w:rPr>
        <w:t xml:space="preserve">Postgres database (Supabase) with full schema for contacts, companies, campaigns, templates, sequences, sends, events, replies, accounts, approvals, resumes, and unsubscribes.</w:t>
      </w:r>
    </w:p>
    <w:p>
      <w:pPr>
        <w:pStyle w:val="ListParagraph"/>
        <w:numPr>
          <w:ilvl w:val="0"/>
          <w:numId w:val="2"/>
        </w:numPr>
        <w:spacing w:after="80"/>
      </w:pPr>
      <w:r>
        <w:rPr>
          <w:rFonts w:ascii="Calibri" w:cs="Calibri" w:eastAsia="Calibri" w:hAnsi="Calibri"/>
          <w:sz w:val="22"/>
          <w:szCs w:val="22"/>
        </w:rPr>
        <w:t xml:space="preserve">Edge-function based scheduler, send-worker, follow-up daemon, and reply-poller.</w:t>
      </w:r>
    </w:p>
    <w:p>
      <w:pPr>
        <w:pStyle w:val="ListParagraph"/>
        <w:numPr>
          <w:ilvl w:val="0"/>
          <w:numId w:val="2"/>
        </w:numPr>
        <w:spacing w:after="80"/>
      </w:pPr>
      <w:r>
        <w:rPr>
          <w:rFonts w:ascii="Calibri" w:cs="Calibri" w:eastAsia="Calibri" w:hAnsi="Calibri"/>
          <w:sz w:val="22"/>
          <w:szCs w:val="22"/>
        </w:rPr>
        <w:t xml:space="preserve">Cloudflare Workers for open tracking pixel, click redirect, unsubscribe handler, and Gmail webhook receiver.</w:t>
      </w:r>
    </w:p>
    <w:p>
      <w:pPr>
        <w:pStyle w:val="ListParagraph"/>
        <w:numPr>
          <w:ilvl w:val="0"/>
          <w:numId w:val="2"/>
        </w:numPr>
        <w:spacing w:after="80"/>
      </w:pPr>
      <w:r>
        <w:rPr>
          <w:rFonts w:ascii="Calibri" w:cs="Calibri" w:eastAsia="Calibri" w:hAnsi="Calibri"/>
          <w:sz w:val="22"/>
          <w:szCs w:val="22"/>
        </w:rPr>
        <w:t xml:space="preserve">GitHub Actions workflows for LinkedIn scraping, Apollo enrichment, daily personalization batch, and account health checks.</w:t>
      </w:r>
    </w:p>
    <w:p>
      <w:pPr>
        <w:pStyle w:val="ListParagraph"/>
        <w:numPr>
          <w:ilvl w:val="0"/>
          <w:numId w:val="2"/>
        </w:numPr>
        <w:spacing w:after="80"/>
      </w:pPr>
      <w:r>
        <w:rPr>
          <w:rFonts w:ascii="Calibri" w:cs="Calibri" w:eastAsia="Calibri" w:hAnsi="Calibri"/>
          <w:sz w:val="22"/>
          <w:szCs w:val="22"/>
        </w:rPr>
        <w:t xml:space="preserve">Gmail SMTP integration via App Passwords with multi-account rotation pool and warmup ramping.</w:t>
      </w:r>
    </w:p>
    <w:p>
      <w:pPr>
        <w:pStyle w:val="ListParagraph"/>
        <w:numPr>
          <w:ilvl w:val="0"/>
          <w:numId w:val="2"/>
        </w:numPr>
        <w:spacing w:after="80"/>
      </w:pPr>
      <w:r>
        <w:rPr>
          <w:rFonts w:ascii="Calibri" w:cs="Calibri" w:eastAsia="Calibri" w:hAnsi="Calibri"/>
          <w:sz w:val="22"/>
          <w:szCs w:val="22"/>
        </w:rPr>
        <w:t xml:space="preserve">Gmail IMAP-based reply detection polled every two minutes.</w:t>
      </w:r>
    </w:p>
    <w:p>
      <w:pPr>
        <w:pStyle w:val="ListParagraph"/>
        <w:numPr>
          <w:ilvl w:val="0"/>
          <w:numId w:val="2"/>
        </w:numPr>
        <w:spacing w:after="80"/>
      </w:pPr>
      <w:r>
        <w:rPr>
          <w:rFonts w:ascii="Calibri" w:cs="Calibri" w:eastAsia="Calibri" w:hAnsi="Calibri"/>
          <w:sz w:val="22"/>
          <w:szCs w:val="22"/>
        </w:rPr>
        <w:t xml:space="preserve">Light personalization (variable substitution) and Medium personalization (Gemini-based opener rewrite per company).</w:t>
      </w:r>
    </w:p>
    <w:p>
      <w:pPr>
        <w:pStyle w:val="ListParagraph"/>
        <w:numPr>
          <w:ilvl w:val="0"/>
          <w:numId w:val="2"/>
        </w:numPr>
        <w:spacing w:after="80"/>
      </w:pPr>
      <w:r>
        <w:rPr>
          <w:rFonts w:ascii="Calibri" w:cs="Calibri" w:eastAsia="Calibri" w:hAnsi="Calibri"/>
          <w:sz w:val="22"/>
          <w:szCs w:val="22"/>
        </w:rPr>
        <w:t xml:space="preserve">A/B/C email variants per campaign with weighted selection.</w:t>
      </w:r>
    </w:p>
    <w:p>
      <w:pPr>
        <w:pStyle w:val="ListParagraph"/>
        <w:numPr>
          <w:ilvl w:val="0"/>
          <w:numId w:val="2"/>
        </w:numPr>
        <w:spacing w:after="80"/>
      </w:pPr>
      <w:r>
        <w:rPr>
          <w:rFonts w:ascii="Calibri" w:cs="Calibri" w:eastAsia="Calibri" w:hAnsi="Calibri"/>
          <w:sz w:val="22"/>
          <w:szCs w:val="22"/>
        </w:rPr>
        <w:t xml:space="preserve">Three-step follow-up sequence (2 days apart, configurable), threaded in the original Gmail conversation.</w:t>
      </w:r>
    </w:p>
    <w:p>
      <w:pPr>
        <w:pStyle w:val="ListParagraph"/>
        <w:numPr>
          <w:ilvl w:val="0"/>
          <w:numId w:val="2"/>
        </w:numPr>
        <w:spacing w:after="80"/>
      </w:pPr>
      <w:r>
        <w:rPr>
          <w:rFonts w:ascii="Calibri" w:cs="Calibri" w:eastAsia="Calibri" w:hAnsi="Calibri"/>
          <w:sz w:val="22"/>
          <w:szCs w:val="22"/>
        </w:rPr>
        <w:t xml:space="preserve">Reply classification (positive / negative / out-of-office / auto-reply / other) via Groq Llama 3.3 70B.</w:t>
      </w:r>
    </w:p>
    <w:p>
      <w:pPr>
        <w:pStyle w:val="ListParagraph"/>
        <w:numPr>
          <w:ilvl w:val="0"/>
          <w:numId w:val="2"/>
        </w:numPr>
        <w:spacing w:after="80"/>
      </w:pPr>
      <w:r>
        <w:rPr>
          <w:rFonts w:ascii="Calibri" w:cs="Calibri" w:eastAsia="Calibri" w:hAnsi="Calibri"/>
          <w:sz w:val="22"/>
          <w:szCs w:val="22"/>
        </w:rPr>
        <w:t xml:space="preserve">Human-in-the-loop approval queue for first-touch sends; automatic dispatch for follow-ups.</w:t>
      </w:r>
    </w:p>
    <w:p>
      <w:pPr>
        <w:pStyle w:val="ListParagraph"/>
        <w:numPr>
          <w:ilvl w:val="0"/>
          <w:numId w:val="2"/>
        </w:numPr>
        <w:spacing w:after="80"/>
      </w:pPr>
      <w:r>
        <w:rPr>
          <w:rFonts w:ascii="Calibri" w:cs="Calibri" w:eastAsia="Calibri" w:hAnsi="Calibri"/>
          <w:sz w:val="22"/>
          <w:szCs w:val="22"/>
        </w:rPr>
        <w:t xml:space="preserve">Multi-resume upload and per-campaign resume selection.</w:t>
      </w:r>
    </w:p>
    <w:p>
      <w:pPr>
        <w:pStyle w:val="ListParagraph"/>
        <w:numPr>
          <w:ilvl w:val="0"/>
          <w:numId w:val="2"/>
        </w:numPr>
        <w:spacing w:after="80"/>
      </w:pPr>
      <w:r>
        <w:rPr>
          <w:rFonts w:ascii="Calibri" w:cs="Calibri" w:eastAsia="Calibri" w:hAnsi="Calibri"/>
          <w:sz w:val="22"/>
          <w:szCs w:val="22"/>
        </w:rPr>
        <w:t xml:space="preserve">CSV import with column mapping and dedupe.</w:t>
      </w:r>
    </w:p>
    <w:p>
      <w:pPr>
        <w:pStyle w:val="ListParagraph"/>
        <w:numPr>
          <w:ilvl w:val="0"/>
          <w:numId w:val="2"/>
        </w:numPr>
        <w:spacing w:after="80"/>
      </w:pPr>
      <w:r>
        <w:rPr>
          <w:rFonts w:ascii="Calibri" w:cs="Calibri" w:eastAsia="Calibri" w:hAnsi="Calibri"/>
          <w:sz w:val="22"/>
          <w:szCs w:val="22"/>
        </w:rPr>
        <w:t xml:space="preserve">Apollo, Hunter, and Snov API integrations for email enrichment and verification fallback.</w:t>
      </w:r>
    </w:p>
    <w:p>
      <w:pPr>
        <w:pStyle w:val="ListParagraph"/>
        <w:numPr>
          <w:ilvl w:val="0"/>
          <w:numId w:val="2"/>
        </w:numPr>
        <w:spacing w:after="80"/>
      </w:pPr>
      <w:r>
        <w:rPr>
          <w:rFonts w:ascii="Calibri" w:cs="Calibri" w:eastAsia="Calibri" w:hAnsi="Calibri"/>
          <w:sz w:val="22"/>
          <w:szCs w:val="22"/>
        </w:rPr>
        <w:t xml:space="preserve">Six-section analytics dashboard: Overview, Campaigns, Account Health, Deliverability, Reply Inbox, Activity Log.</w:t>
      </w:r>
    </w:p>
    <w:p>
      <w:pPr>
        <w:pStyle w:val="ListParagraph"/>
        <w:numPr>
          <w:ilvl w:val="0"/>
          <w:numId w:val="2"/>
        </w:numPr>
        <w:spacing w:after="80"/>
      </w:pPr>
      <w:r>
        <w:rPr>
          <w:rFonts w:ascii="Calibri" w:cs="Calibri" w:eastAsia="Calibri" w:hAnsi="Calibri"/>
          <w:sz w:val="22"/>
          <w:szCs w:val="22"/>
        </w:rPr>
        <w:t xml:space="preserve">One-click Windows launcher (run.bat) for local development.</w:t>
      </w:r>
    </w:p>
    <w:p>
      <w:pPr>
        <w:pStyle w:val="ListParagraph"/>
        <w:numPr>
          <w:ilvl w:val="0"/>
          <w:numId w:val="2"/>
        </w:numPr>
        <w:spacing w:after="80"/>
      </w:pPr>
      <w:r>
        <w:rPr>
          <w:rFonts w:ascii="Calibri" w:cs="Calibri" w:eastAsia="Calibri" w:hAnsi="Calibri"/>
          <w:sz w:val="22"/>
          <w:szCs w:val="22"/>
        </w:rPr>
        <w:t xml:space="preserve">Encrypted storage of all SMTP/IMAP credentials at rest.</w:t>
      </w:r>
    </w:p>
    <w:p>
      <w:pPr>
        <w:pStyle w:val="ListParagraph"/>
        <w:numPr>
          <w:ilvl w:val="0"/>
          <w:numId w:val="2"/>
        </w:numPr>
        <w:spacing w:after="80"/>
      </w:pPr>
      <w:r>
        <w:rPr>
          <w:rFonts w:ascii="Calibri" w:cs="Calibri" w:eastAsia="Calibri" w:hAnsi="Calibri"/>
          <w:sz w:val="22"/>
          <w:szCs w:val="22"/>
        </w:rPr>
        <w:t xml:space="preserve">CAN-SPAM compliant unsubscribe link and physical-address line in every outbound email.</w:t>
      </w:r>
    </w:p>
    <w:p>
      <w:pPr>
        <w:pStyle w:val="Heading2"/>
        <w:spacing w:after="120" w:before="200"/>
      </w:pPr>
      <w:r>
        <w:rPr>
          <w:rFonts w:ascii="Calibri" w:cs="Calibri" w:eastAsia="Calibri" w:hAnsi="Calibri"/>
          <w:b/>
          <w:bCs/>
          <w:color w:val="2E5597"/>
          <w:sz w:val="26"/>
          <w:szCs w:val="26"/>
        </w:rPr>
        <w:t xml:space="preserve">4.2 Out of Scope (Version 1)</w:t>
      </w:r>
    </w:p>
    <w:p>
      <w:pPr>
        <w:pStyle w:val="ListParagraph"/>
        <w:numPr>
          <w:ilvl w:val="0"/>
          <w:numId w:val="2"/>
        </w:numPr>
        <w:spacing w:after="80"/>
      </w:pPr>
      <w:r>
        <w:rPr>
          <w:rFonts w:ascii="Calibri" w:cs="Calibri" w:eastAsia="Calibri" w:hAnsi="Calibri"/>
          <w:sz w:val="22"/>
          <w:szCs w:val="22"/>
        </w:rPr>
        <w:t xml:space="preserve">Multi-user or team-account functionality.</w:t>
      </w:r>
    </w:p>
    <w:p>
      <w:pPr>
        <w:pStyle w:val="ListParagraph"/>
        <w:numPr>
          <w:ilvl w:val="0"/>
          <w:numId w:val="2"/>
        </w:numPr>
        <w:spacing w:after="80"/>
      </w:pPr>
      <w:r>
        <w:rPr>
          <w:rFonts w:ascii="Calibri" w:cs="Calibri" w:eastAsia="Calibri" w:hAnsi="Calibri"/>
          <w:sz w:val="22"/>
          <w:szCs w:val="22"/>
        </w:rPr>
        <w:t xml:space="preserve">Custom-domain email sending (Gmail accounts only in V1).</w:t>
      </w:r>
    </w:p>
    <w:p>
      <w:pPr>
        <w:pStyle w:val="ListParagraph"/>
        <w:numPr>
          <w:ilvl w:val="0"/>
          <w:numId w:val="2"/>
        </w:numPr>
        <w:spacing w:after="80"/>
      </w:pPr>
      <w:r>
        <w:rPr>
          <w:rFonts w:ascii="Calibri" w:cs="Calibri" w:eastAsia="Calibri" w:hAnsi="Calibri"/>
          <w:sz w:val="22"/>
          <w:szCs w:val="22"/>
        </w:rPr>
        <w:t xml:space="preserve">AI-generated reply drafts (manual reply via inbox in V1; planned for V2).</w:t>
      </w:r>
    </w:p>
    <w:p>
      <w:pPr>
        <w:pStyle w:val="ListParagraph"/>
        <w:numPr>
          <w:ilvl w:val="0"/>
          <w:numId w:val="2"/>
        </w:numPr>
        <w:spacing w:after="80"/>
      </w:pPr>
      <w:r>
        <w:rPr>
          <w:rFonts w:ascii="Calibri" w:cs="Calibri" w:eastAsia="Calibri" w:hAnsi="Calibri"/>
          <w:sz w:val="22"/>
          <w:szCs w:val="22"/>
        </w:rPr>
        <w:t xml:space="preserve">CRM integrations (Salesforce, HubSpot, Notion sync beyond CSV).</w:t>
      </w:r>
    </w:p>
    <w:p>
      <w:pPr>
        <w:pStyle w:val="ListParagraph"/>
        <w:numPr>
          <w:ilvl w:val="0"/>
          <w:numId w:val="2"/>
        </w:numPr>
        <w:spacing w:after="80"/>
      </w:pPr>
      <w:r>
        <w:rPr>
          <w:rFonts w:ascii="Calibri" w:cs="Calibri" w:eastAsia="Calibri" w:hAnsi="Calibri"/>
          <w:sz w:val="22"/>
          <w:szCs w:val="22"/>
        </w:rPr>
        <w:t xml:space="preserve">Multi-channel outreach (WhatsApp, SMS, LinkedIn DMs, Twitter).</w:t>
      </w:r>
    </w:p>
    <w:p>
      <w:pPr>
        <w:pStyle w:val="ListParagraph"/>
        <w:numPr>
          <w:ilvl w:val="0"/>
          <w:numId w:val="2"/>
        </w:numPr>
        <w:spacing w:after="80"/>
      </w:pPr>
      <w:r>
        <w:rPr>
          <w:rFonts w:ascii="Calibri" w:cs="Calibri" w:eastAsia="Calibri" w:hAnsi="Calibri"/>
          <w:sz w:val="22"/>
          <w:szCs w:val="22"/>
        </w:rPr>
        <w:t xml:space="preserve">Calendar integration for booking (Calendly link in signature is acceptable; full integration deferred).</w:t>
      </w:r>
    </w:p>
    <w:p>
      <w:pPr>
        <w:pStyle w:val="ListParagraph"/>
        <w:numPr>
          <w:ilvl w:val="0"/>
          <w:numId w:val="2"/>
        </w:numPr>
        <w:spacing w:after="80"/>
      </w:pPr>
      <w:r>
        <w:rPr>
          <w:rFonts w:ascii="Calibri" w:cs="Calibri" w:eastAsia="Calibri" w:hAnsi="Calibri"/>
          <w:sz w:val="22"/>
          <w:szCs w:val="22"/>
        </w:rPr>
        <w:t xml:space="preserve">Native mobile applications (responsive web only).</w:t>
      </w:r>
    </w:p>
    <w:p>
      <w:pPr>
        <w:pStyle w:val="ListParagraph"/>
        <w:numPr>
          <w:ilvl w:val="0"/>
          <w:numId w:val="2"/>
        </w:numPr>
        <w:spacing w:after="80"/>
      </w:pPr>
      <w:r>
        <w:rPr>
          <w:rFonts w:ascii="Calibri" w:cs="Calibri" w:eastAsia="Calibri" w:hAnsi="Calibri"/>
          <w:sz w:val="22"/>
          <w:szCs w:val="22"/>
        </w:rPr>
        <w:t xml:space="preserve">Multi-resume A/B testing within a single campaign.</w:t>
      </w:r>
    </w:p>
    <w:p>
      <w:pPr>
        <w:pStyle w:val="ListParagraph"/>
        <w:numPr>
          <w:ilvl w:val="0"/>
          <w:numId w:val="2"/>
        </w:numPr>
        <w:spacing w:after="80"/>
      </w:pPr>
      <w:r>
        <w:rPr>
          <w:rFonts w:ascii="Calibri" w:cs="Calibri" w:eastAsia="Calibri" w:hAnsi="Calibri"/>
          <w:sz w:val="22"/>
          <w:szCs w:val="22"/>
        </w:rPr>
        <w:t xml:space="preserve">Built-in payment or subscription handling.</w:t>
      </w:r>
    </w:p>
    <w:p>
      <w:pPr>
        <w:pStyle w:val="Heading1"/>
        <w:spacing w:after="180" w:before="240"/>
      </w:pPr>
      <w:r>
        <w:rPr>
          <w:rFonts w:ascii="Calibri" w:cs="Calibri" w:eastAsia="Calibri" w:hAnsi="Calibri"/>
          <w:b/>
          <w:bCs/>
          <w:color w:val="1F3864"/>
          <w:sz w:val="30"/>
          <w:szCs w:val="30"/>
        </w:rPr>
        <w:t xml:space="preserve">5. Functional Requirements</w:t>
      </w:r>
    </w:p>
    <w:p>
      <w:pPr>
        <w:spacing w:after="120"/>
      </w:pPr>
      <w:r>
        <w:rPr>
          <w:rFonts w:ascii="Calibri" w:cs="Calibri" w:eastAsia="Calibri" w:hAnsi="Calibri"/>
          <w:sz w:val="22"/>
          <w:szCs w:val="22"/>
        </w:rPr>
        <w:t xml:space="preserve">The following functional requirements (FR) describe the discrete capabilities the system must deliver. Each FR is independently testable and maps directly to acceptance criteria in Section 11.</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ID</w:t>
            </w:r>
          </w:p>
        </w:tc>
        <w:tc>
          <w:tcPr>
            <w:tcW w:type="dxa" w:w="252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Requirement</w:t>
            </w:r>
          </w:p>
        </w:tc>
        <w:tc>
          <w:tcPr>
            <w:tcW w:type="dxa" w:w="57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Description</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FR-01</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Contact Ingestion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accept contact data via CSV upload, Apollo API, Hunter API, Snov API, and LinkedIn scraping; deduplicate on email address.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FR-02</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Verification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perform SMTP-handshake verification (MX + RCPT TO) on unverified emails before scheduling them for send.</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FR-03</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Template Management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shall be able to create, edit, and version email templates with {{variable}} substitution syntax via the dashboard.</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FR-04</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Resume Management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shall be able to upload multiple resume PDFs, assign labels, and select which resume each campaign attaches.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FR-05</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Campaign Creation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shall be able to create campaigns by selecting a contact segment, template variants, send window, and assigned resume.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FR-06</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Variable Substitution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render at minimum {{first_name}}, {{company}}, {{company_brief_one_line}}, and {{role_area}} into every send.</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FR-07</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LLM Personalization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optionally rewrite a designated opener sentence per send using Gemini 2.0 Flash, cached per company to minimize API usage.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FR-08</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Approval Queue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first-touch sends shall enter a pending-approval state and require explicit user approval (or bulk approval) before dispatch.</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FR-09</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Send Scheduling</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schedule sends for 10:30 AM in the recipient's local timezone on weekdays (Monday–Friday, soft preference).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FR-10</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Account Rotation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round-robin across active Gmail accounts, respecting per-account daily caps and pausing accounts that exhibit bounces.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FR-11</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Warmup Logic</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Newly added Gmail accounts shall ramp send volume over a 14-day warmup schedule before reaching full daily cap.</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FR-12</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Open Tracking</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Every send shall embed a unique 1x1 tracking pixel served by Cloudflare Workers, logging open events with timestamp and user-agent.</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FR-13</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Click Tracking</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outbound links shall be rewritten through a Cloudflare Worker redirect that logs click events.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FR-14</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Reply Detection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poll IMAP every two minutes per active account, matching replies by In-Reply-To header to original sends.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FR-15</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Reply Classification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Detected replies shall be classified into one of: positive, negative, question, out_of_office, auto_reply, other.</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FR-16</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Follow-up Sequence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Each send without a reply shall trigger up to three follow-up emails at 2-day intervals, threaded in the original conversation.</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FR-17</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Stop Conditions</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Any reply other than auto_reply shall halt the sequence; out_of_office shall pause for 7 days; auto_reply shall be ignored.</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FR-18</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Unsubscribe Handling</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Every email shall include a one-click unsubscribe link; recipients on the unsubscribe list shall never receive further sends.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FR-19</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Skip List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shall be able to mark companies as 'do not contact' (e.g., previously interned at).</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FR-20</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Analytics Dashboard</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provide a six-tab analytics view: Overview, Campaigns, Account Health, Deliverability, Reply Inbox, Activity Log.</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FR-21</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Local Launcher</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 run.bat file shall start both the frontend and Edge Functions emulator and open the dashboard in the default browser.</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FR-22</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Authentication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Dashboard access shall require magic-link login limited to the authorized user email.</w:t>
            </w:r>
          </w:p>
        </w:tc>
      </w:tr>
    </w:tbl>
    <w:p>
      <w:pPr>
        <w:pStyle w:val="Heading1"/>
        <w:spacing w:after="180" w:before="240"/>
      </w:pPr>
      <w:r>
        <w:rPr>
          <w:rFonts w:ascii="Calibri" w:cs="Calibri" w:eastAsia="Calibri" w:hAnsi="Calibri"/>
          <w:b/>
          <w:bCs/>
          <w:color w:val="1F3864"/>
          <w:sz w:val="30"/>
          <w:szCs w:val="30"/>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ID</w:t>
            </w:r>
          </w:p>
        </w:tc>
        <w:tc>
          <w:tcPr>
            <w:tcW w:type="dxa" w:w="252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Attribute</w:t>
            </w:r>
          </w:p>
        </w:tc>
        <w:tc>
          <w:tcPr>
            <w:tcW w:type="dxa" w:w="57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Target</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NFR-01</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Availability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cron jobs (scheduler, follow-up, reply-poller) shall execute on schedule ≥ 99% of the time, independent of user device state.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NFR-02</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Cost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Total recurring infrastructure cost shall be USD 0.00 per month. Optional one-time domain spend (≤ USD 12 / year) is acceptable.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NFR-03</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Throughput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sustain 200 sends per day across the active account pool without throttle violation.</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NFR-04</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Send Latency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From the moment an approved send becomes due, dispatch shall occur within 90 seconds.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NFR-05</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Tracking Latency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Open and click events shall be logged within 2 seconds of recipient action (Cloudflare Workers global edge).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NFR-06</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Personalization Latency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Gemini-based opener rewrite shall complete in under 3 seconds per send (95th percentile).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NFR-07</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Security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credentials shall be encrypted at rest; nothing sensitive committed to the public repository; .env.example used as the only repo-visible reference.</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NFR-08</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Auditability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sends, opens, clicks, and replies shall be stored as immutable events with timestamps.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NFR-09</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Idempotency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Re-running any scheduled job shall not produce duplicate sends or duplicate event records.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NFR-10</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Recoverability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Loss of a single Gmail account shall not block the system; other accounts continue serving until user adds a replacement.</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NFR-11</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Portability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Frontend, backend, and infrastructure shall be reproducible from the GitHub repo on any developer machine via documented bootstrap steps.</w:t>
            </w:r>
          </w:p>
        </w:tc>
      </w:tr>
      <w:tr>
        <w:tc>
          <w:tcPr>
            <w:tcW w:type="dxa" w:w="10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NFR-12</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Free-tier Compliance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System shall remain within free-tier quotas of Supabase, Vercel, Cloudflare, GitHub Actions, Gemini, and Groq under nominal load.</w:t>
            </w:r>
          </w:p>
        </w:tc>
      </w:tr>
    </w:tbl>
    <w:p>
      <w:pPr>
        <w:pStyle w:val="Heading1"/>
        <w:spacing w:after="180" w:before="240"/>
      </w:pPr>
      <w:r>
        <w:rPr>
          <w:rFonts w:ascii="Calibri" w:cs="Calibri" w:eastAsia="Calibri" w:hAnsi="Calibri"/>
          <w:b/>
          <w:bCs/>
          <w:color w:val="1F3864"/>
          <w:sz w:val="30"/>
          <w:szCs w:val="30"/>
        </w:rPr>
        <w:t xml:space="preserve">7. Technical Architecture Summary</w:t>
      </w:r>
    </w:p>
    <w:p>
      <w:pPr>
        <w:spacing w:after="120"/>
      </w:pPr>
      <w:r>
        <w:rPr>
          <w:rFonts w:ascii="Calibri" w:cs="Calibri" w:eastAsia="Calibri" w:hAnsi="Calibri"/>
          <w:sz w:val="22"/>
          <w:szCs w:val="22"/>
        </w:rPr>
        <w:t xml:space="preserve">The system is engineered as a fully serverless application leveraging the free tiers of Supabase, Vercel, Cloudflare, and GitHub Actions. No dedicated virtual machine is required, which both eliminates recurring cost and removes the credit-card requirement that other hosting providers (Oracle, DigitalOcean without GitHub Student Pack) demand.</w:t>
      </w:r>
    </w:p>
    <w:p>
      <w:pPr>
        <w:spacing w:after="120"/>
      </w:pPr>
      <w:r>
        <w:rPr>
          <w:rFonts w:ascii="Calibri" w:cs="Calibri" w:eastAsia="Calibri" w:hAnsi="Calibri"/>
          <w:sz w:val="22"/>
          <w:szCs w:val="22"/>
        </w:rPr>
        <w:t xml:space="preserve">Refer to the companion document ARCHITECTURE.md for the complete component breakdown, data model (Postgres schema), and core flow diagrams.</w:t>
      </w:r>
    </w:p>
    <w:p>
      <w:pPr>
        <w:pStyle w:val="Heading2"/>
        <w:spacing w:after="120" w:before="200"/>
      </w:pPr>
      <w:r>
        <w:rPr>
          <w:rFonts w:ascii="Calibri" w:cs="Calibri" w:eastAsia="Calibri" w:hAnsi="Calibri"/>
          <w:b/>
          <w:bCs/>
          <w:color w:val="2E5597"/>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Layer</w:t>
            </w:r>
          </w:p>
        </w:tc>
        <w:tc>
          <w:tcPr>
            <w:tcW w:type="dxa" w:w="64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Technology</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Frontend Framework</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Next.js 14 (App Router) + TypeScript + Tailwind CSS + shadcn/ui</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Charts &amp; Tables</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Recharts (analytics) and TanStack Table v8 (contact lists)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Frontend Hosting</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Vercel (free Hobby tier)</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Database</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Supabase Postgres 15 (free tier, 500 MB)</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Authentication</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Supabase Auth (magic link, single-user allowlist)</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File Storage</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Supabase Storage (resumes/, attachments/)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Backend Runtime</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Supabase Edge Functions (Deno / TypeScript)</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Scheduling</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pg_cron inside Supabase (1 min, 15 min, 6 hr triggers)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Edge &amp; Tracking</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Cloudflare Workers + Cron Triggers (free tier, 100k req/day)</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Heavy Jobs</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GitHub Actions (scraping, bulk LLM, health checks) — 2,000 free min/month</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Send (SMTP)</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Gmail App Password + nodemailer, multi-account rotation pool</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Receive (IMAP)</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Polled fetch via imapflow library, every 2 minutes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LLM — Personalization</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Gemini 2.0 Flash (free tier, 1,500 req/day)</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LLM — Reply Classification</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Groq Llama 3.3 70B (free tier, 14,400 req/day)</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Contact Enrichment</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Apollo.io API + Hunter.io API + Snov.io API (free tiers)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Scraping</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Playwright with stealth plugins on GitHub Actions runners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Secret Management</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.env (gitignored) + Vercel/Supabase/Cloudflare/GitHub secrets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Local Runner</w:t>
            </w:r>
          </w:p>
        </w:tc>
        <w:tc>
          <w:tcPr>
            <w:tcW w:type="dxa" w:w="64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Windows batch script (run.bat) starting Next.js and Supabase Functions emulator</w:t>
            </w:r>
          </w:p>
        </w:tc>
      </w:tr>
    </w:tbl>
    <w:p>
      <w:pPr>
        <w:pStyle w:val="Heading1"/>
        <w:spacing w:after="180" w:before="240"/>
      </w:pPr>
      <w:r>
        <w:rPr>
          <w:rFonts w:ascii="Calibri" w:cs="Calibri" w:eastAsia="Calibri" w:hAnsi="Calibri"/>
          <w:b/>
          <w:bCs/>
          <w:color w:val="1F3864"/>
          <w:sz w:val="30"/>
          <w:szCs w:val="30"/>
        </w:rPr>
        <w:t xml:space="preserve">8. Deliverables &amp; Phase Plan</w:t>
      </w:r>
    </w:p>
    <w:p>
      <w:pPr>
        <w:spacing w:after="120"/>
      </w:pPr>
      <w:r>
        <w:rPr>
          <w:rFonts w:ascii="Calibri" w:cs="Calibri" w:eastAsia="Calibri" w:hAnsi="Calibri"/>
          <w:sz w:val="22"/>
          <w:szCs w:val="22"/>
        </w:rPr>
        <w:t xml:space="preserve">The project is structured into six incremental phases, each delivering a self-contained, testable slice of functionality. Each phase is approximately one weekend of focused work.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80"/>
        <w:gridCol w:w="3960"/>
        <w:gridCol w:w="2520"/>
      </w:tblGrid>
      <w:tr>
        <w:trPr>
          <w:tblHeader/>
        </w:trPr>
        <w:tc>
          <w:tcPr>
            <w:tcW w:type="dxa" w:w="9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Phase</w:t>
            </w:r>
          </w:p>
        </w:tc>
        <w:tc>
          <w:tcPr>
            <w:tcW w:type="dxa" w:w="19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Name</w:t>
            </w:r>
          </w:p>
        </w:tc>
        <w:tc>
          <w:tcPr>
            <w:tcW w:type="dxa" w:w="39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Deliverables</w:t>
            </w:r>
          </w:p>
        </w:tc>
        <w:tc>
          <w:tcPr>
            <w:tcW w:type="dxa" w:w="252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Acceptance</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1</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Foundations</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GitHub repo scaffold; Supabase project + full schema; Vercel + Cloudflare deploy pipelines; .env management; run.bat working; manual single-email test send through 1 Gmail account.</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can log into dashboard, see empty tables, and successfully send one test email to themselves through the system.</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2</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Send &amp; Track</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Template engine with variable substitution; scheduler + send-worker Edge Functions; Cloudflare Worker tracking pixel + click redirect; basic dashboard skeleton.</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10 test emails dispatched to seed contacts, opens and clicks logged correctly in Postgres.</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3</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Personalize &amp; Approve</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Approval queue UI; Gemini integration for medium-tier personalization; A/B/C variant selection; multi-resume upload; CSV import (525-row seed loaded).</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User can review tomorrow's drafts, approve in bulk, and watch them dispatch at 10:30 AM in recipient TZ with LLM-rewritten opener.</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4</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Follow-ups &amp; Rotation</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IMAP reply-poller; Groq reply classification; follow-up daemon (3 steps, 2 days); multi-account rotation pool with daily caps; warmup ramping.</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End-to-end run: send goes out, no reply, follow-up dispatched on day 2, reply detected and sequence stopped.</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5</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Ingestion at Scale</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LinkedIn scraper on GitHub Actions; Apollo + Hunter + Snov enrichment workers; SMTP email verifier.</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Daily run discovers and verifies new contacts automatically; bounce rate drops below 5%.</w:t>
            </w:r>
          </w:p>
        </w:tc>
      </w:tr>
      <w:tr>
        <w:tc>
          <w:tcPr>
            <w:tcW w:type="dxa" w:w="9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6</w:t>
            </w:r>
          </w:p>
        </w:tc>
        <w:tc>
          <w:tcPr>
            <w:tcW w:type="dxa" w:w="19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Analytics &amp; Polish</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Full 6-section analytics dashboard; unified reply inbox; CSV export; UI polish; documentation.</w:t>
            </w:r>
          </w:p>
        </w:tc>
        <w:tc>
          <w:tcPr>
            <w:tcW w:type="dxa" w:w="252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metrics visible in real time; user can navigate end-to-end without dev assistance.</w:t>
            </w:r>
          </w:p>
        </w:tc>
      </w:tr>
    </w:tbl>
    <w:p>
      <w:pPr>
        <w:pStyle w:val="Heading1"/>
        <w:spacing w:after="180" w:before="240"/>
      </w:pPr>
      <w:r>
        <w:rPr>
          <w:rFonts w:ascii="Calibri" w:cs="Calibri" w:eastAsia="Calibri" w:hAnsi="Calibri"/>
          <w:b/>
          <w:bCs/>
          <w:color w:val="1F3864"/>
          <w:sz w:val="30"/>
          <w:szCs w:val="30"/>
        </w:rPr>
        <w:t xml:space="preserve">9. Timeline &amp; Milestones</w:t>
      </w:r>
    </w:p>
    <w:p>
      <w:pPr>
        <w:spacing w:after="120"/>
      </w:pPr>
      <w:r>
        <w:rPr>
          <w:rFonts w:ascii="Calibri" w:cs="Calibri" w:eastAsia="Calibri" w:hAnsi="Calibri"/>
          <w:sz w:val="22"/>
          <w:szCs w:val="22"/>
        </w:rPr>
        <w:t xml:space="preserve">Indicative six-week schedule, assuming one focused weekend of development per phase. Phases may overlap or compress depending on user availability for credential provisioning and approval reviews.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Week</w:t>
            </w:r>
          </w:p>
        </w:tc>
        <w:tc>
          <w:tcPr>
            <w:tcW w:type="dxa" w:w="21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Milestone</w:t>
            </w:r>
          </w:p>
        </w:tc>
        <w:tc>
          <w:tcPr>
            <w:tcW w:type="dxa" w:w="57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Demo / Outcome</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1</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1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Live dashboard at staging URL; one test email visible in inbox.</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2</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2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First 10 real emails dispatched; tracking events flowing.</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3</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3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525-contact CSV loaded; first morning approval review session.</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4</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4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First reply detected and classified; sequence auto-stopped.</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5</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5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First LinkedIn-scraped contact enters the pipeline.</w:t>
            </w:r>
          </w:p>
        </w:tc>
      </w:tr>
      <w:tr>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Week 6</w:t>
            </w:r>
          </w:p>
        </w:tc>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Phase 6 complete</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Full analytics dashboard live; project handed over.</w:t>
            </w:r>
          </w:p>
        </w:tc>
      </w:tr>
    </w:tbl>
    <w:p>
      <w:pPr>
        <w:pStyle w:val="Heading1"/>
        <w:spacing w:after="180" w:before="240"/>
      </w:pPr>
      <w:r>
        <w:rPr>
          <w:rFonts w:ascii="Calibri" w:cs="Calibri" w:eastAsia="Calibri" w:hAnsi="Calibri"/>
          <w:b/>
          <w:bCs/>
          <w:color w:val="1F3864"/>
          <w:sz w:val="30"/>
          <w:szCs w:val="30"/>
        </w:rPr>
        <w:t xml:space="preserve">10.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Role</w:t>
            </w:r>
          </w:p>
        </w:tc>
        <w:tc>
          <w:tcPr>
            <w:tcW w:type="dxa" w:w="36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Responsibilities</w:t>
            </w:r>
          </w:p>
        </w:tc>
        <w:tc>
          <w:tcPr>
            <w:tcW w:type="dxa" w:w="36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Owner</w:t>
            </w:r>
          </w:p>
        </w:tc>
      </w:tr>
      <w:tr>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System Architect / Developer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Architecture design, all coding, deployments, debugging, and handover documentation.</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Claude (executing) on behalf of Abhinav Kumar.</w:t>
            </w:r>
          </w:p>
        </w:tc>
      </w:tr>
      <w:tr>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Product Owner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Final approval on templates, target lists, personalization tone, skip list, and acceptance of deliverables.</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Abhinav Kumar.</w:t>
            </w:r>
          </w:p>
        </w:tc>
      </w:tr>
      <w:tr>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Approval Reviewer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Daily review of pending drafts in approval queue (estimated 5–10 minutes per day).</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Abhinav Kumar.</w:t>
            </w:r>
          </w:p>
        </w:tc>
      </w:tr>
      <w:tr>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Credential Provider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Generation and supply of all third-party API keys, Gmail App Passwords, and OAuth tokens.</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Abhinav Kumar.</w:t>
            </w:r>
          </w:p>
        </w:tc>
      </w:tr>
      <w:tr>
        <w:tc>
          <w:tcPr>
            <w:tcW w:type="dxa" w:w="21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Compliance Officer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Ensures GDPR / CAN-SPAM compliance on outbound content; maintains physical-address line and unsubscribe footer.</w:t>
            </w:r>
          </w:p>
        </w:tc>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Abhinav Kumar (advised by system).</w:t>
            </w:r>
          </w:p>
        </w:tc>
      </w:tr>
    </w:tbl>
    <w:p>
      <w:pPr>
        <w:pStyle w:val="Heading1"/>
        <w:spacing w:after="180" w:before="240"/>
      </w:pPr>
      <w:r>
        <w:rPr>
          <w:rFonts w:ascii="Calibri" w:cs="Calibri" w:eastAsia="Calibri" w:hAnsi="Calibri"/>
          <w:b/>
          <w:bCs/>
          <w:color w:val="1F3864"/>
          <w:sz w:val="30"/>
          <w:szCs w:val="30"/>
        </w:rPr>
        <w:t xml:space="preserve">11. Acceptance Criteria</w:t>
      </w:r>
    </w:p>
    <w:p>
      <w:pPr>
        <w:spacing w:after="120"/>
      </w:pPr>
      <w:r>
        <w:rPr>
          <w:rFonts w:ascii="Calibri" w:cs="Calibri" w:eastAsia="Calibri" w:hAnsi="Calibri"/>
          <w:sz w:val="22"/>
          <w:szCs w:val="22"/>
        </w:rPr>
        <w:t xml:space="preserve">The project will be deemed complete and accepted by the Product Owner when all of the following criteria are satisfied:</w:t>
      </w:r>
    </w:p>
    <w:p>
      <w:pPr>
        <w:pStyle w:val="ListParagraph"/>
        <w:numPr>
          <w:ilvl w:val="0"/>
          <w:numId w:val="3"/>
        </w:numPr>
        <w:spacing w:after="80"/>
      </w:pPr>
      <w:r>
        <w:rPr>
          <w:rFonts w:ascii="Calibri" w:cs="Calibri" w:eastAsia="Calibri" w:hAnsi="Calibri"/>
          <w:sz w:val="22"/>
          <w:szCs w:val="22"/>
        </w:rPr>
        <w:t xml:space="preserve">All 22 Functional Requirements (FR-01 through FR-22) listed in Section 5 are demonstrably working in production.</w:t>
      </w:r>
    </w:p>
    <w:p>
      <w:pPr>
        <w:pStyle w:val="ListParagraph"/>
        <w:numPr>
          <w:ilvl w:val="0"/>
          <w:numId w:val="3"/>
        </w:numPr>
        <w:spacing w:after="80"/>
      </w:pPr>
      <w:r>
        <w:rPr>
          <w:rFonts w:ascii="Calibri" w:cs="Calibri" w:eastAsia="Calibri" w:hAnsi="Calibri"/>
          <w:sz w:val="22"/>
          <w:szCs w:val="22"/>
        </w:rPr>
        <w:t xml:space="preserve">All 12 Non-Functional Requirements (NFR-01 through NFR-12) listed in Section 6 are verified under nominal load.</w:t>
      </w:r>
    </w:p>
    <w:p>
      <w:pPr>
        <w:pStyle w:val="ListParagraph"/>
        <w:numPr>
          <w:ilvl w:val="0"/>
          <w:numId w:val="3"/>
        </w:numPr>
        <w:spacing w:after="80"/>
      </w:pPr>
      <w:r>
        <w:rPr>
          <w:rFonts w:ascii="Calibri" w:cs="Calibri" w:eastAsia="Calibri" w:hAnsi="Calibri"/>
          <w:sz w:val="22"/>
          <w:szCs w:val="22"/>
        </w:rPr>
        <w:t xml:space="preserve">The 525-contact seed CSV is fully ingested, deduped, and at least 90% email-verified.</w:t>
      </w:r>
    </w:p>
    <w:p>
      <w:pPr>
        <w:pStyle w:val="ListParagraph"/>
        <w:numPr>
          <w:ilvl w:val="0"/>
          <w:numId w:val="3"/>
        </w:numPr>
        <w:spacing w:after="80"/>
      </w:pPr>
      <w:r>
        <w:rPr>
          <w:rFonts w:ascii="Calibri" w:cs="Calibri" w:eastAsia="Calibri" w:hAnsi="Calibri"/>
          <w:sz w:val="22"/>
          <w:szCs w:val="22"/>
        </w:rPr>
        <w:t xml:space="preserve">A live campaign has dispatched first-touch emails to at least 50 unique recipients across the three campaign segments (VC, Product, Growth).</w:t>
      </w:r>
    </w:p>
    <w:p>
      <w:pPr>
        <w:pStyle w:val="ListParagraph"/>
        <w:numPr>
          <w:ilvl w:val="0"/>
          <w:numId w:val="3"/>
        </w:numPr>
        <w:spacing w:after="80"/>
      </w:pPr>
      <w:r>
        <w:rPr>
          <w:rFonts w:ascii="Calibri" w:cs="Calibri" w:eastAsia="Calibri" w:hAnsi="Calibri"/>
          <w:sz w:val="22"/>
          <w:szCs w:val="22"/>
        </w:rPr>
        <w:t xml:space="preserve">The full three-step follow-up sequence has executed at least once end-to-end, including auto-stop on a positive reply.</w:t>
      </w:r>
    </w:p>
    <w:p>
      <w:pPr>
        <w:pStyle w:val="ListParagraph"/>
        <w:numPr>
          <w:ilvl w:val="0"/>
          <w:numId w:val="3"/>
        </w:numPr>
        <w:spacing w:after="80"/>
      </w:pPr>
      <w:r>
        <w:rPr>
          <w:rFonts w:ascii="Calibri" w:cs="Calibri" w:eastAsia="Calibri" w:hAnsi="Calibri"/>
          <w:sz w:val="22"/>
          <w:szCs w:val="22"/>
        </w:rPr>
        <w:t xml:space="preserve">All six analytics tabs render real data without errors.</w:t>
      </w:r>
    </w:p>
    <w:p>
      <w:pPr>
        <w:pStyle w:val="ListParagraph"/>
        <w:numPr>
          <w:ilvl w:val="0"/>
          <w:numId w:val="3"/>
        </w:numPr>
        <w:spacing w:after="80"/>
      </w:pPr>
      <w:r>
        <w:rPr>
          <w:rFonts w:ascii="Calibri" w:cs="Calibri" w:eastAsia="Calibri" w:hAnsi="Calibri"/>
          <w:sz w:val="22"/>
          <w:szCs w:val="22"/>
        </w:rPr>
        <w:t xml:space="preserve">run.bat starts the entire local development environment with a single double-click and opens the dashboard in the browser within 10 seconds.</w:t>
      </w:r>
    </w:p>
    <w:p>
      <w:pPr>
        <w:pStyle w:val="ListParagraph"/>
        <w:numPr>
          <w:ilvl w:val="0"/>
          <w:numId w:val="3"/>
        </w:numPr>
        <w:spacing w:after="80"/>
      </w:pPr>
      <w:r>
        <w:rPr>
          <w:rFonts w:ascii="Calibri" w:cs="Calibri" w:eastAsia="Calibri" w:hAnsi="Calibri"/>
          <w:sz w:val="22"/>
          <w:szCs w:val="22"/>
        </w:rPr>
        <w:t xml:space="preserve">All credentials are confirmed absent from the public GitHub repository (verified via git history scan).</w:t>
      </w:r>
    </w:p>
    <w:p>
      <w:pPr>
        <w:pStyle w:val="ListParagraph"/>
        <w:numPr>
          <w:ilvl w:val="0"/>
          <w:numId w:val="3"/>
        </w:numPr>
        <w:spacing w:after="80"/>
      </w:pPr>
      <w:r>
        <w:rPr>
          <w:rFonts w:ascii="Calibri" w:cs="Calibri" w:eastAsia="Calibri" w:hAnsi="Calibri"/>
          <w:sz w:val="22"/>
          <w:szCs w:val="22"/>
        </w:rPr>
        <w:t xml:space="preserve">Documentation (README, ARCHITECTURE.md, runbook for adding a new Gmail account) is committed to the repo.</w:t>
      </w:r>
    </w:p>
    <w:p>
      <w:pPr>
        <w:pStyle w:val="ListParagraph"/>
        <w:numPr>
          <w:ilvl w:val="0"/>
          <w:numId w:val="3"/>
        </w:numPr>
        <w:spacing w:after="80"/>
      </w:pPr>
      <w:r>
        <w:rPr>
          <w:rFonts w:ascii="Calibri" w:cs="Calibri" w:eastAsia="Calibri" w:hAnsi="Calibri"/>
          <w:sz w:val="22"/>
          <w:szCs w:val="22"/>
        </w:rPr>
        <w:t xml:space="preserve">System has run unattended for 7 consecutive days without manual intervention beyond morning approval review.</w:t>
      </w:r>
    </w:p>
    <w:p>
      <w:pPr>
        <w:pStyle w:val="Heading1"/>
        <w:spacing w:after="180" w:before="240"/>
      </w:pPr>
      <w:r>
        <w:rPr>
          <w:rFonts w:ascii="Calibri" w:cs="Calibri" w:eastAsia="Calibri" w:hAnsi="Calibri"/>
          <w:b/>
          <w:bCs/>
          <w:color w:val="1F3864"/>
          <w:sz w:val="30"/>
          <w:szCs w:val="30"/>
        </w:rPr>
        <w:t xml:space="preserve">12. Assumptions</w:t>
      </w:r>
    </w:p>
    <w:p>
      <w:pPr>
        <w:pStyle w:val="ListParagraph"/>
        <w:numPr>
          <w:ilvl w:val="0"/>
          <w:numId w:val="2"/>
        </w:numPr>
        <w:spacing w:after="80"/>
      </w:pPr>
      <w:r>
        <w:rPr>
          <w:rFonts w:ascii="Calibri" w:cs="Calibri" w:eastAsia="Calibri" w:hAnsi="Calibri"/>
          <w:sz w:val="22"/>
          <w:szCs w:val="22"/>
        </w:rPr>
        <w:t xml:space="preserve">Abhinav will provide and rotate all required API keys and credentials on request.</w:t>
      </w:r>
    </w:p>
    <w:p>
      <w:pPr>
        <w:pStyle w:val="ListParagraph"/>
        <w:numPr>
          <w:ilvl w:val="0"/>
          <w:numId w:val="2"/>
        </w:numPr>
        <w:spacing w:after="80"/>
      </w:pPr>
      <w:r>
        <w:rPr>
          <w:rFonts w:ascii="Calibri" w:cs="Calibri" w:eastAsia="Calibri" w:hAnsi="Calibri"/>
          <w:sz w:val="22"/>
          <w:szCs w:val="22"/>
        </w:rPr>
        <w:t xml:space="preserve">Gmail App Passwords will remain available; Google will not deprecate this authentication method during the project.</w:t>
      </w:r>
    </w:p>
    <w:p>
      <w:pPr>
        <w:pStyle w:val="ListParagraph"/>
        <w:numPr>
          <w:ilvl w:val="0"/>
          <w:numId w:val="2"/>
        </w:numPr>
        <w:spacing w:after="80"/>
      </w:pPr>
      <w:r>
        <w:rPr>
          <w:rFonts w:ascii="Calibri" w:cs="Calibri" w:eastAsia="Calibri" w:hAnsi="Calibri"/>
          <w:sz w:val="22"/>
          <w:szCs w:val="22"/>
        </w:rPr>
        <w:t xml:space="preserve">Free tiers of Supabase, Vercel, Cloudflare, GitHub Actions, Gemini, and Groq will remain available at their currently published quotas.</w:t>
      </w:r>
    </w:p>
    <w:p>
      <w:pPr>
        <w:pStyle w:val="ListParagraph"/>
        <w:numPr>
          <w:ilvl w:val="0"/>
          <w:numId w:val="2"/>
        </w:numPr>
        <w:spacing w:after="80"/>
      </w:pPr>
      <w:r>
        <w:rPr>
          <w:rFonts w:ascii="Calibri" w:cs="Calibri" w:eastAsia="Calibri" w:hAnsi="Calibri"/>
          <w:sz w:val="22"/>
          <w:szCs w:val="22"/>
        </w:rPr>
        <w:t xml:space="preserve">LinkedIn scraping is performed at low velocity from a secondary account; account suspension is an accepted risk.</w:t>
      </w:r>
    </w:p>
    <w:p>
      <w:pPr>
        <w:pStyle w:val="ListParagraph"/>
        <w:numPr>
          <w:ilvl w:val="0"/>
          <w:numId w:val="2"/>
        </w:numPr>
        <w:spacing w:after="80"/>
      </w:pPr>
      <w:r>
        <w:rPr>
          <w:rFonts w:ascii="Calibri" w:cs="Calibri" w:eastAsia="Calibri" w:hAnsi="Calibri"/>
          <w:sz w:val="22"/>
          <w:szCs w:val="22"/>
        </w:rPr>
        <w:t xml:space="preserve">Abhinav will perform daily approval review (approximately 10 minutes) for first-touch sends.</w:t>
      </w:r>
    </w:p>
    <w:p>
      <w:pPr>
        <w:pStyle w:val="ListParagraph"/>
        <w:numPr>
          <w:ilvl w:val="0"/>
          <w:numId w:val="2"/>
        </w:numPr>
        <w:spacing w:after="80"/>
      </w:pPr>
      <w:r>
        <w:rPr>
          <w:rFonts w:ascii="Calibri" w:cs="Calibri" w:eastAsia="Calibri" w:hAnsi="Calibri"/>
          <w:sz w:val="22"/>
          <w:szCs w:val="22"/>
        </w:rPr>
        <w:t xml:space="preserve">Abhinav will create additional Gmail accounts when the rotation pool requires expansion.</w:t>
      </w:r>
    </w:p>
    <w:p>
      <w:pPr>
        <w:pStyle w:val="ListParagraph"/>
        <w:numPr>
          <w:ilvl w:val="0"/>
          <w:numId w:val="2"/>
        </w:numPr>
        <w:spacing w:after="80"/>
      </w:pPr>
      <w:r>
        <w:rPr>
          <w:rFonts w:ascii="Calibri" w:cs="Calibri" w:eastAsia="Calibri" w:hAnsi="Calibri"/>
          <w:sz w:val="22"/>
          <w:szCs w:val="22"/>
        </w:rPr>
        <w:t xml:space="preserve">Internet connectivity at the user end is required only for dashboard interaction; all sending and tracking continues regardless of local device state.</w:t>
      </w:r>
    </w:p>
    <w:p>
      <w:pPr>
        <w:pStyle w:val="Heading1"/>
        <w:spacing w:after="180" w:before="240"/>
      </w:pPr>
      <w:r>
        <w:rPr>
          <w:rFonts w:ascii="Calibri" w:cs="Calibri" w:eastAsia="Calibri" w:hAnsi="Calibri"/>
          <w:b/>
          <w:bCs/>
          <w:color w:val="1F3864"/>
          <w:sz w:val="30"/>
          <w:szCs w:val="30"/>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tblHeader/>
        </w:trPr>
        <w:tc>
          <w:tcPr>
            <w:tcW w:type="dxa" w:w="288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Risk</w:t>
            </w:r>
          </w:p>
        </w:tc>
        <w:tc>
          <w:tcPr>
            <w:tcW w:type="dxa" w:w="144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Likelihood</w:t>
            </w:r>
          </w:p>
        </w:tc>
        <w:tc>
          <w:tcPr>
            <w:tcW w:type="dxa" w:w="504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Mitigation</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Gmail account flagged for cold outreach</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High</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Multi-account rotation; conservative per-account daily caps (35); warmup ramping for new accounts; immediate replacement workflow documented.</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LinkedIn account restriction during scraping</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Medium</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Use of secondary account; jittered low-velocity scrape; stealth Playwright plugins; daily quota cap.</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Free-tier quota exhaustion (Gemini / Apollo)</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Medium</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Aggressive per-company caching of LLM output; fallback chain Apollo → Hunter → Snov → SMTP guess; quota dashboard tile.</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landing in spam folder</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Medium</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Plain-text + HTML multipart; SMTP pre-verification; unsubscribe link; warmup ramping; per-recipient personalization variance.</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Supabase free tier outgrown</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Low</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Forecast shows ~50 MB / year; archival policy for sends older than 1 year shifts data to GitHub-stored JSON archives.</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Credentials leak via repo commit</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Low</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.gitignore enforced; .env.example only; pre-commit hook scanning for known key patterns; full credential rotation policy documented.</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Recipient marks email as spam (reputation hit)</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Medium</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Unsubscribe link prominent; skip-list of previously-interned companies; per-account spam-complaint monitoring with auto-pause.</w:t>
            </w:r>
          </w:p>
        </w:tc>
      </w:tr>
      <w:tr>
        <w:tc>
          <w:tcPr>
            <w:tcW w:type="dxa" w:w="28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Underlying free service (e.g., Vercel hobby) changes pricing</w:t>
            </w:r>
          </w:p>
        </w:tc>
        <w:tc>
          <w:tcPr>
            <w:tcW w:type="dxa" w:w="14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Low</w:t>
            </w:r>
          </w:p>
        </w:tc>
        <w:tc>
          <w:tcPr>
            <w:tcW w:type="dxa" w:w="504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Architecture is portable; documented bootstrap allows redeployment to alternative free providers within one day.</w:t>
            </w:r>
          </w:p>
        </w:tc>
      </w:tr>
    </w:tbl>
    <w:p>
      <w:pPr>
        <w:pStyle w:val="Heading1"/>
        <w:spacing w:after="180" w:before="240"/>
      </w:pPr>
      <w:r>
        <w:rPr>
          <w:rFonts w:ascii="Calibri" w:cs="Calibri" w:eastAsia="Calibri" w:hAnsi="Calibri"/>
          <w:b/>
          <w:bCs/>
          <w:color w:val="1F3864"/>
          <w:sz w:val="30"/>
          <w:szCs w:val="30"/>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Metric</w:t>
            </w:r>
          </w:p>
        </w:tc>
        <w:tc>
          <w:tcPr>
            <w:tcW w:type="dxa" w:w="18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Target</w:t>
            </w:r>
          </w:p>
        </w:tc>
        <w:tc>
          <w:tcPr>
            <w:tcW w:type="dxa" w:w="39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Notes</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Daily send volume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100 / day</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Across rotation pool; tracked in Overview tab.</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Email deliverability rate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90%</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(sent − bounced) / sent, rolling 7 days.</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Cold-email reply rate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5%</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All campaigns blended.</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Positive reply rate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1%</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Replies classified as 'positive' / sent.</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First-touch authoring time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30 sec / email</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Time in approval queue from open to approve.</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Account survival (Gmail)</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30 days mean</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Before flagging requires replacement.</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Infrastructure uptime</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 99%</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Across scheduler, tracking, and reply-poller.</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Recurring monthly cost</w:t>
            </w:r>
          </w:p>
        </w:tc>
        <w:tc>
          <w:tcPr>
            <w:tcW w:type="dxa" w:w="18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USD 0.00</w:t>
            </w:r>
          </w:p>
        </w:tc>
        <w:tc>
          <w:tcPr>
            <w:tcW w:type="dxa" w:w="39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Excluding optional domain.</w:t>
            </w:r>
          </w:p>
        </w:tc>
      </w:tr>
    </w:tbl>
    <w:p>
      <w:pPr>
        <w:pStyle w:val="Heading1"/>
        <w:spacing w:after="180" w:before="240"/>
      </w:pPr>
      <w:r>
        <w:rPr>
          <w:rFonts w:ascii="Calibri" w:cs="Calibri" w:eastAsia="Calibri" w:hAnsi="Calibri"/>
          <w:b/>
          <w:bCs/>
          <w:color w:val="1F3864"/>
          <w:sz w:val="30"/>
          <w:szCs w:val="30"/>
        </w:rPr>
        <w:t xml:space="preserve">15. Maintenance, Support &amp; Handover</w:t>
      </w:r>
    </w:p>
    <w:p>
      <w:pPr>
        <w:pStyle w:val="Heading2"/>
        <w:spacing w:after="120" w:before="200"/>
      </w:pPr>
      <w:r>
        <w:rPr>
          <w:rFonts w:ascii="Calibri" w:cs="Calibri" w:eastAsia="Calibri" w:hAnsi="Calibri"/>
          <w:b/>
          <w:bCs/>
          <w:color w:val="2E5597"/>
          <w:sz w:val="26"/>
          <w:szCs w:val="26"/>
        </w:rPr>
        <w:t xml:space="preserve">15.1 Documentation</w:t>
      </w:r>
    </w:p>
    <w:p>
      <w:pPr>
        <w:pStyle w:val="ListParagraph"/>
        <w:numPr>
          <w:ilvl w:val="0"/>
          <w:numId w:val="2"/>
        </w:numPr>
        <w:spacing w:after="80"/>
      </w:pPr>
      <w:r>
        <w:rPr>
          <w:rFonts w:ascii="Calibri" w:cs="Calibri" w:eastAsia="Calibri" w:hAnsi="Calibri"/>
          <w:sz w:val="22"/>
          <w:szCs w:val="22"/>
        </w:rPr>
        <w:t xml:space="preserve">README.md — quickstart and run.bat instructions.</w:t>
      </w:r>
    </w:p>
    <w:p>
      <w:pPr>
        <w:pStyle w:val="ListParagraph"/>
        <w:numPr>
          <w:ilvl w:val="0"/>
          <w:numId w:val="2"/>
        </w:numPr>
        <w:spacing w:after="80"/>
      </w:pPr>
      <w:r>
        <w:rPr>
          <w:rFonts w:ascii="Calibri" w:cs="Calibri" w:eastAsia="Calibri" w:hAnsi="Calibri"/>
          <w:sz w:val="22"/>
          <w:szCs w:val="22"/>
        </w:rPr>
        <w:t xml:space="preserve">ARCHITECTURE.md — full system architecture, data model, flows.</w:t>
      </w:r>
    </w:p>
    <w:p>
      <w:pPr>
        <w:pStyle w:val="ListParagraph"/>
        <w:numPr>
          <w:ilvl w:val="0"/>
          <w:numId w:val="2"/>
        </w:numPr>
        <w:spacing w:after="80"/>
      </w:pPr>
      <w:r>
        <w:rPr>
          <w:rFonts w:ascii="Calibri" w:cs="Calibri" w:eastAsia="Calibri" w:hAnsi="Calibri"/>
          <w:sz w:val="22"/>
          <w:szCs w:val="22"/>
        </w:rPr>
        <w:t xml:space="preserve">RUNBOOK.md — how to add a new Gmail account, rotate credentials, debug failed sends.</w:t>
      </w:r>
    </w:p>
    <w:p>
      <w:pPr>
        <w:pStyle w:val="ListParagraph"/>
        <w:numPr>
          <w:ilvl w:val="0"/>
          <w:numId w:val="2"/>
        </w:numPr>
        <w:spacing w:after="80"/>
      </w:pPr>
      <w:r>
        <w:rPr>
          <w:rFonts w:ascii="Calibri" w:cs="Calibri" w:eastAsia="Calibri" w:hAnsi="Calibri"/>
          <w:sz w:val="22"/>
          <w:szCs w:val="22"/>
        </w:rPr>
        <w:t xml:space="preserve">.env.example — shape of all required environment variables.</w:t>
      </w:r>
    </w:p>
    <w:p>
      <w:pPr>
        <w:pStyle w:val="Heading2"/>
        <w:spacing w:after="120" w:before="200"/>
      </w:pPr>
      <w:r>
        <w:rPr>
          <w:rFonts w:ascii="Calibri" w:cs="Calibri" w:eastAsia="Calibri" w:hAnsi="Calibri"/>
          <w:b/>
          <w:bCs/>
          <w:color w:val="2E5597"/>
          <w:sz w:val="26"/>
          <w:szCs w:val="26"/>
        </w:rPr>
        <w:t xml:space="preserve">15.2 Ongoing Maintenance Tasks (User-Owned)</w:t>
      </w:r>
    </w:p>
    <w:p>
      <w:pPr>
        <w:pStyle w:val="ListParagraph"/>
        <w:numPr>
          <w:ilvl w:val="0"/>
          <w:numId w:val="2"/>
        </w:numPr>
        <w:spacing w:after="80"/>
      </w:pPr>
      <w:r>
        <w:rPr>
          <w:rFonts w:ascii="Calibri" w:cs="Calibri" w:eastAsia="Calibri" w:hAnsi="Calibri"/>
          <w:sz w:val="22"/>
          <w:szCs w:val="22"/>
        </w:rPr>
        <w:t xml:space="preserve">Replace flagged Gmail accounts as the rotation pool depletes.</w:t>
      </w:r>
    </w:p>
    <w:p>
      <w:pPr>
        <w:pStyle w:val="ListParagraph"/>
        <w:numPr>
          <w:ilvl w:val="0"/>
          <w:numId w:val="2"/>
        </w:numPr>
        <w:spacing w:after="80"/>
      </w:pPr>
      <w:r>
        <w:rPr>
          <w:rFonts w:ascii="Calibri" w:cs="Calibri" w:eastAsia="Calibri" w:hAnsi="Calibri"/>
          <w:sz w:val="22"/>
          <w:szCs w:val="22"/>
        </w:rPr>
        <w:t xml:space="preserve">Rotate API keys quarterly as a hygiene practice.</w:t>
      </w:r>
    </w:p>
    <w:p>
      <w:pPr>
        <w:pStyle w:val="ListParagraph"/>
        <w:numPr>
          <w:ilvl w:val="0"/>
          <w:numId w:val="2"/>
        </w:numPr>
        <w:spacing w:after="80"/>
      </w:pPr>
      <w:r>
        <w:rPr>
          <w:rFonts w:ascii="Calibri" w:cs="Calibri" w:eastAsia="Calibri" w:hAnsi="Calibri"/>
          <w:sz w:val="22"/>
          <w:szCs w:val="22"/>
        </w:rPr>
        <w:t xml:space="preserve">Curate target-company lists and skip-lists.</w:t>
      </w:r>
    </w:p>
    <w:p>
      <w:pPr>
        <w:pStyle w:val="ListParagraph"/>
        <w:numPr>
          <w:ilvl w:val="0"/>
          <w:numId w:val="2"/>
        </w:numPr>
        <w:spacing w:after="80"/>
      </w:pPr>
      <w:r>
        <w:rPr>
          <w:rFonts w:ascii="Calibri" w:cs="Calibri" w:eastAsia="Calibri" w:hAnsi="Calibri"/>
          <w:sz w:val="22"/>
          <w:szCs w:val="22"/>
        </w:rPr>
        <w:t xml:space="preserve">Review approval queue daily.</w:t>
      </w:r>
    </w:p>
    <w:p>
      <w:pPr>
        <w:pStyle w:val="ListParagraph"/>
        <w:numPr>
          <w:ilvl w:val="0"/>
          <w:numId w:val="2"/>
        </w:numPr>
        <w:spacing w:after="80"/>
      </w:pPr>
      <w:r>
        <w:rPr>
          <w:rFonts w:ascii="Calibri" w:cs="Calibri" w:eastAsia="Calibri" w:hAnsi="Calibri"/>
          <w:sz w:val="22"/>
          <w:szCs w:val="22"/>
        </w:rPr>
        <w:t xml:space="preserve">Tune templates based on reply-rate analytics.</w:t>
      </w:r>
    </w:p>
    <w:p>
      <w:pPr>
        <w:pStyle w:val="Heading2"/>
        <w:spacing w:after="120" w:before="200"/>
      </w:pPr>
      <w:r>
        <w:rPr>
          <w:rFonts w:ascii="Calibri" w:cs="Calibri" w:eastAsia="Calibri" w:hAnsi="Calibri"/>
          <w:b/>
          <w:bCs/>
          <w:color w:val="2E5597"/>
          <w:sz w:val="26"/>
          <w:szCs w:val="26"/>
        </w:rPr>
        <w:t xml:space="preserve">15.3 Out-of-Scope Support</w:t>
      </w:r>
    </w:p>
    <w:p>
      <w:pPr>
        <w:spacing w:after="120"/>
      </w:pPr>
      <w:r>
        <w:rPr>
          <w:rFonts w:ascii="Calibri" w:cs="Calibri" w:eastAsia="Calibri" w:hAnsi="Calibri"/>
          <w:sz w:val="22"/>
          <w:szCs w:val="22"/>
        </w:rPr>
        <w:t xml:space="preserve">Post-handover bug fixes, feature additions, and infrastructure migrations are out of the initial scope. Future iterations (V2) may include: AI-drafted replies, additional outreach channels, multi-user support, and CRM integrations — to be scoped separately.</w:t>
      </w:r>
    </w:p>
    <w:p>
      <w:pPr>
        <w:pStyle w:val="Heading1"/>
        <w:spacing w:after="180" w:before="240"/>
      </w:pPr>
      <w:r>
        <w:rPr>
          <w:rFonts w:ascii="Calibri" w:cs="Calibri" w:eastAsia="Calibri" w:hAnsi="Calibri"/>
          <w:b/>
          <w:bCs/>
          <w:color w:val="1F3864"/>
          <w:sz w:val="30"/>
          <w:szCs w:val="30"/>
        </w:rPr>
        <w:t xml:space="preserve">16. Appendix</w:t>
      </w:r>
    </w:p>
    <w:p>
      <w:pPr>
        <w:pStyle w:val="Heading2"/>
        <w:spacing w:after="120" w:before="200"/>
      </w:pPr>
      <w:r>
        <w:rPr>
          <w:rFonts w:ascii="Calibri" w:cs="Calibri" w:eastAsia="Calibri" w:hAnsi="Calibri"/>
          <w:b/>
          <w:bCs/>
          <w:color w:val="2E5597"/>
          <w:sz w:val="26"/>
          <w:szCs w:val="26"/>
        </w:rPr>
        <w:t xml:space="preserve">16.1 Credentials Inventory</w:t>
      </w:r>
    </w:p>
    <w:p>
      <w:pPr>
        <w:spacing w:after="120"/>
      </w:pPr>
      <w:r>
        <w:rPr>
          <w:rFonts w:ascii="Calibri" w:cs="Calibri" w:eastAsia="Calibri" w:hAnsi="Calibri"/>
          <w:sz w:val="22"/>
          <w:szCs w:val="22"/>
        </w:rPr>
        <w:t xml:space="preserve">All credentials are stored exclusively in .env files on the user machine and in encrypted secret stores on Vercel, Supabase, Cloudflare, and GitHub. None are committed to the source repository.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Credential</w:t>
            </w:r>
          </w:p>
        </w:tc>
        <w:tc>
          <w:tcPr>
            <w:tcW w:type="dxa" w:w="5760"/>
            <w:tcBorders>
              <w:top w:val="single" w:color="B0B0B0" w:sz="6"/>
              <w:left w:val="single" w:color="B0B0B0" w:sz="6"/>
              <w:bottom w:val="single" w:color="B0B0B0" w:sz="6"/>
              <w:right w:val="single" w:color="B0B0B0" w:sz="6"/>
            </w:tcBorders>
            <w:shd w:fill="1F3864" w:val="clear"/>
            <w:tcMar>
              <w:top w:type="dxa" w:w="100"/>
              <w:left w:type="dxa" w:w="140"/>
              <w:bottom w:type="dxa" w:w="100"/>
              <w:right w:type="dxa" w:w="140"/>
            </w:tcMar>
            <w:vAlign w:val="center"/>
          </w:tcPr>
          <w:p>
            <w:pPr>
              <w:spacing w:after="0"/>
            </w:pPr>
            <w:r>
              <w:rPr>
                <w:rFonts w:ascii="Calibri" w:cs="Calibri" w:eastAsia="Calibri" w:hAnsi="Calibri"/>
                <w:b/>
                <w:bCs/>
                <w:color w:val="FFFFFF"/>
                <w:sz w:val="21"/>
                <w:szCs w:val="21"/>
              </w:rPr>
              <w:t xml:space="preserve">Source / How to Obtain</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GMAIL_USER + GMAIL_APP_PASSWORD</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Google Account → Security → 2-Step Verification → App Passwords.</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SUPABASE_URL / ANON / SERVICE_ROLE / DB_PASSWORD</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Supabase Dashboard → Project Settings → API and Database.</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GEMINI_API_KEY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Google AI Studio → Get API Key (free, no credit card).</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GROQ_API_KEY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console.groq.com → API Keys.</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APOLLO_API_KEY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Apollo.io → Settings → Integrations → API.</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HUNTER_API_KEY</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Hunter.io Dashboard → API tab.</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SNOV_USER_ID + API_SECRET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Snov.io → Settings → API.</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CLOUDFLARE_API_TOKEN</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dash.cloudflare.com → Profile → API Tokens → Edit Cloudflare Workers template.</w:t>
            </w:r>
          </w:p>
        </w:tc>
      </w:tr>
      <w:tr>
        <w:tc>
          <w:tcPr>
            <w:tcW w:type="dxa" w:w="360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GITHUB_PAT</w:t>
            </w:r>
          </w:p>
        </w:tc>
        <w:tc>
          <w:tcPr>
            <w:tcW w:type="dxa" w:w="576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GitHub → Settings → Developer Settings → Personal Access Tokens (fine-grained, scoped to apping-god repo).</w:t>
            </w:r>
          </w:p>
        </w:tc>
      </w:tr>
    </w:tbl>
    <w:p>
      <w:pPr>
        <w:pStyle w:val="Heading2"/>
        <w:spacing w:after="120" w:before="200"/>
      </w:pPr>
      <w:r>
        <w:rPr>
          <w:rFonts w:ascii="Calibri" w:cs="Calibri" w:eastAsia="Calibri" w:hAnsi="Calibri"/>
          <w:b/>
          <w:bCs/>
          <w:color w:val="2E5597"/>
          <w:sz w:val="26"/>
          <w:szCs w:val="26"/>
        </w:rPr>
        <w:t xml:space="preserve">16.2 Repository Layout (Target)</w:t>
      </w:r>
    </w:p>
    <w:p>
      <w:pPr>
        <w:spacing w:after="120"/>
      </w:pPr>
      <w:r>
        <w:rPr>
          <w:rFonts w:ascii="Calibri" w:cs="Calibri" w:eastAsia="Calibri" w:hAnsi="Calibri"/>
          <w:sz w:val="22"/>
          <w:szCs w:val="22"/>
        </w:rPr>
        <w:t xml:space="preserve">Top-level structure of github.com/Abhinavkrrr/apping-god:</w:t>
      </w:r>
    </w:p>
    <w:p>
      <w:pPr>
        <w:pStyle w:val="ListParagraph"/>
        <w:numPr>
          <w:ilvl w:val="0"/>
          <w:numId w:val="2"/>
        </w:numPr>
        <w:spacing w:after="80"/>
      </w:pPr>
      <w:r>
        <w:rPr>
          <w:rFonts w:ascii="Calibri" w:cs="Calibri" w:eastAsia="Calibri" w:hAnsi="Calibri"/>
          <w:sz w:val="22"/>
          <w:szCs w:val="22"/>
        </w:rPr>
        <w:t xml:space="preserve">/frontend  — Next.js dashboard application.</w:t>
      </w:r>
    </w:p>
    <w:p>
      <w:pPr>
        <w:pStyle w:val="ListParagraph"/>
        <w:numPr>
          <w:ilvl w:val="0"/>
          <w:numId w:val="2"/>
        </w:numPr>
        <w:spacing w:after="80"/>
      </w:pPr>
      <w:r>
        <w:rPr>
          <w:rFonts w:ascii="Calibri" w:cs="Calibri" w:eastAsia="Calibri" w:hAnsi="Calibri"/>
          <w:sz w:val="22"/>
          <w:szCs w:val="22"/>
        </w:rPr>
        <w:t xml:space="preserve">/backend/supabase  — SQL migrations, Edge Functions, RLS policies.</w:t>
      </w:r>
    </w:p>
    <w:p>
      <w:pPr>
        <w:pStyle w:val="ListParagraph"/>
        <w:numPr>
          <w:ilvl w:val="0"/>
          <w:numId w:val="2"/>
        </w:numPr>
        <w:spacing w:after="80"/>
      </w:pPr>
      <w:r>
        <w:rPr>
          <w:rFonts w:ascii="Calibri" w:cs="Calibri" w:eastAsia="Calibri" w:hAnsi="Calibri"/>
          <w:sz w:val="22"/>
          <w:szCs w:val="22"/>
        </w:rPr>
        <w:t xml:space="preserve">/backend/workers  — Cloudflare Workers code (tracking pixel, redirects).</w:t>
      </w:r>
    </w:p>
    <w:p>
      <w:pPr>
        <w:pStyle w:val="ListParagraph"/>
        <w:numPr>
          <w:ilvl w:val="0"/>
          <w:numId w:val="2"/>
        </w:numPr>
        <w:spacing w:after="80"/>
      </w:pPr>
      <w:r>
        <w:rPr>
          <w:rFonts w:ascii="Calibri" w:cs="Calibri" w:eastAsia="Calibri" w:hAnsi="Calibri"/>
          <w:sz w:val="22"/>
          <w:szCs w:val="22"/>
        </w:rPr>
        <w:t xml:space="preserve">/.github/workflows  — GitHub Actions for scraping, enrichment, batch personalization.</w:t>
      </w:r>
    </w:p>
    <w:p>
      <w:pPr>
        <w:pStyle w:val="ListParagraph"/>
        <w:numPr>
          <w:ilvl w:val="0"/>
          <w:numId w:val="2"/>
        </w:numPr>
        <w:spacing w:after="80"/>
      </w:pPr>
      <w:r>
        <w:rPr>
          <w:rFonts w:ascii="Calibri" w:cs="Calibri" w:eastAsia="Calibri" w:hAnsi="Calibri"/>
          <w:sz w:val="22"/>
          <w:szCs w:val="22"/>
        </w:rPr>
        <w:t xml:space="preserve">/scripts  — utility scripts (CSV import, account warmup, rotate keys).</w:t>
      </w:r>
    </w:p>
    <w:p>
      <w:pPr>
        <w:pStyle w:val="ListParagraph"/>
        <w:numPr>
          <w:ilvl w:val="0"/>
          <w:numId w:val="2"/>
        </w:numPr>
        <w:spacing w:after="80"/>
      </w:pPr>
      <w:r>
        <w:rPr>
          <w:rFonts w:ascii="Calibri" w:cs="Calibri" w:eastAsia="Calibri" w:hAnsi="Calibri"/>
          <w:sz w:val="22"/>
          <w:szCs w:val="22"/>
        </w:rPr>
        <w:t xml:space="preserve">/docs  — README, ARCHITECTURE, RUNBOOK, SOW.</w:t>
      </w:r>
    </w:p>
    <w:p>
      <w:pPr>
        <w:pStyle w:val="ListParagraph"/>
        <w:numPr>
          <w:ilvl w:val="0"/>
          <w:numId w:val="2"/>
        </w:numPr>
        <w:spacing w:after="80"/>
      </w:pPr>
      <w:r>
        <w:rPr>
          <w:rFonts w:ascii="Calibri" w:cs="Calibri" w:eastAsia="Calibri" w:hAnsi="Calibri"/>
          <w:sz w:val="22"/>
          <w:szCs w:val="22"/>
        </w:rPr>
        <w:t xml:space="preserve">run.bat  — Windows one-click local launcher.</w:t>
      </w:r>
    </w:p>
    <w:p>
      <w:pPr>
        <w:pStyle w:val="ListParagraph"/>
        <w:numPr>
          <w:ilvl w:val="0"/>
          <w:numId w:val="2"/>
        </w:numPr>
        <w:spacing w:after="80"/>
      </w:pPr>
      <w:r>
        <w:rPr>
          <w:rFonts w:ascii="Calibri" w:cs="Calibri" w:eastAsia="Calibri" w:hAnsi="Calibri"/>
          <w:sz w:val="22"/>
          <w:szCs w:val="22"/>
        </w:rPr>
        <w:t xml:space="preserve">.env.example  — shape of required environment variables (no values).</w:t>
      </w:r>
    </w:p>
    <w:p>
      <w:pPr>
        <w:pStyle w:val="Heading2"/>
        <w:spacing w:after="120" w:before="200"/>
      </w:pPr>
      <w:r>
        <w:rPr>
          <w:rFonts w:ascii="Calibri" w:cs="Calibri" w:eastAsia="Calibri" w:hAnsi="Calibri"/>
          <w:b/>
          <w:bCs/>
          <w:color w:val="2E5597"/>
          <w:sz w:val="26"/>
          <w:szCs w:val="26"/>
        </w:rPr>
        <w:t xml:space="preserve">16.3 Companion Documents</w:t>
      </w:r>
    </w:p>
    <w:p>
      <w:pPr>
        <w:pStyle w:val="ListParagraph"/>
        <w:numPr>
          <w:ilvl w:val="0"/>
          <w:numId w:val="2"/>
        </w:numPr>
        <w:spacing w:after="80"/>
      </w:pPr>
      <w:r>
        <w:rPr>
          <w:rFonts w:ascii="Calibri" w:cs="Calibri" w:eastAsia="Calibri" w:hAnsi="Calibri"/>
          <w:sz w:val="22"/>
          <w:szCs w:val="22"/>
        </w:rPr>
        <w:t xml:space="preserve">ARCHITECTURE.md — detailed system architecture and data model.</w:t>
      </w:r>
    </w:p>
    <w:p>
      <w:pPr>
        <w:pStyle w:val="ListParagraph"/>
        <w:numPr>
          <w:ilvl w:val="0"/>
          <w:numId w:val="2"/>
        </w:numPr>
        <w:spacing w:after="80"/>
      </w:pPr>
      <w:r>
        <w:rPr>
          <w:rFonts w:ascii="Calibri" w:cs="Calibri" w:eastAsia="Calibri" w:hAnsi="Calibri"/>
          <w:sz w:val="22"/>
          <w:szCs w:val="22"/>
        </w:rPr>
        <w:t xml:space="preserve">README.md — user-facing quickstart (to be generated in Phase 1).</w:t>
      </w:r>
    </w:p>
    <w:p>
      <w:pPr>
        <w:pStyle w:val="ListParagraph"/>
        <w:numPr>
          <w:ilvl w:val="0"/>
          <w:numId w:val="2"/>
        </w:numPr>
        <w:spacing w:after="80"/>
      </w:pPr>
      <w:r>
        <w:rPr>
          <w:rFonts w:ascii="Calibri" w:cs="Calibri" w:eastAsia="Calibri" w:hAnsi="Calibri"/>
          <w:sz w:val="22"/>
          <w:szCs w:val="22"/>
        </w:rPr>
        <w:t xml:space="preserve">RUNBOOK.md — operational procedures (to be generated in Phase 6).</w:t>
      </w:r>
    </w:p>
    <w:p>
      <w:pPr>
        <w:pStyle w:val="Heading1"/>
        <w:spacing w:after="180" w:before="240"/>
      </w:pPr>
      <w:r>
        <w:rPr>
          <w:rFonts w:ascii="Calibri" w:cs="Calibri" w:eastAsia="Calibri" w:hAnsi="Calibri"/>
          <w:b/>
          <w:bCs/>
          <w:color w:val="1F3864"/>
          <w:sz w:val="30"/>
          <w:szCs w:val="30"/>
        </w:rPr>
        <w:t xml:space="preserve">17. Sign-off</w:t>
      </w:r>
    </w:p>
    <w:p>
      <w:pPr>
        <w:spacing w:after="120"/>
      </w:pPr>
      <w:r>
        <w:rPr>
          <w:rFonts w:ascii="Calibri" w:cs="Calibri" w:eastAsia="Calibri" w:hAnsi="Calibri"/>
          <w:sz w:val="22"/>
          <w:szCs w:val="22"/>
        </w:rPr>
        <w:t xml:space="preserve">By approving this Statement of Work, the Product Owner authorizes commencement of Phase 1 and confirms availability of the credentials listed in the Appendix.</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Product Owner</w:t>
            </w:r>
          </w:p>
        </w:tc>
        <w:tc>
          <w:tcPr>
            <w:tcW w:type="dxa" w:w="4680"/>
            <w:tcBorders>
              <w:top w:val="single" w:color="B0B0B0" w:sz="6"/>
              <w:left w:val="single" w:color="B0B0B0" w:sz="6"/>
              <w:bottom w:val="single" w:color="B0B0B0" w:sz="6"/>
              <w:right w:val="single" w:color="B0B0B0" w:sz="6"/>
            </w:tcBorders>
            <w:shd w:fill="F2F2F2" w:val="clear"/>
            <w:tcMar>
              <w:top w:type="dxa" w:w="100"/>
              <w:left w:type="dxa" w:w="140"/>
              <w:bottom w:type="dxa" w:w="100"/>
              <w:right w:type="dxa" w:w="140"/>
            </w:tcMar>
            <w:vAlign w:val="center"/>
          </w:tcPr>
          <w:p>
            <w:pPr>
              <w:spacing w:after="0"/>
            </w:pPr>
            <w:r>
              <w:rPr>
                <w:rFonts w:ascii="Calibri" w:cs="Calibri" w:eastAsia="Calibri" w:hAnsi="Calibri"/>
                <w:b/>
                <w:bCs/>
                <w:sz w:val="21"/>
                <w:szCs w:val="21"/>
              </w:rPr>
              <w:t xml:space="preserve">Developer / System Architect</w:t>
            </w:r>
          </w:p>
        </w:tc>
      </w:tr>
      <w:tr>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Abhinav Kumar</w:t>
            </w:r>
          </w:p>
        </w:tc>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Claude (on behalf of Abhinav)</w:t>
            </w:r>
          </w:p>
        </w:tc>
      </w:tr>
      <w:tr>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IIT Bombay  |  Chemical Engineering, 2027</w:t>
            </w:r>
          </w:p>
        </w:tc>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Anthropic Claude Code</w:t>
            </w:r>
          </w:p>
        </w:tc>
      </w:tr>
      <w:tr>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Signature: ______________________</w:t>
            </w:r>
          </w:p>
        </w:tc>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Acknowledged digitally on commit.</w:t>
            </w:r>
          </w:p>
        </w:tc>
      </w:tr>
      <w:tr>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Date: ______________________</w:t>
            </w:r>
          </w:p>
        </w:tc>
        <w:tc>
          <w:tcPr>
            <w:tcW w:type="dxa" w:w="4680"/>
            <w:tcBorders>
              <w:top w:val="single" w:color="B0B0B0" w:sz="6"/>
              <w:left w:val="single" w:color="B0B0B0" w:sz="6"/>
              <w:bottom w:val="single" w:color="B0B0B0" w:sz="6"/>
              <w:right w:val="single" w:color="B0B0B0" w:sz="6"/>
            </w:tcBorders>
            <w:tcMar>
              <w:top w:type="dxa" w:w="100"/>
              <w:left w:type="dxa" w:w="140"/>
              <w:bottom w:type="dxa" w:w="100"/>
              <w:right w:type="dxa" w:w="140"/>
            </w:tcMar>
            <w:vAlign w:val="center"/>
          </w:tcPr>
          <w:p>
            <w:pPr>
              <w:spacing w:after="0"/>
            </w:pPr>
            <w:r>
              <w:rPr>
                <w:rFonts w:ascii="Calibri" w:cs="Calibri" w:eastAsia="Calibri" w:hAnsi="Calibri"/>
                <w:sz w:val="21"/>
                <w:szCs w:val="21"/>
              </w:rPr>
              <w:t xml:space="preserve">Date: May 2026</w:t>
            </w:r>
          </w:p>
        </w:tc>
      </w:tr>
    </w:tbl>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i/>
          <w:iCs/>
          <w:color w:val="808080"/>
          <w:sz w:val="22"/>
          <w:szCs w:val="22"/>
        </w:rPr>
        <w:t xml:space="preserve">— End of Statement of Work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jc w:val="center"/>
    </w:pPr>
    <w:r>
      <w:rPr>
        <w:rFonts w:ascii="Calibri" w:cs="Calibri" w:eastAsia="Calibri" w:hAnsi="Calibri"/>
        <w:color w:val="808080"/>
        <w:sz w:val="18"/>
        <w:szCs w:val="18"/>
      </w:rPr>
      <w:t xml:space="preserve">Prepared for Abhinav Kumar  |  IIT Bombay</w:t>
    </w:r>
    <w:r>
      <w:rPr>
        <w:rFonts w:ascii="Calibri" w:cs="Calibri" w:eastAsia="Calibri" w:hAnsi="Calibri"/>
        <w:color w:val="808080"/>
        <w:sz w:val="18"/>
        <w:szCs w:val="18"/>
      </w:rPr>
      <w:t xml:space="preserve">	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Apping God  —  Statement of Work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Apping God — Statement of Work</dc:title>
  <dc:creator>Claude</dc:creator>
  <dc:description>SOW for the Apping God automated cold-outreach system.</dc:description>
  <cp:lastModifiedBy>Un-named</cp:lastModifiedBy>
  <cp:revision>1</cp:revision>
  <dcterms:created xsi:type="dcterms:W3CDTF">2026-05-22T19:16:43.085Z</dcterms:created>
  <dcterms:modified xsi:type="dcterms:W3CDTF">2026-05-22T19:16:43.086Z</dcterms:modified>
</cp:coreProperties>
</file>

<file path=docProps/custom.xml><?xml version="1.0" encoding="utf-8"?>
<Properties xmlns="http://schemas.openxmlformats.org/officeDocument/2006/custom-properties" xmlns:vt="http://schemas.openxmlformats.org/officeDocument/2006/docPropsVTypes"/>
</file>