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D931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14:paraId="7C18D932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502452" w14:paraId="7C18D935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33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34" w14:textId="173C0BA3" w:rsidR="00502452" w:rsidRDefault="002B1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 xml:space="preserve">15 </w:t>
            </w:r>
            <w:proofErr w:type="spellStart"/>
            <w:r>
              <w:rPr>
                <w:color w:val="000000"/>
              </w:rPr>
              <w:t>july</w:t>
            </w:r>
            <w:proofErr w:type="spellEnd"/>
            <w:r>
              <w:rPr>
                <w:color w:val="000000"/>
              </w:rPr>
              <w:t xml:space="preserve"> 2026</w:t>
            </w:r>
          </w:p>
        </w:tc>
      </w:tr>
      <w:tr w:rsidR="00502452" w14:paraId="7C18D938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36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37" w14:textId="1D6D013B" w:rsidR="00502452" w:rsidRDefault="00370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70008">
              <w:rPr>
                <w:color w:val="000000"/>
              </w:rPr>
              <w:t>SWTID-2026-9567</w:t>
            </w:r>
          </w:p>
        </w:tc>
      </w:tr>
      <w:tr w:rsidR="00502452" w14:paraId="7C18D93B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39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3A" w14:textId="5E49E3A2" w:rsidR="00502452" w:rsidRDefault="00370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70008">
              <w:rPr>
                <w:color w:val="000000"/>
              </w:rPr>
              <w:t>AI Powered Debt Relief &amp; Financial Recovery Platform</w:t>
            </w:r>
          </w:p>
        </w:tc>
      </w:tr>
      <w:tr w:rsidR="00502452" w14:paraId="7C18D93E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3C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3D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7C18D93F" w14:textId="77777777" w:rsidR="00502452" w:rsidRDefault="005024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18D940" w14:textId="77777777" w:rsidR="00502452" w:rsidRDefault="005024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18D941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14:paraId="7C18D942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93" w:lineRule="auto"/>
        <w:ind w:left="26" w:right="3433" w:hanging="11"/>
        <w:rPr>
          <w:b/>
          <w:bCs/>
          <w:color w:val="000000"/>
        </w:rPr>
      </w:pPr>
      <w:r>
        <w:rPr>
          <w:color w:val="000000"/>
        </w:rPr>
        <w:t xml:space="preserve">The Deliverable shall include the architectural diagram as below and the information as per the table1 &amp; table 2 </w:t>
      </w:r>
      <w:r>
        <w:rPr>
          <w:b/>
          <w:bCs/>
          <w:color w:val="000000"/>
        </w:rPr>
        <w:t xml:space="preserve">Example: Order processing during pandemics for offline mode </w:t>
      </w:r>
    </w:p>
    <w:p w14:paraId="7C18D943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563C1"/>
        </w:rPr>
      </w:pPr>
      <w:r>
        <w:rPr>
          <w:b/>
          <w:bCs/>
          <w:color w:val="000000"/>
        </w:rPr>
        <w:t xml:space="preserve">Reference: </w:t>
      </w:r>
      <w:r>
        <w:rPr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>
          <w:b/>
          <w:bCs/>
          <w:color w:val="0563C1"/>
        </w:rPr>
        <w:t xml:space="preserve"> </w:t>
      </w:r>
    </w:p>
    <w:p w14:paraId="7C18D944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Table-</w:t>
      </w:r>
      <w:proofErr w:type="gramStart"/>
      <w:r>
        <w:rPr>
          <w:b/>
          <w:bCs/>
          <w:color w:val="000000"/>
        </w:rPr>
        <w:t>1 :</w:t>
      </w:r>
      <w:proofErr w:type="gramEnd"/>
      <w:r>
        <w:rPr>
          <w:b/>
          <w:bCs/>
          <w:color w:val="000000"/>
        </w:rPr>
        <w:t xml:space="preserve"> Components &amp; Technologies: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7C18D9B5" wp14:editId="7C18D9B6">
            <wp:simplePos x="0" y="0"/>
            <wp:positionH relativeFrom="column">
              <wp:posOffset>19050</wp:posOffset>
            </wp:positionH>
            <wp:positionV relativeFrom="paragraph">
              <wp:posOffset>-970521</wp:posOffset>
            </wp:positionV>
            <wp:extent cx="4324350" cy="2486025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7C18D9B7" wp14:editId="7C18D9B8">
            <wp:simplePos x="0" y="0"/>
            <wp:positionH relativeFrom="column">
              <wp:posOffset>-126758</wp:posOffset>
            </wp:positionH>
            <wp:positionV relativeFrom="paragraph">
              <wp:posOffset>-1045455</wp:posOffset>
            </wp:positionV>
            <wp:extent cx="4762500" cy="2628900"/>
            <wp:effectExtent l="0" t="0" r="0" b="0"/>
            <wp:wrapSquare wrapText="bothSides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W w:w="1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000"/>
        <w:gridCol w:w="5220"/>
        <w:gridCol w:w="4140"/>
      </w:tblGrid>
      <w:tr w:rsidR="00502452" w14:paraId="7C18D949" w14:textId="77777777">
        <w:trPr>
          <w:trHeight w:val="22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45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46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Component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47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48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502452" w14:paraId="7C18D94F" w14:textId="77777777">
        <w:trPr>
          <w:trHeight w:val="519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4A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4B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User Interface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4C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>
              <w:rPr>
                <w:color w:val="000000"/>
              </w:rPr>
              <w:t xml:space="preserve">How user interacts with application e.g. </w:t>
            </w:r>
          </w:p>
          <w:p w14:paraId="7C18D94D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</w:rPr>
            </w:pPr>
            <w:r>
              <w:rPr>
                <w:color w:val="000000"/>
              </w:rPr>
              <w:t>Web UI, Mobile App, Chatbot etc.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4E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334"/>
              <w:rPr>
                <w:color w:val="000000"/>
              </w:rPr>
            </w:pPr>
            <w:r>
              <w:rPr>
                <w:color w:val="000000"/>
              </w:rPr>
              <w:t xml:space="preserve">HTML, CSS, JavaScript / Angular </w:t>
            </w:r>
            <w:proofErr w:type="spellStart"/>
            <w:r>
              <w:rPr>
                <w:color w:val="000000"/>
              </w:rPr>
              <w:t>Js</w:t>
            </w:r>
            <w:proofErr w:type="spellEnd"/>
            <w:r>
              <w:rPr>
                <w:color w:val="000000"/>
              </w:rPr>
              <w:t xml:space="preserve"> / React </w:t>
            </w:r>
            <w:proofErr w:type="spellStart"/>
            <w:r>
              <w:rPr>
                <w:color w:val="000000"/>
              </w:rPr>
              <w:t>Js</w:t>
            </w:r>
            <w:proofErr w:type="spellEnd"/>
            <w:r>
              <w:rPr>
                <w:color w:val="000000"/>
              </w:rPr>
              <w:t xml:space="preserve"> etc.</w:t>
            </w:r>
          </w:p>
        </w:tc>
      </w:tr>
    </w:tbl>
    <w:p w14:paraId="7C18D950" w14:textId="77777777" w:rsidR="00502452" w:rsidRDefault="005024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18D951" w14:textId="77777777" w:rsidR="00502452" w:rsidRDefault="005024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000"/>
        <w:gridCol w:w="5220"/>
        <w:gridCol w:w="4140"/>
      </w:tblGrid>
      <w:tr w:rsidR="00502452" w14:paraId="7C18D956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52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53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Logic-1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54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Logic for a process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55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>Java / Python</w:t>
            </w:r>
          </w:p>
        </w:tc>
      </w:tr>
      <w:tr w:rsidR="00502452" w14:paraId="7C18D95B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57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3.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58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Logic-2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59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Logic for a process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5A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IBM Watson STT service</w:t>
            </w:r>
          </w:p>
        </w:tc>
      </w:tr>
      <w:tr w:rsidR="00502452" w14:paraId="7C18D960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5C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5D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Logic-3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5E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Logic for a process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5F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IBM Watson Assistant</w:t>
            </w:r>
          </w:p>
        </w:tc>
      </w:tr>
      <w:tr w:rsidR="00502452" w14:paraId="7C18D965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61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62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Database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63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Data Type, Configurations etc.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64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MySQL, NoSQL, etc.</w:t>
            </w:r>
          </w:p>
        </w:tc>
      </w:tr>
      <w:tr w:rsidR="00502452" w14:paraId="7C18D96A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66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6.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67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Cloud Database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68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Database Service on Cloud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69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 xml:space="preserve">IBM DB2, IBM </w:t>
            </w:r>
            <w:proofErr w:type="spellStart"/>
            <w:r>
              <w:rPr>
                <w:color w:val="000000"/>
              </w:rPr>
              <w:t>Cloudant</w:t>
            </w:r>
            <w:proofErr w:type="spellEnd"/>
            <w:r>
              <w:rPr>
                <w:color w:val="000000"/>
              </w:rPr>
              <w:t xml:space="preserve"> etc.</w:t>
            </w:r>
          </w:p>
        </w:tc>
      </w:tr>
      <w:tr w:rsidR="00502452" w14:paraId="7C18D96F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6B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7.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6C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color w:val="000000"/>
              </w:rPr>
              <w:t xml:space="preserve">File Storage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6D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>
              <w:rPr>
                <w:color w:val="000000"/>
              </w:rPr>
              <w:t xml:space="preserve">File storage requirements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6E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60" w:firstLine="10"/>
              <w:rPr>
                <w:color w:val="000000"/>
              </w:rPr>
            </w:pPr>
            <w:r>
              <w:rPr>
                <w:color w:val="000000"/>
              </w:rPr>
              <w:t>IBM Block Storage or Other Storage Service or Local Filesystem</w:t>
            </w:r>
          </w:p>
        </w:tc>
      </w:tr>
      <w:tr w:rsidR="00502452" w14:paraId="7C18D974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0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8.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1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External API-1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2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Purpose of External API used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3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IBM Weather API, etc.</w:t>
            </w:r>
          </w:p>
        </w:tc>
      </w:tr>
      <w:tr w:rsidR="00502452" w14:paraId="7C18D979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5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9.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6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External API-2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7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Purpose of External API used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8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Aadhar API, etc.</w:t>
            </w:r>
          </w:p>
        </w:tc>
      </w:tr>
      <w:tr w:rsidR="00502452" w14:paraId="7C18D97E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A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10.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B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Machine Learning Model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C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Purpose of Machine Learning Model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D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Object Recognition Model, etc.</w:t>
            </w:r>
          </w:p>
        </w:tc>
      </w:tr>
      <w:tr w:rsidR="00502452" w14:paraId="7C18D984" w14:textId="77777777">
        <w:trPr>
          <w:trHeight w:val="7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7F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11.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80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 xml:space="preserve">Infrastructure (Server / Cloud)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81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305" w:hanging="16"/>
              <w:rPr>
                <w:color w:val="000000"/>
              </w:rPr>
            </w:pPr>
            <w:r>
              <w:rPr>
                <w:color w:val="000000"/>
              </w:rPr>
              <w:t xml:space="preserve">Application Deployment on Local System / Cloud Local Server Configuration: </w:t>
            </w:r>
          </w:p>
          <w:p w14:paraId="7C18D982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Cloud Server </w:t>
            </w:r>
            <w:proofErr w:type="gramStart"/>
            <w:r>
              <w:rPr>
                <w:color w:val="000000"/>
              </w:rPr>
              <w:t>Configuration :</w:t>
            </w:r>
            <w:proofErr w:type="gramEnd"/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83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Local, Cloud Foundry, Kubernetes, etc.</w:t>
            </w:r>
          </w:p>
        </w:tc>
      </w:tr>
    </w:tbl>
    <w:p w14:paraId="7C18D985" w14:textId="77777777" w:rsidR="00502452" w:rsidRDefault="005024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18D986" w14:textId="77777777" w:rsidR="00502452" w:rsidRDefault="005024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18D987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>Table-2: Application Characteristics:</w:t>
      </w:r>
    </w:p>
    <w:tbl>
      <w:tblPr>
        <w:tblStyle w:val="a2"/>
        <w:tblW w:w="14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3980"/>
        <w:gridCol w:w="5160"/>
        <w:gridCol w:w="4100"/>
      </w:tblGrid>
      <w:tr w:rsidR="00502452" w14:paraId="7C18D98C" w14:textId="77777777">
        <w:trPr>
          <w:trHeight w:val="56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88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89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8A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8B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502452" w14:paraId="7C18D991" w14:textId="77777777">
        <w:trPr>
          <w:trHeight w:val="44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8D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1.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8E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Open-Source Frameworks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8F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List the open-source frameworks used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0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>Technology of Opensource framework</w:t>
            </w:r>
          </w:p>
        </w:tc>
      </w:tr>
      <w:tr w:rsidR="00502452" w14:paraId="7C18D996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2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3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Security Implementations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4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137" w:firstLine="1"/>
              <w:rPr>
                <w:color w:val="000000"/>
              </w:rPr>
            </w:pPr>
            <w:r>
              <w:rPr>
                <w:color w:val="000000"/>
              </w:rPr>
              <w:t>List all the security / access controls implemented, use of firewalls etc.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5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0" w:right="805" w:hanging="2"/>
              <w:rPr>
                <w:color w:val="000000"/>
              </w:rPr>
            </w:pPr>
            <w:r>
              <w:rPr>
                <w:color w:val="000000"/>
              </w:rPr>
              <w:t>e.g. SHA-256, Encryptions, IAM Controls, OWASP etc.</w:t>
            </w:r>
          </w:p>
        </w:tc>
      </w:tr>
      <w:tr w:rsidR="00502452" w14:paraId="7C18D99B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7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8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Scalable Architecture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9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711" w:hanging="10"/>
              <w:rPr>
                <w:color w:val="000000"/>
              </w:rPr>
            </w:pPr>
            <w:r>
              <w:rPr>
                <w:color w:val="000000"/>
              </w:rPr>
              <w:t>Justify the scalability of architecture (3 – tier, Micro-services)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A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>Technology used</w:t>
            </w:r>
          </w:p>
        </w:tc>
      </w:tr>
      <w:tr w:rsidR="00502452" w14:paraId="7C18D9A0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C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D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Availability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E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42" w:hanging="8"/>
              <w:rPr>
                <w:color w:val="000000"/>
              </w:rPr>
            </w:pPr>
            <w:r>
              <w:rPr>
                <w:color w:val="000000"/>
              </w:rPr>
              <w:t>Justify the availability of application (e.g. use of load balancers, distributed servers etc.)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9F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>Technology used</w:t>
            </w:r>
          </w:p>
        </w:tc>
      </w:tr>
    </w:tbl>
    <w:p w14:paraId="7C18D9A1" w14:textId="77777777" w:rsidR="00502452" w:rsidRDefault="005024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18D9A2" w14:textId="77777777" w:rsidR="00502452" w:rsidRDefault="005024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14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3980"/>
        <w:gridCol w:w="5160"/>
        <w:gridCol w:w="4100"/>
      </w:tblGrid>
      <w:tr w:rsidR="00502452" w14:paraId="7C18D9A7" w14:textId="77777777">
        <w:trPr>
          <w:trHeight w:val="54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A3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A4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A5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A6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502452" w14:paraId="7C18D9AC" w14:textId="77777777">
        <w:trPr>
          <w:trHeight w:val="78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A8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A9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Performance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AA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360" w:firstLine="9"/>
              <w:rPr>
                <w:color w:val="000000"/>
              </w:rPr>
            </w:pPr>
            <w:r>
              <w:rPr>
                <w:color w:val="000000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D9AB" w14:textId="77777777" w:rsidR="00502452" w:rsidRDefault="005F1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>Technology used</w:t>
            </w:r>
          </w:p>
        </w:tc>
      </w:tr>
    </w:tbl>
    <w:p w14:paraId="7C18D9AD" w14:textId="77777777" w:rsidR="00502452" w:rsidRDefault="005024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18D9AE" w14:textId="77777777" w:rsidR="00502452" w:rsidRDefault="005024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18D9AF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  <w:r>
        <w:rPr>
          <w:b/>
          <w:bCs/>
          <w:color w:val="000000"/>
        </w:rPr>
        <w:t xml:space="preserve">References: </w:t>
      </w:r>
    </w:p>
    <w:p w14:paraId="7C18D9B0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https://c4model.com/</w:t>
      </w:r>
      <w:r>
        <w:rPr>
          <w:b/>
          <w:bCs/>
          <w:color w:val="0563C1"/>
        </w:rPr>
        <w:t xml:space="preserve"> </w:t>
      </w:r>
    </w:p>
    <w:p w14:paraId="7C18D9B1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https://developer.ibm.com/patterns/online-order-processing-system-during-pandemic/</w:t>
      </w:r>
      <w:r>
        <w:rPr>
          <w:b/>
          <w:bCs/>
          <w:color w:val="0563C1"/>
        </w:rPr>
        <w:t xml:space="preserve"> </w:t>
      </w:r>
    </w:p>
    <w:p w14:paraId="7C18D9B2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https://www.ibm.com/cloud/architecture</w:t>
      </w:r>
      <w:r>
        <w:rPr>
          <w:b/>
          <w:bCs/>
          <w:color w:val="0563C1"/>
        </w:rPr>
        <w:t xml:space="preserve"> </w:t>
      </w:r>
    </w:p>
    <w:p w14:paraId="7C18D9B3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https://aws.amazon.com/architecture</w:t>
      </w:r>
      <w:r>
        <w:rPr>
          <w:b/>
          <w:bCs/>
          <w:color w:val="0563C1"/>
        </w:rPr>
        <w:t xml:space="preserve"> </w:t>
      </w:r>
    </w:p>
    <w:p w14:paraId="7C18D9B4" w14:textId="77777777" w:rsidR="00502452" w:rsidRDefault="005F1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  <w:u w:val="single"/>
        </w:rPr>
      </w:pPr>
      <w:r>
        <w:rPr>
          <w:b/>
          <w:bCs/>
          <w:color w:val="0563C1"/>
          <w:u w:val="single"/>
        </w:rPr>
        <w:t>https://medium.com/the-internal-startup/how-to-draw-useful-technical-architecture-diagrams-2d20c9fda90d</w:t>
      </w:r>
    </w:p>
    <w:sectPr w:rsidR="00502452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905AD04-57B9-4F7C-9CBD-D60BF4A1B8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1A65BD-92FE-4CE1-9465-A41C6FFB9B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533E76-C81F-47AE-949D-137D0556B9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452"/>
    <w:rsid w:val="000E244A"/>
    <w:rsid w:val="002B155E"/>
    <w:rsid w:val="00370008"/>
    <w:rsid w:val="00502452"/>
    <w:rsid w:val="005F1967"/>
    <w:rsid w:val="00DC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D931"/>
  <w15:docId w15:val="{16F9F2D0-BA99-4A49-AC65-D6AE5283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Polisetti</cp:lastModifiedBy>
  <cp:revision>3</cp:revision>
  <dcterms:created xsi:type="dcterms:W3CDTF">2026-07-15T15:30:00Z</dcterms:created>
  <dcterms:modified xsi:type="dcterms:W3CDTF">2026-07-15T15:31:00Z</dcterms:modified>
</cp:coreProperties>
</file>