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8AF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1F7B4D1E">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7CEFEE9D">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DA2BFC2">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ADAPTIVE SOFTWARE ENGINEERING – 24CI3201                             A.Y. 2026 - 2027</w:t>
      </w:r>
    </w:p>
    <w:tbl>
      <w:tblPr>
        <w:tblStyle w:val="5"/>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977"/>
        <w:gridCol w:w="5528"/>
      </w:tblGrid>
      <w:tr w14:paraId="6E55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216E536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707CA7A">
            <w:pPr>
              <w:spacing w:after="0" w:line="240" w:lineRule="auto"/>
              <w:jc w:val="center"/>
              <w:rPr>
                <w:rFonts w:ascii="Times New Roman" w:hAnsi="Times New Roman" w:cs="Times New Roman"/>
                <w:b/>
                <w:bCs/>
                <w:sz w:val="24"/>
                <w:szCs w:val="24"/>
              </w:rPr>
            </w:pPr>
          </w:p>
          <w:p w14:paraId="18A67B87">
            <w:pPr>
              <w:spacing w:after="0" w:line="240" w:lineRule="auto"/>
              <w:jc w:val="center"/>
              <w:rPr>
                <w:rFonts w:ascii="Times New Roman" w:hAnsi="Times New Roman" w:cs="Times New Roman"/>
                <w:b/>
                <w:bCs/>
                <w:sz w:val="24"/>
                <w:szCs w:val="24"/>
              </w:rPr>
            </w:pPr>
          </w:p>
          <w:p w14:paraId="6349B978">
            <w:pPr>
              <w:spacing w:after="0" w:line="240" w:lineRule="auto"/>
              <w:jc w:val="center"/>
              <w:rPr>
                <w:rFonts w:ascii="Times New Roman" w:hAnsi="Times New Roman" w:cs="Times New Roman"/>
                <w:b/>
                <w:bCs/>
                <w:sz w:val="24"/>
                <w:szCs w:val="24"/>
              </w:rPr>
            </w:pPr>
          </w:p>
          <w:p w14:paraId="7ED603D0">
            <w:pPr>
              <w:spacing w:after="0" w:line="240" w:lineRule="auto"/>
              <w:jc w:val="center"/>
              <w:rPr>
                <w:rFonts w:ascii="Times New Roman" w:hAnsi="Times New Roman" w:cs="Times New Roman"/>
                <w:b/>
                <w:bCs/>
                <w:sz w:val="24"/>
                <w:szCs w:val="24"/>
              </w:rPr>
            </w:pPr>
          </w:p>
        </w:tc>
      </w:tr>
      <w:tr w14:paraId="2766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5EB4AFE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14:paraId="0027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33BB8D0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pPr>
              <w:spacing w:after="0" w:line="240" w:lineRule="auto"/>
              <w:jc w:val="center"/>
              <w:rPr>
                <w:rFonts w:hint="default" w:ascii="Times New Roman" w:hAnsi="Times New Roman" w:cs="Times New Roman"/>
                <w:sz w:val="24"/>
                <w:szCs w:val="24"/>
                <w:lang w:val="en-IN"/>
              </w:rPr>
            </w:pPr>
            <w:r>
              <w:rPr>
                <w:rFonts w:ascii="Times New Roman" w:hAnsi="Times New Roman" w:cs="Times New Roman"/>
                <w:sz w:val="24"/>
                <w:szCs w:val="24"/>
              </w:rPr>
              <w:t>2420030</w:t>
            </w:r>
            <w:r>
              <w:rPr>
                <w:rFonts w:hint="default" w:ascii="Times New Roman" w:hAnsi="Times New Roman" w:cs="Times New Roman"/>
                <w:sz w:val="24"/>
                <w:szCs w:val="24"/>
                <w:lang w:val="en-IN"/>
              </w:rPr>
              <w:t>470</w:t>
            </w:r>
          </w:p>
        </w:tc>
        <w:tc>
          <w:tcPr>
            <w:tcW w:w="5528" w:type="dxa"/>
          </w:tcPr>
          <w:p w14:paraId="256A6E97">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Abhinav</w:t>
            </w:r>
          </w:p>
        </w:tc>
      </w:tr>
      <w:tr w14:paraId="4B06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7DF6F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pPr>
              <w:spacing w:after="0" w:line="240" w:lineRule="auto"/>
              <w:jc w:val="center"/>
              <w:rPr>
                <w:rFonts w:hint="default" w:ascii="Times New Roman" w:hAnsi="Times New Roman" w:cs="Times New Roman"/>
                <w:sz w:val="24"/>
                <w:szCs w:val="24"/>
                <w:lang w:val="en-IN"/>
              </w:rPr>
            </w:pPr>
            <w:r>
              <w:rPr>
                <w:rFonts w:ascii="Times New Roman" w:hAnsi="Times New Roman" w:cs="Times New Roman"/>
                <w:sz w:val="24"/>
                <w:szCs w:val="24"/>
              </w:rPr>
              <w:t>2420030</w:t>
            </w:r>
            <w:r>
              <w:rPr>
                <w:rFonts w:hint="default" w:ascii="Times New Roman" w:hAnsi="Times New Roman" w:cs="Times New Roman"/>
                <w:sz w:val="24"/>
                <w:szCs w:val="24"/>
                <w:lang w:val="en-IN"/>
              </w:rPr>
              <w:t>221</w:t>
            </w:r>
          </w:p>
        </w:tc>
        <w:tc>
          <w:tcPr>
            <w:tcW w:w="5528" w:type="dxa"/>
          </w:tcPr>
          <w:p w14:paraId="11B1D292">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Rithvik</w:t>
            </w:r>
          </w:p>
        </w:tc>
      </w:tr>
      <w:tr w14:paraId="0629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917994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pPr>
              <w:spacing w:after="0" w:line="240" w:lineRule="auto"/>
              <w:jc w:val="center"/>
              <w:rPr>
                <w:rFonts w:hint="default" w:ascii="Times New Roman" w:hAnsi="Times New Roman" w:cs="Times New Roman"/>
                <w:sz w:val="24"/>
                <w:szCs w:val="24"/>
                <w:lang w:val="en-IN"/>
              </w:rPr>
            </w:pPr>
            <w:r>
              <w:rPr>
                <w:rFonts w:ascii="Times New Roman" w:hAnsi="Times New Roman" w:cs="Times New Roman"/>
                <w:sz w:val="24"/>
                <w:szCs w:val="24"/>
              </w:rPr>
              <w:t>2420030</w:t>
            </w:r>
            <w:r>
              <w:rPr>
                <w:rFonts w:hint="default" w:ascii="Times New Roman" w:hAnsi="Times New Roman" w:cs="Times New Roman"/>
                <w:sz w:val="24"/>
                <w:szCs w:val="24"/>
                <w:lang w:val="en-IN"/>
              </w:rPr>
              <w:t>344</w:t>
            </w:r>
          </w:p>
        </w:tc>
        <w:tc>
          <w:tcPr>
            <w:tcW w:w="5528" w:type="dxa"/>
          </w:tcPr>
          <w:p w14:paraId="7B185CDD">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Adithya</w:t>
            </w:r>
          </w:p>
        </w:tc>
      </w:tr>
      <w:tr w14:paraId="28681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1089D1F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pPr>
              <w:spacing w:after="0" w:line="240" w:lineRule="auto"/>
              <w:jc w:val="center"/>
              <w:rPr>
                <w:rFonts w:hint="default" w:ascii="Times New Roman" w:hAnsi="Times New Roman" w:cs="Times New Roman"/>
                <w:sz w:val="24"/>
                <w:szCs w:val="24"/>
                <w:lang w:val="en-IN"/>
              </w:rPr>
            </w:pPr>
            <w:r>
              <w:rPr>
                <w:rFonts w:ascii="Times New Roman" w:hAnsi="Times New Roman" w:cs="Times New Roman"/>
                <w:sz w:val="24"/>
                <w:szCs w:val="24"/>
              </w:rPr>
              <w:t>2420030</w:t>
            </w:r>
            <w:r>
              <w:rPr>
                <w:rFonts w:hint="default" w:ascii="Times New Roman" w:hAnsi="Times New Roman" w:cs="Times New Roman"/>
                <w:sz w:val="24"/>
                <w:szCs w:val="24"/>
                <w:lang w:val="en-IN"/>
              </w:rPr>
              <w:t>214</w:t>
            </w:r>
          </w:p>
        </w:tc>
        <w:tc>
          <w:tcPr>
            <w:tcW w:w="5528" w:type="dxa"/>
          </w:tcPr>
          <w:p w14:paraId="25D99CFB">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Siddardha</w:t>
            </w:r>
          </w:p>
        </w:tc>
      </w:tr>
      <w:tr w14:paraId="1B1D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0" w:type="dxa"/>
            <w:gridSpan w:val="2"/>
          </w:tcPr>
          <w:p w14:paraId="7EBFE11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Rajkumar Patil</w:t>
            </w:r>
          </w:p>
        </w:tc>
      </w:tr>
    </w:tbl>
    <w:p w14:paraId="0572F962">
      <w:pPr>
        <w:ind w:firstLine="720"/>
        <w:rPr>
          <w:rFonts w:ascii="Times New Roman" w:hAnsi="Times New Roman" w:cs="Times New Roman"/>
          <w:sz w:val="28"/>
          <w:szCs w:val="28"/>
        </w:rPr>
      </w:pPr>
    </w:p>
    <w:p w14:paraId="1027F97D">
      <w:pPr>
        <w:ind w:firstLine="720"/>
        <w:rPr>
          <w:rFonts w:ascii="Times New Roman" w:hAnsi="Times New Roman" w:cs="Times New Roman"/>
          <w:sz w:val="28"/>
          <w:szCs w:val="28"/>
        </w:rPr>
      </w:pPr>
    </w:p>
    <w:p w14:paraId="17E07BC1">
      <w:pPr>
        <w:ind w:firstLine="720"/>
        <w:rPr>
          <w:rFonts w:ascii="Times New Roman" w:hAnsi="Times New Roman" w:cs="Times New Roman"/>
          <w:sz w:val="28"/>
          <w:szCs w:val="28"/>
        </w:rPr>
      </w:pPr>
    </w:p>
    <w:p w14:paraId="66A6A01E">
      <w:pPr>
        <w:ind w:firstLine="720"/>
        <w:rPr>
          <w:rFonts w:ascii="Times New Roman" w:hAnsi="Times New Roman" w:cs="Times New Roman"/>
          <w:sz w:val="28"/>
          <w:szCs w:val="28"/>
        </w:rPr>
      </w:pPr>
    </w:p>
    <w:p w14:paraId="064219BC">
      <w:pPr>
        <w:ind w:firstLine="720"/>
        <w:rPr>
          <w:rFonts w:ascii="Times New Roman" w:hAnsi="Times New Roman" w:cs="Times New Roman"/>
          <w:sz w:val="28"/>
          <w:szCs w:val="28"/>
        </w:rPr>
      </w:pPr>
    </w:p>
    <w:p w14:paraId="658C97B7">
      <w:pPr>
        <w:ind w:firstLine="720"/>
        <w:rPr>
          <w:rFonts w:ascii="Times New Roman" w:hAnsi="Times New Roman" w:cs="Times New Roman"/>
          <w:sz w:val="28"/>
          <w:szCs w:val="28"/>
        </w:rPr>
      </w:pPr>
    </w:p>
    <w:p w14:paraId="250A20CC">
      <w:pPr>
        <w:ind w:firstLine="720"/>
        <w:rPr>
          <w:rFonts w:ascii="Times New Roman" w:hAnsi="Times New Roman" w:cs="Times New Roman"/>
          <w:sz w:val="28"/>
          <w:szCs w:val="28"/>
        </w:rPr>
      </w:pPr>
    </w:p>
    <w:p w14:paraId="5692474F">
      <w:pPr>
        <w:ind w:firstLine="720"/>
        <w:rPr>
          <w:rFonts w:ascii="Times New Roman" w:hAnsi="Times New Roman" w:cs="Times New Roman"/>
          <w:sz w:val="28"/>
          <w:szCs w:val="28"/>
        </w:rPr>
      </w:pPr>
    </w:p>
    <w:p w14:paraId="0C89D9CD">
      <w:pPr>
        <w:ind w:firstLine="720"/>
        <w:rPr>
          <w:rFonts w:ascii="Times New Roman" w:hAnsi="Times New Roman" w:cs="Times New Roman"/>
          <w:sz w:val="28"/>
          <w:szCs w:val="28"/>
        </w:rPr>
      </w:pPr>
    </w:p>
    <w:p w14:paraId="70F8D40F">
      <w:pPr>
        <w:ind w:firstLine="720"/>
        <w:rPr>
          <w:rFonts w:ascii="Times New Roman" w:hAnsi="Times New Roman" w:cs="Times New Roman"/>
          <w:sz w:val="28"/>
          <w:szCs w:val="28"/>
        </w:rPr>
      </w:pPr>
    </w:p>
    <w:p w14:paraId="43AD74DD">
      <w:pPr>
        <w:ind w:firstLine="720"/>
        <w:rPr>
          <w:rFonts w:ascii="Times New Roman" w:hAnsi="Times New Roman" w:cs="Times New Roman"/>
          <w:sz w:val="28"/>
          <w:szCs w:val="28"/>
        </w:rPr>
      </w:pPr>
    </w:p>
    <w:p w14:paraId="0DB04F0C">
      <w:pPr>
        <w:ind w:firstLine="720"/>
        <w:rPr>
          <w:rFonts w:ascii="Times New Roman" w:hAnsi="Times New Roman" w:cs="Times New Roman"/>
          <w:sz w:val="28"/>
          <w:szCs w:val="28"/>
        </w:rPr>
      </w:pPr>
    </w:p>
    <w:p w14:paraId="721A4141">
      <w:pPr>
        <w:ind w:firstLine="720"/>
        <w:rPr>
          <w:rFonts w:ascii="Times New Roman" w:hAnsi="Times New Roman" w:cs="Times New Roman"/>
          <w:sz w:val="28"/>
          <w:szCs w:val="28"/>
        </w:rPr>
      </w:pPr>
    </w:p>
    <w:p w14:paraId="4975DCEA">
      <w:pPr>
        <w:ind w:firstLine="720"/>
        <w:rPr>
          <w:rFonts w:ascii="Times New Roman" w:hAnsi="Times New Roman" w:cs="Times New Roman"/>
          <w:sz w:val="28"/>
          <w:szCs w:val="28"/>
        </w:rPr>
      </w:pPr>
    </w:p>
    <w:p w14:paraId="6E5B0816">
      <w:pPr>
        <w:ind w:firstLine="720"/>
        <w:rPr>
          <w:rFonts w:ascii="Times New Roman" w:hAnsi="Times New Roman" w:cs="Times New Roman"/>
          <w:sz w:val="28"/>
          <w:szCs w:val="28"/>
        </w:rPr>
      </w:pPr>
    </w:p>
    <w:p w14:paraId="2BCC0961">
      <w:pPr>
        <w:ind w:firstLine="720"/>
        <w:rPr>
          <w:rFonts w:ascii="Times New Roman" w:hAnsi="Times New Roman" w:cs="Times New Roman"/>
          <w:sz w:val="28"/>
          <w:szCs w:val="28"/>
        </w:rPr>
      </w:pPr>
    </w:p>
    <w:p w14:paraId="418FB8CF">
      <w:pPr>
        <w:ind w:firstLine="720"/>
        <w:rPr>
          <w:rFonts w:ascii="Times New Roman" w:hAnsi="Times New Roman" w:cs="Times New Roman"/>
          <w:sz w:val="28"/>
          <w:szCs w:val="28"/>
        </w:rPr>
      </w:pPr>
    </w:p>
    <w:p w14:paraId="59187431">
      <w:pPr>
        <w:ind w:firstLine="720"/>
        <w:rPr>
          <w:rFonts w:ascii="Times New Roman" w:hAnsi="Times New Roman" w:cs="Times New Roman"/>
          <w:sz w:val="28"/>
          <w:szCs w:val="28"/>
        </w:rPr>
      </w:pPr>
    </w:p>
    <w:p w14:paraId="01B4826E">
      <w:pPr>
        <w:ind w:firstLine="720"/>
        <w:rPr>
          <w:rFonts w:ascii="Times New Roman" w:hAnsi="Times New Roman" w:cs="Times New Roman"/>
          <w:sz w:val="28"/>
          <w:szCs w:val="28"/>
        </w:rPr>
      </w:pPr>
    </w:p>
    <w:p w14:paraId="63BBCFF8">
      <w:pPr>
        <w:ind w:firstLine="720"/>
        <w:rPr>
          <w:rFonts w:ascii="Times New Roman" w:hAnsi="Times New Roman" w:cs="Times New Roman"/>
          <w:sz w:val="28"/>
          <w:szCs w:val="28"/>
        </w:rPr>
      </w:pPr>
    </w:p>
    <w:p w14:paraId="13A8EB64">
      <w:pPr>
        <w:ind w:firstLine="720"/>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053F7D33">
      <w:pPr>
        <w:ind w:firstLine="720"/>
        <w:jc w:val="center"/>
        <w:rPr>
          <w:rFonts w:ascii="Times New Roman" w:hAnsi="Times New Roman" w:cs="Times New Roman"/>
          <w:b/>
          <w:bCs/>
          <w:sz w:val="28"/>
          <w:szCs w:val="28"/>
        </w:rPr>
      </w:pPr>
    </w:p>
    <w:p w14:paraId="3D246D75">
      <w:pPr>
        <w:pStyle w:val="4"/>
        <w:keepNext w:val="0"/>
        <w:keepLines w:val="0"/>
        <w:widowControl/>
        <w:suppressLineNumbers w:val="0"/>
        <w:spacing w:before="0" w:beforeAutospacing="1" w:after="0" w:afterAutospacing="1"/>
        <w:ind w:left="0" w:right="0"/>
        <w:rPr>
          <w:sz w:val="34"/>
          <w:szCs w:val="34"/>
        </w:rPr>
      </w:pPr>
      <w:bookmarkStart w:id="0" w:name="_GoBack"/>
      <w:r>
        <w:rPr>
          <w:sz w:val="34"/>
          <w:szCs w:val="34"/>
        </w:rPr>
        <w:t>The AI-Powered Student Performance Prediction and Academic Intervention System is an intelligent educational solution designed to predict student academic performance and provide timely interventions to improve learning outcomes. In educational institutions, identifying students who are likely to face academic difficulties at an early stage can be challenging due to the large amount of academic and behavioral data generated throughout the learning process. The proposed system addresses this challenge by using AI and machine learning techniques to analyze factors such as attendance, internal assessment marks, assignment performance, examination results, learning patterns, and previous academic records.</w:t>
      </w:r>
    </w:p>
    <w:p w14:paraId="352C3E6A">
      <w:pPr>
        <w:pStyle w:val="4"/>
        <w:keepNext w:val="0"/>
        <w:keepLines w:val="0"/>
        <w:widowControl/>
        <w:suppressLineNumbers w:val="0"/>
        <w:spacing w:before="0" w:beforeAutospacing="1" w:after="0" w:afterAutospacing="1"/>
        <w:ind w:left="0" w:right="0"/>
        <w:rPr>
          <w:sz w:val="34"/>
          <w:szCs w:val="34"/>
        </w:rPr>
      </w:pPr>
      <w:r>
        <w:rPr>
          <w:sz w:val="34"/>
          <w:szCs w:val="34"/>
        </w:rPr>
        <w:t>The system collects and processes student data to identify performance trends and predict the likelihood of academic underperformance. An AI-based prediction engine classifies students according to their performance and risk levels. Based on the prediction, the system recommends personalized academic interventions such as additional learning resources, revision plans, practice exercises, mentoring support, and faculty guidance. An explainable AI component can also provide understandable reasons behind the predicted performance, helping faculty and students make informed decisions.</w:t>
      </w:r>
    </w:p>
    <w:p w14:paraId="317C4333">
      <w:pPr>
        <w:pStyle w:val="4"/>
        <w:keepNext w:val="0"/>
        <w:keepLines w:val="0"/>
        <w:widowControl/>
        <w:suppressLineNumbers w:val="0"/>
        <w:rPr>
          <w:sz w:val="34"/>
          <w:szCs w:val="34"/>
        </w:rPr>
      </w:pPr>
      <w:r>
        <w:rPr>
          <w:sz w:val="34"/>
          <w:szCs w:val="34"/>
        </w:rPr>
        <w:t>The system is designed to be adaptive, allowing predictions and recommendations to be updated as new academic data becomes available. Faculty members can monitor student progress through dashboards, identify students requiring attention, and evaluate the effectiveness of recommended interventions. The proposed solution aims to enable early identification of at-risk students, improve academic decision-making, reduce manual monitoring, and support personalized learning. By integrating AI-based prediction with continuous feedback and adaptive intervention strategies, the project demonstrates how intelligent automation can be incorporated into modern educational software systems for proactive and data-driven student success management.</w:t>
      </w:r>
    </w:p>
    <w:bookmarkEnd w:id="0"/>
    <w:p w14:paraId="5A3ABCF0">
      <w:pPr>
        <w:ind w:firstLine="720"/>
        <w:jc w:val="center"/>
        <w:rPr>
          <w:rFonts w:ascii="Times New Roman" w:hAnsi="Times New Roman" w:cs="Times New Roman"/>
          <w:sz w:val="24"/>
          <w:szCs w:val="24"/>
        </w:rPr>
      </w:pPr>
    </w:p>
    <w:p w14:paraId="340CC377">
      <w:pPr>
        <w:ind w:firstLine="720"/>
        <w:jc w:val="center"/>
        <w:rPr>
          <w:rFonts w:ascii="Times New Roman" w:hAnsi="Times New Roman" w:cs="Times New Roman"/>
          <w:sz w:val="24"/>
          <w:szCs w:val="24"/>
        </w:rPr>
      </w:pPr>
    </w:p>
    <w:p w14:paraId="49705A9E">
      <w:pPr>
        <w:ind w:firstLine="720"/>
        <w:jc w:val="center"/>
        <w:rPr>
          <w:rFonts w:ascii="Times New Roman" w:hAnsi="Times New Roman" w:cs="Times New Roman"/>
          <w:sz w:val="24"/>
          <w:szCs w:val="24"/>
        </w:rPr>
      </w:pPr>
    </w:p>
    <w:p w14:paraId="24E28CC6">
      <w:pPr>
        <w:ind w:firstLine="720"/>
        <w:jc w:val="center"/>
        <w:rPr>
          <w:rFonts w:ascii="Times New Roman" w:hAnsi="Times New Roman" w:cs="Times New Roman"/>
          <w:sz w:val="24"/>
          <w:szCs w:val="24"/>
        </w:rPr>
      </w:pPr>
    </w:p>
    <w:p w14:paraId="724C2E9E">
      <w:pPr>
        <w:ind w:firstLine="720"/>
        <w:jc w:val="center"/>
        <w:rPr>
          <w:rFonts w:ascii="Times New Roman" w:hAnsi="Times New Roman" w:cs="Times New Roman"/>
          <w:sz w:val="24"/>
          <w:szCs w:val="24"/>
        </w:rPr>
      </w:pPr>
    </w:p>
    <w:p w14:paraId="365B2329">
      <w:pPr>
        <w:ind w:firstLine="720"/>
        <w:jc w:val="center"/>
        <w:rPr>
          <w:rFonts w:ascii="Times New Roman" w:hAnsi="Times New Roman" w:cs="Times New Roman"/>
          <w:sz w:val="24"/>
          <w:szCs w:val="24"/>
        </w:rPr>
      </w:pPr>
    </w:p>
    <w:p w14:paraId="7743CEE3">
      <w:pPr>
        <w:ind w:firstLine="720"/>
        <w:jc w:val="center"/>
        <w:rPr>
          <w:rFonts w:ascii="Times New Roman" w:hAnsi="Times New Roman" w:cs="Times New Roman"/>
          <w:sz w:val="24"/>
          <w:szCs w:val="24"/>
        </w:rPr>
      </w:pPr>
    </w:p>
    <w:p w14:paraId="32D3FBF7">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HOD</w:t>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autami">
    <w:altName w:val="Segoe UI Symbol"/>
    <w:panose1 w:val="020B0502040204020203"/>
    <w:charset w:val="00"/>
    <w:family w:val="swiss"/>
    <w:pitch w:val="default"/>
    <w:sig w:usb0="00000000" w:usb1="00000000" w:usb2="00000000" w:usb3="00000000" w:csb0="00000001" w:csb1="00000000"/>
  </w:font>
  <w:font w:name="Lato">
    <w:altName w:val="Segoe Print"/>
    <w:panose1 w:val="00000000000000000000"/>
    <w:charset w:val="00"/>
    <w:family w:val="swiss"/>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B1D65"/>
    <w:rsid w:val="00286D28"/>
    <w:rsid w:val="00295A23"/>
    <w:rsid w:val="003930F3"/>
    <w:rsid w:val="005C2430"/>
    <w:rsid w:val="007F16A9"/>
    <w:rsid w:val="00C40746"/>
    <w:rsid w:val="00EB0BCB"/>
    <w:rsid w:val="00EB798D"/>
    <w:rsid w:val="00F32DEF"/>
    <w:rsid w:val="00F7593F"/>
    <w:rsid w:val="00F93F42"/>
    <w:rsid w:val="00FE3CE8"/>
    <w:rsid w:val="00FE49E5"/>
    <w:rsid w:val="05F3296B"/>
    <w:rsid w:val="5F824347"/>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5">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335</Words>
  <Characters>1912</Characters>
  <Lines>15</Lines>
  <Paragraphs>4</Paragraphs>
  <TotalTime>11</TotalTime>
  <ScaleCrop>false</ScaleCrop>
  <LinksUpToDate>false</LinksUpToDate>
  <CharactersWithSpaces>2243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2026-08-10T07:03:00Z</dcterms:created>
  <dc:creator>Venkateswara Rao Katevarapu</dc:creator>
  <cp:lastModifiedBy>MUTHINENI SIDDARDHA 2420030214</cp:lastModifiedBy>
  <dcterms:modified xsi:type="dcterms:W3CDTF">2026-08-18T06:32:56Z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ProductBuildVer">
    <vt:lpwstr>2057-12.2.0.23206</vt:lpwstr>
  </property>
  <property fmtid="{D5CDD505-2E9C-101B-9397-08002B2CF9AE}" pid="4" name="ICV">
    <vt:lpwstr>17DA92179BB44836A32B6766768EA710_13</vt:lpwstr>
  </property>
</Properties>
</file>