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38ACD2BA" w:rsidR="003D2AD3" w:rsidRDefault="007E6441" w:rsidP="007E6441">
      <w:pPr>
        <w:rPr>
          <w:rFonts w:ascii="Arial" w:eastAsia="Arial" w:hAnsi="Arial" w:cs="Arial"/>
          <w:b/>
          <w:bCs/>
          <w:sz w:val="32"/>
          <w:szCs w:val="32"/>
        </w:rPr>
      </w:pPr>
      <w:r>
        <w:rPr>
          <w:rFonts w:ascii="Arial" w:eastAsia="Arial" w:hAnsi="Arial" w:cs="Arial"/>
          <w:b/>
          <w:bCs/>
          <w:sz w:val="32"/>
          <w:szCs w:val="32"/>
        </w:rPr>
        <w:t xml:space="preserve">         </w:t>
      </w:r>
      <w:r w:rsidR="3378EA2B" w:rsidRPr="3378EA2B">
        <w:rPr>
          <w:rFonts w:ascii="Arial" w:eastAsia="Arial" w:hAnsi="Arial" w:cs="Arial"/>
          <w:b/>
          <w:bCs/>
          <w:sz w:val="32"/>
          <w:szCs w:val="32"/>
        </w:rPr>
        <w:t xml:space="preserve">Exploratory Data Analysis (EDA) Summary </w:t>
      </w:r>
      <w:r>
        <w:rPr>
          <w:rFonts w:ascii="Arial" w:eastAsia="Arial" w:hAnsi="Arial" w:cs="Arial"/>
          <w:b/>
          <w:bCs/>
          <w:sz w:val="32"/>
          <w:szCs w:val="32"/>
        </w:rPr>
        <w:t xml:space="preserve"> </w:t>
      </w:r>
      <w:r w:rsidR="00000000">
        <w:br/>
      </w:r>
      <w:r>
        <w:rPr>
          <w:rFonts w:ascii="Arial" w:eastAsia="Arial" w:hAnsi="Arial" w:cs="Arial"/>
          <w:b/>
          <w:bCs/>
          <w:sz w:val="32"/>
          <w:szCs w:val="32"/>
        </w:rPr>
        <w:t xml:space="preserve"> </w:t>
      </w:r>
      <w:r w:rsidR="3378EA2B" w:rsidRPr="3378EA2B">
        <w:rPr>
          <w:rFonts w:ascii="Arial" w:eastAsia="Arial" w:hAnsi="Arial" w:cs="Arial"/>
          <w:b/>
          <w:bCs/>
          <w:sz w:val="32"/>
          <w:szCs w:val="32"/>
        </w:rPr>
        <w:t xml:space="preserve"> </w:t>
      </w:r>
      <w:r>
        <w:rPr>
          <w:rFonts w:ascii="Arial" w:eastAsia="Arial" w:hAnsi="Arial" w:cs="Arial"/>
          <w:b/>
          <w:bCs/>
          <w:sz w:val="32"/>
          <w:szCs w:val="32"/>
        </w:rPr>
        <w:t xml:space="preserve">                              Report</w:t>
      </w:r>
    </w:p>
    <w:p w14:paraId="672A6659" w14:textId="77777777" w:rsidR="003D2AD3" w:rsidRDefault="00000000" w:rsidP="3378EA2B">
      <w:pPr>
        <w:rPr>
          <w:rFonts w:ascii="Arial" w:eastAsia="Arial" w:hAnsi="Arial" w:cs="Arial"/>
        </w:rPr>
      </w:pPr>
      <w:r>
        <w:br/>
      </w:r>
    </w:p>
    <w:p w14:paraId="32A36C38" w14:textId="77777777" w:rsidR="003D2AD3"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04DACE6A" w:rsidR="3378EA2B" w:rsidRDefault="3378EA2B" w:rsidP="3378EA2B">
      <w:r w:rsidRPr="3378EA2B">
        <w:rPr>
          <w:rFonts w:ascii="Arial" w:eastAsia="Arial" w:hAnsi="Arial" w:cs="Arial"/>
        </w:rPr>
        <w:t>The purpose of this report is to conduct an Exploratory Data Analysis (EDA) on Geldium’s dataset for Tata iQ’s analytics team. The goal is to assess data quality, identify risk indicators, and prepare for building a delinquency prediction model.</w:t>
      </w:r>
    </w:p>
    <w:p w14:paraId="5F1C37D1" w14:textId="77777777" w:rsidR="003D2AD3"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3D2AD3"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3D2AD3" w:rsidRDefault="3378EA2B" w:rsidP="3378EA2B">
      <w:pPr>
        <w:rPr>
          <w:rFonts w:ascii="Arial" w:eastAsia="Arial" w:hAnsi="Arial" w:cs="Arial"/>
        </w:rPr>
      </w:pPr>
      <w:r w:rsidRPr="3378EA2B">
        <w:rPr>
          <w:rFonts w:ascii="Arial" w:eastAsia="Arial" w:hAnsi="Arial" w:cs="Arial"/>
        </w:rPr>
        <w:t>Key dataset attributes:</w:t>
      </w:r>
    </w:p>
    <w:p w14:paraId="42B2C3E9" w14:textId="77777777" w:rsidR="003D2AD3" w:rsidRDefault="3378EA2B" w:rsidP="3378EA2B">
      <w:pPr>
        <w:rPr>
          <w:rFonts w:ascii="Arial" w:eastAsia="Arial" w:hAnsi="Arial" w:cs="Arial"/>
        </w:rPr>
      </w:pPr>
      <w:r w:rsidRPr="3378EA2B">
        <w:rPr>
          <w:rFonts w:ascii="Arial" w:eastAsia="Arial" w:hAnsi="Arial" w:cs="Arial"/>
        </w:rPr>
        <w:t>- Number of records: 500</w:t>
      </w:r>
    </w:p>
    <w:p w14:paraId="66D18F34" w14:textId="77777777" w:rsidR="003D2AD3" w:rsidRDefault="3378EA2B" w:rsidP="3378EA2B">
      <w:pPr>
        <w:rPr>
          <w:rFonts w:ascii="Arial" w:eastAsia="Arial" w:hAnsi="Arial" w:cs="Arial"/>
        </w:rPr>
      </w:pPr>
      <w:r w:rsidRPr="3378EA2B">
        <w:rPr>
          <w:rFonts w:ascii="Arial" w:eastAsia="Arial" w:hAnsi="Arial" w:cs="Arial"/>
        </w:rPr>
        <w:t>- Key variables: - Customer_ID: Unique identifier for each customer</w:t>
      </w:r>
      <w:r w:rsidRPr="3378EA2B">
        <w:rPr>
          <w:rFonts w:ascii="Arial" w:eastAsia="Arial" w:hAnsi="Arial" w:cs="Arial"/>
        </w:rPr>
        <w:br/>
        <w:t>- Age: Customer's age</w:t>
      </w:r>
      <w:r w:rsidRPr="3378EA2B">
        <w:rPr>
          <w:rFonts w:ascii="Arial" w:eastAsia="Arial" w:hAnsi="Arial" w:cs="Arial"/>
        </w:rPr>
        <w:br/>
        <w:t>- Income: Reported annual income</w:t>
      </w:r>
      <w:r w:rsidRPr="3378EA2B">
        <w:rPr>
          <w:rFonts w:ascii="Arial" w:eastAsia="Arial" w:hAnsi="Arial" w:cs="Arial"/>
        </w:rPr>
        <w:br/>
        <w:t>- Credit_Score: Numeric representation of creditworthiness</w:t>
      </w:r>
      <w:r w:rsidRPr="3378EA2B">
        <w:rPr>
          <w:rFonts w:ascii="Arial" w:eastAsia="Arial" w:hAnsi="Arial" w:cs="Arial"/>
        </w:rPr>
        <w:br/>
        <w:t>- Credit_Utilization: Ratio of used credit to total available credit</w:t>
      </w:r>
      <w:r w:rsidRPr="3378EA2B">
        <w:rPr>
          <w:rFonts w:ascii="Arial" w:eastAsia="Arial" w:hAnsi="Arial" w:cs="Arial"/>
        </w:rPr>
        <w:br/>
        <w:t>- Missed_Payments: Count of missed payments</w:t>
      </w:r>
      <w:r w:rsidRPr="3378EA2B">
        <w:rPr>
          <w:rFonts w:ascii="Arial" w:eastAsia="Arial" w:hAnsi="Arial" w:cs="Arial"/>
        </w:rPr>
        <w:br/>
        <w:t>- Delinquent_Account: Indicator of whether the account is delinquent</w:t>
      </w:r>
      <w:r w:rsidRPr="3378EA2B">
        <w:rPr>
          <w:rFonts w:ascii="Arial" w:eastAsia="Arial" w:hAnsi="Arial" w:cs="Arial"/>
        </w:rPr>
        <w:br/>
        <w:t>- Loan_Balance: Outstanding loan balance</w:t>
      </w:r>
      <w:r w:rsidRPr="3378EA2B">
        <w:rPr>
          <w:rFonts w:ascii="Arial" w:eastAsia="Arial" w:hAnsi="Arial" w:cs="Arial"/>
        </w:rPr>
        <w:br/>
        <w:t>- Debt_to_Income_Ratio: Financial risk measure</w:t>
      </w:r>
      <w:r w:rsidRPr="3378EA2B">
        <w:rPr>
          <w:rFonts w:ascii="Arial" w:eastAsia="Arial" w:hAnsi="Arial" w:cs="Arial"/>
        </w:rPr>
        <w:br/>
        <w:t>- Employment_Status, Credit_Card_Type, Location: Categorical features</w:t>
      </w:r>
      <w:r w:rsidRPr="3378EA2B">
        <w:rPr>
          <w:rFonts w:ascii="Arial" w:eastAsia="Arial" w:hAnsi="Arial" w:cs="Arial"/>
        </w:rPr>
        <w:br/>
        <w:t>- Month_1 to Month_6: Payment history over six months</w:t>
      </w:r>
    </w:p>
    <w:p w14:paraId="1713A2A9" w14:textId="77777777" w:rsidR="003D2AD3" w:rsidRDefault="3378EA2B" w:rsidP="3378EA2B">
      <w:pPr>
        <w:rPr>
          <w:rFonts w:ascii="Arial" w:eastAsia="Arial" w:hAnsi="Arial" w:cs="Arial"/>
        </w:rPr>
      </w:pPr>
      <w:r w:rsidRPr="3378EA2B">
        <w:rPr>
          <w:rFonts w:ascii="Arial" w:eastAsia="Arial" w:hAnsi="Arial" w:cs="Arial"/>
        </w:rPr>
        <w:t>- Data types: Numerical (Age, Income, Credit_Score, Credit_Utilization, Missed_Payments, Loan_Balance, Debt_to_Income_Ratio), Categorical (Employment_Status, Credit_Card_Type, Location, Month_1 to Month_6)</w:t>
      </w:r>
    </w:p>
    <w:p w14:paraId="5A7A0835" w14:textId="77777777" w:rsidR="003D2AD3"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3D2AD3"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3D2AD3" w:rsidRDefault="3378EA2B" w:rsidP="3378EA2B">
      <w:pPr>
        <w:rPr>
          <w:rFonts w:ascii="Arial" w:eastAsia="Arial" w:hAnsi="Arial" w:cs="Arial"/>
        </w:rPr>
      </w:pPr>
      <w:r w:rsidRPr="3378EA2B">
        <w:rPr>
          <w:rFonts w:ascii="Arial" w:eastAsia="Arial" w:hAnsi="Arial" w:cs="Arial"/>
        </w:rPr>
        <w:t>Key missing data findings:</w:t>
      </w:r>
    </w:p>
    <w:p w14:paraId="5ECE428D" w14:textId="77777777" w:rsidR="003D2AD3" w:rsidRDefault="3378EA2B" w:rsidP="3378EA2B">
      <w:pPr>
        <w:rPr>
          <w:rFonts w:ascii="Arial" w:eastAsia="Arial" w:hAnsi="Arial" w:cs="Arial"/>
        </w:rPr>
      </w:pPr>
      <w:r w:rsidRPr="3378EA2B">
        <w:rPr>
          <w:rFonts w:ascii="Arial" w:eastAsia="Arial" w:hAnsi="Arial" w:cs="Arial"/>
        </w:rPr>
        <w:lastRenderedPageBreak/>
        <w:t>- Variables with missing values: - Income: 39 missing values</w:t>
      </w:r>
      <w:r w:rsidRPr="3378EA2B">
        <w:rPr>
          <w:rFonts w:ascii="Arial" w:eastAsia="Arial" w:hAnsi="Arial" w:cs="Arial"/>
        </w:rPr>
        <w:br/>
        <w:t>- Credit_Score: 2 missing values</w:t>
      </w:r>
      <w:r w:rsidRPr="3378EA2B">
        <w:rPr>
          <w:rFonts w:ascii="Arial" w:eastAsia="Arial" w:hAnsi="Arial" w:cs="Arial"/>
        </w:rPr>
        <w:br/>
        <w:t>- Loan_Balance: 29 missing values</w:t>
      </w:r>
    </w:p>
    <w:p w14:paraId="13777320" w14:textId="77777777" w:rsidR="003D2AD3" w:rsidRDefault="3378EA2B" w:rsidP="3378EA2B">
      <w:pPr>
        <w:rPr>
          <w:rFonts w:ascii="Arial" w:eastAsia="Arial" w:hAnsi="Arial" w:cs="Arial"/>
        </w:rPr>
      </w:pPr>
      <w:r w:rsidRPr="3378EA2B">
        <w:rPr>
          <w:rFonts w:ascii="Arial" w:eastAsia="Arial" w:hAnsi="Arial" w:cs="Arial"/>
        </w:rPr>
        <w:t>- Missing data treatment: - Income: Imputed using median due to skewed distribution</w:t>
      </w:r>
      <w:r w:rsidRPr="3378EA2B">
        <w:rPr>
          <w:rFonts w:ascii="Arial" w:eastAsia="Arial" w:hAnsi="Arial" w:cs="Arial"/>
        </w:rPr>
        <w:br/>
        <w:t>- Credit_Score: Imputed using mean due to low missing count</w:t>
      </w:r>
      <w:r w:rsidRPr="3378EA2B">
        <w:rPr>
          <w:rFonts w:ascii="Arial" w:eastAsia="Arial" w:hAnsi="Arial" w:cs="Arial"/>
        </w:rPr>
        <w:br/>
        <w:t>- Loan_Balance: Imputed using median to preserve distribution and mitigate outliers</w:t>
      </w:r>
    </w:p>
    <w:p w14:paraId="42D602DA" w14:textId="77777777" w:rsidR="003D2AD3"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3D2AD3"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3D2AD3" w:rsidRDefault="3378EA2B" w:rsidP="3378EA2B">
      <w:pPr>
        <w:rPr>
          <w:rFonts w:ascii="Arial" w:eastAsia="Arial" w:hAnsi="Arial" w:cs="Arial"/>
        </w:rPr>
      </w:pPr>
      <w:r w:rsidRPr="3378EA2B">
        <w:rPr>
          <w:rFonts w:ascii="Arial" w:eastAsia="Arial" w:hAnsi="Arial" w:cs="Arial"/>
        </w:rPr>
        <w:t>Key findings:</w:t>
      </w:r>
    </w:p>
    <w:p w14:paraId="0597957F" w14:textId="77777777" w:rsidR="003D2AD3" w:rsidRDefault="3378EA2B" w:rsidP="3378EA2B">
      <w:pPr>
        <w:rPr>
          <w:rFonts w:ascii="Arial" w:eastAsia="Arial" w:hAnsi="Arial" w:cs="Arial"/>
        </w:rPr>
      </w:pPr>
      <w:r w:rsidRPr="3378EA2B">
        <w:rPr>
          <w:rFonts w:ascii="Arial" w:eastAsia="Arial" w:hAnsi="Arial" w:cs="Arial"/>
        </w:rPr>
        <w:t>- Correlations observed between key variables: - High Missed_Payments correlates with Delinquent_Account</w:t>
      </w:r>
      <w:r w:rsidRPr="3378EA2B">
        <w:rPr>
          <w:rFonts w:ascii="Arial" w:eastAsia="Arial" w:hAnsi="Arial" w:cs="Arial"/>
        </w:rPr>
        <w:br/>
        <w:t>- Lower Credit_Score often appears in delinquent cases</w:t>
      </w:r>
      <w:r w:rsidRPr="3378EA2B">
        <w:rPr>
          <w:rFonts w:ascii="Arial" w:eastAsia="Arial" w:hAnsi="Arial" w:cs="Arial"/>
        </w:rPr>
        <w:br/>
        <w:t>- High Credit_Utilization and high Debt_to_Income_Ratio are strong risk indicators</w:t>
      </w:r>
    </w:p>
    <w:p w14:paraId="62F06E2A" w14:textId="77777777" w:rsidR="003D2AD3" w:rsidRDefault="3378EA2B" w:rsidP="3378EA2B">
      <w:pPr>
        <w:rPr>
          <w:rFonts w:ascii="Arial" w:eastAsia="Arial" w:hAnsi="Arial" w:cs="Arial"/>
        </w:rPr>
      </w:pPr>
      <w:r w:rsidRPr="3378EA2B">
        <w:rPr>
          <w:rFonts w:ascii="Arial" w:eastAsia="Arial" w:hAnsi="Arial" w:cs="Arial"/>
        </w:rPr>
        <w:t>- Unexpected anomalies: - Customers with 0 Account_Tenure and multiple missed payments</w:t>
      </w:r>
      <w:r w:rsidRPr="3378EA2B">
        <w:rPr>
          <w:rFonts w:ascii="Arial" w:eastAsia="Arial" w:hAnsi="Arial" w:cs="Arial"/>
        </w:rPr>
        <w:br/>
        <w:t>- Inconsistent monthly payment histories that conflict with Delinquent_Account = 0</w:t>
      </w:r>
    </w:p>
    <w:p w14:paraId="723692B8" w14:textId="77777777" w:rsidR="003D2AD3"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67451E16" w14:textId="77777777" w:rsidR="003D2AD3" w:rsidRDefault="3378EA2B" w:rsidP="3378EA2B">
      <w:pPr>
        <w:rPr>
          <w:rFonts w:ascii="Arial" w:eastAsia="Arial" w:hAnsi="Arial" w:cs="Arial"/>
        </w:rPr>
      </w:pPr>
      <w:r w:rsidRPr="3378EA2B">
        <w:rPr>
          <w:rFonts w:ascii="Arial" w:eastAsia="Arial" w:hAnsi="Arial" w:cs="Arial"/>
        </w:rPr>
        <w:t>Generative AI tools (ChatGPT) were used to summarize the dataset, detect anomalies, recommend imputation strategies, and highlight risk factors. AI provided rapid insights and supported hypothesis generation.</w:t>
      </w:r>
    </w:p>
    <w:p w14:paraId="080892BD" w14:textId="77777777" w:rsidR="003D2AD3" w:rsidRDefault="3378EA2B" w:rsidP="3378EA2B">
      <w:pPr>
        <w:rPr>
          <w:rFonts w:ascii="Arial" w:eastAsia="Arial" w:hAnsi="Arial" w:cs="Arial"/>
        </w:rPr>
      </w:pPr>
      <w:r w:rsidRPr="3378EA2B">
        <w:rPr>
          <w:rFonts w:ascii="Arial" w:eastAsia="Arial" w:hAnsi="Arial" w:cs="Arial"/>
        </w:rPr>
        <w:t>Example AI prompts used:</w:t>
      </w:r>
    </w:p>
    <w:p w14:paraId="4AF77594" w14:textId="77777777" w:rsidR="003D2AD3" w:rsidRDefault="3378EA2B" w:rsidP="3378EA2B">
      <w:pPr>
        <w:rPr>
          <w:rFonts w:ascii="Arial" w:eastAsia="Arial" w:hAnsi="Arial" w:cs="Arial"/>
        </w:rPr>
      </w:pPr>
      <w:r w:rsidRPr="3378EA2B">
        <w:rPr>
          <w:rFonts w:ascii="Arial" w:eastAsia="Arial" w:hAnsi="Arial" w:cs="Arial"/>
        </w:rPr>
        <w:t>- 'Summarize key patterns in the dataset and identify anomalies.'</w:t>
      </w:r>
    </w:p>
    <w:p w14:paraId="3A924E4C" w14:textId="77777777" w:rsidR="003D2AD3" w:rsidRDefault="3378EA2B" w:rsidP="3378EA2B">
      <w:pPr>
        <w:rPr>
          <w:rFonts w:ascii="Arial" w:eastAsia="Arial" w:hAnsi="Arial" w:cs="Arial"/>
        </w:rPr>
      </w:pPr>
      <w:r w:rsidRPr="3378EA2B">
        <w:rPr>
          <w:rFonts w:ascii="Arial" w:eastAsia="Arial" w:hAnsi="Arial" w:cs="Arial"/>
        </w:rPr>
        <w:t>- 'Suggest an imputation strategy for missing income values based on industry best practices.'</w:t>
      </w:r>
    </w:p>
    <w:p w14:paraId="1065B625" w14:textId="77777777" w:rsidR="003D2AD3"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67EEFEB3" w14:textId="298D9AE0" w:rsidR="3378EA2B" w:rsidRDefault="3378EA2B" w:rsidP="3378EA2B">
      <w:pPr>
        <w:rPr>
          <w:rFonts w:ascii="Arial" w:eastAsia="Arial" w:hAnsi="Arial" w:cs="Arial"/>
        </w:rPr>
      </w:pPr>
      <w:r w:rsidRPr="3378EA2B">
        <w:rPr>
          <w:rFonts w:ascii="Arial" w:eastAsia="Arial" w:hAnsi="Arial" w:cs="Arial"/>
        </w:rPr>
        <w:t>The dataset is largely complete and shows strong potential for predicting delinquency based on key variables like Credit_Score, Missed_Payments, and Credit_Utilization. Minor missing data issues were resolved using imputation. Next steps include feature encoding, deeper statistical analysis, and model development for predicting delinquency.</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51247">
    <w:abstractNumId w:val="8"/>
  </w:num>
  <w:num w:numId="2" w16cid:durableId="1717120183">
    <w:abstractNumId w:val="6"/>
  </w:num>
  <w:num w:numId="3" w16cid:durableId="1931616551">
    <w:abstractNumId w:val="5"/>
  </w:num>
  <w:num w:numId="4" w16cid:durableId="68695070">
    <w:abstractNumId w:val="4"/>
  </w:num>
  <w:num w:numId="5" w16cid:durableId="1559168914">
    <w:abstractNumId w:val="7"/>
  </w:num>
  <w:num w:numId="6" w16cid:durableId="1099789283">
    <w:abstractNumId w:val="3"/>
  </w:num>
  <w:num w:numId="7" w16cid:durableId="1657875786">
    <w:abstractNumId w:val="2"/>
  </w:num>
  <w:num w:numId="8" w16cid:durableId="1595019385">
    <w:abstractNumId w:val="1"/>
  </w:num>
  <w:num w:numId="9" w16cid:durableId="104753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274"/>
    <w:rsid w:val="00034616"/>
    <w:rsid w:val="0006063C"/>
    <w:rsid w:val="0015074B"/>
    <w:rsid w:val="0029639D"/>
    <w:rsid w:val="00326F90"/>
    <w:rsid w:val="003D2AD3"/>
    <w:rsid w:val="007E6441"/>
    <w:rsid w:val="00AA1D8D"/>
    <w:rsid w:val="00B47730"/>
    <w:rsid w:val="00CB0664"/>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2964</Characters>
  <Application>Microsoft Office Word</Application>
  <DocSecurity>0</DocSecurity>
  <Lines>24</Lines>
  <Paragraphs>6</Paragraphs>
  <ScaleCrop>false</ScaleCrop>
  <Manager/>
  <Company/>
  <LinksUpToDate>false</LinksUpToDate>
  <CharactersWithSpaces>3478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Abhinaya VJ</cp:lastModifiedBy>
  <cp:revision>3</cp:revision>
  <dcterms:created xsi:type="dcterms:W3CDTF">2013-12-23T23:15:00Z</dcterms:created>
  <dcterms:modified xsi:type="dcterms:W3CDTF">2025-06-04T08:16:00Z</dcterms:modified>
  <cp:category/>
</cp:coreProperties>
</file>