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445242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CBC1497" w14:textId="473D0BFA" w:rsidR="006D76F7" w:rsidRDefault="002176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EF4A09" wp14:editId="769F724D">
                    <wp:simplePos x="0" y="0"/>
                    <wp:positionH relativeFrom="margin">
                      <wp:posOffset>6410325</wp:posOffset>
                    </wp:positionH>
                    <wp:positionV relativeFrom="page">
                      <wp:posOffset>316865</wp:posOffset>
                    </wp:positionV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1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D59089A" w14:textId="24A7679E" w:rsidR="006D76F7" w:rsidRDefault="002176BB" w:rsidP="002176BB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5EF4A09" id="Rectangle 132" o:spid="_x0000_s1026" style="position:absolute;margin-left:504.75pt;margin-top:24.95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1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59089A" w14:textId="24A7679E" w:rsidR="006D76F7" w:rsidRDefault="002176BB" w:rsidP="002176BB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31FE422" w14:textId="74DC6C8B" w:rsidR="006D76F7" w:rsidRDefault="006D76F7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4AEE26" wp14:editId="46A8525D">
                    <wp:simplePos x="0" y="0"/>
                    <wp:positionH relativeFrom="margin">
                      <wp:posOffset>352425</wp:posOffset>
                    </wp:positionH>
                    <wp:positionV relativeFrom="page">
                      <wp:posOffset>3219450</wp:posOffset>
                    </wp:positionV>
                    <wp:extent cx="6438900" cy="6720840"/>
                    <wp:effectExtent l="0" t="0" r="0" b="571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389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57EE6C" w14:textId="5FEF02E8" w:rsidR="006D76F7" w:rsidRPr="006D76F7" w:rsidRDefault="00693161" w:rsidP="006D76F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Concept</w:t>
                                </w:r>
                                <w:r w:rsidR="006D76F7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Note : </w:t>
                                </w: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Email Fraud</w:t>
                                </w:r>
                                <w:r w:rsidR="006D76F7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4AEE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27.75pt;margin-top:253.5pt;width:507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" filled="f" stroked="f" strokeweight=".5pt">
                    <v:textbox style="mso-fit-shape-to-text:t" inset="0,0,0,0">
                      <w:txbxContent>
                        <w:p w14:paraId="1A57EE6C" w14:textId="5FEF02E8" w:rsidR="006D76F7" w:rsidRPr="006D76F7" w:rsidRDefault="00693161" w:rsidP="006D76F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Concept</w:t>
                          </w:r>
                          <w:r w:rsidR="006D76F7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gramStart"/>
                          <w:r w:rsidR="006D76F7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Note :</w:t>
                          </w:r>
                          <w:proofErr w:type="gramEnd"/>
                          <w:r w:rsidR="006D76F7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Email Fraud</w:t>
                          </w:r>
                          <w:r w:rsidR="006D76F7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.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4B76C33A" w14:textId="6CD2FEF2" w:rsidR="00A3521C" w:rsidRPr="00A3521C" w:rsidRDefault="006E695E" w:rsidP="00F01A8E">
      <w:pPr>
        <w:rPr>
          <w:b/>
          <w:bCs/>
        </w:rPr>
      </w:pPr>
      <w:r w:rsidRPr="00A3521C">
        <w:rPr>
          <w:b/>
          <w:bCs/>
        </w:rPr>
        <w:lastRenderedPageBreak/>
        <w:t>Problem:</w:t>
      </w:r>
    </w:p>
    <w:p w14:paraId="45CD0834" w14:textId="1E55AF2A" w:rsidR="00F01A8E" w:rsidRDefault="00F01A8E" w:rsidP="00F01A8E">
      <w:r>
        <w:t xml:space="preserve">Identify “man in the email attacks” which are carried out by creating </w:t>
      </w:r>
      <w:r w:rsidR="00455FAC">
        <w:t xml:space="preserve">email </w:t>
      </w:r>
      <w:r w:rsidR="00455FAC" w:rsidRPr="00455FAC">
        <w:t xml:space="preserve">ids </w:t>
      </w:r>
      <w:r w:rsidR="00103E90">
        <w:t xml:space="preserve">that are </w:t>
      </w:r>
      <w:r w:rsidRPr="00455FAC">
        <w:t>almost identical</w:t>
      </w:r>
      <w:r w:rsidR="00140644" w:rsidRPr="00455FAC">
        <w:t xml:space="preserve"> </w:t>
      </w:r>
      <w:r w:rsidR="00455FAC">
        <w:t>to r</w:t>
      </w:r>
      <w:r w:rsidR="00140644" w:rsidRPr="00455FAC">
        <w:t xml:space="preserve">ecognizable </w:t>
      </w:r>
      <w:r w:rsidR="00455FAC" w:rsidRPr="00455FAC">
        <w:t>emails</w:t>
      </w:r>
      <w:r>
        <w:t>.</w:t>
      </w:r>
      <w:r w:rsidR="00455FAC">
        <w:t xml:space="preserve"> </w:t>
      </w:r>
      <w:r>
        <w:t xml:space="preserve"> These exploit </w:t>
      </w:r>
      <w:r w:rsidR="00103E90">
        <w:t xml:space="preserve">the </w:t>
      </w:r>
      <w:r>
        <w:t>assumed trust between the victim and the sender to impersonate someone involved in invoice payments</w:t>
      </w:r>
      <w:r w:rsidR="00455FAC">
        <w:t xml:space="preserve"> and are difficult to spot by unaided human eye.</w:t>
      </w:r>
    </w:p>
    <w:p w14:paraId="4DDED139" w14:textId="15D23803" w:rsidR="00D9109F" w:rsidRDefault="003D4A82" w:rsidP="00F01A8E">
      <w:r>
        <w:t xml:space="preserve">While Check an Invoice will flag </w:t>
      </w:r>
      <w:r w:rsidR="00951625">
        <w:t>any attempt by a fraudster to modify the bank details</w:t>
      </w:r>
      <w:r w:rsidR="00140644">
        <w:t xml:space="preserve"> </w:t>
      </w:r>
      <w:r w:rsidR="00525594">
        <w:t>using a hacked or identical email id,</w:t>
      </w:r>
      <w:r w:rsidR="00951625">
        <w:t xml:space="preserve"> it is important to identify</w:t>
      </w:r>
      <w:r w:rsidR="00525594">
        <w:t xml:space="preserve"> the </w:t>
      </w:r>
      <w:r w:rsidR="006E695E">
        <w:t>following fraud</w:t>
      </w:r>
      <w:r w:rsidR="00951625">
        <w:t xml:space="preserve"> attempts </w:t>
      </w:r>
      <w:r w:rsidR="00525594">
        <w:t>to keep CAI customers safe.</w:t>
      </w:r>
    </w:p>
    <w:p w14:paraId="03FAC54E" w14:textId="77777777" w:rsidR="00D9109F" w:rsidRDefault="00D9109F" w:rsidP="00CE40F8">
      <w:pPr>
        <w:numPr>
          <w:ilvl w:val="0"/>
          <w:numId w:val="3"/>
        </w:numPr>
      </w:pPr>
      <w:r w:rsidRPr="00D9109F">
        <w:t> </w:t>
      </w:r>
      <w:r>
        <w:t>Attacker</w:t>
      </w:r>
      <w:r w:rsidRPr="00D9109F">
        <w:t xml:space="preserve"> pretend</w:t>
      </w:r>
      <w:r>
        <w:t>ing</w:t>
      </w:r>
      <w:r w:rsidRPr="00D9109F">
        <w:t xml:space="preserve"> to be </w:t>
      </w:r>
      <w:r>
        <w:t>a valid</w:t>
      </w:r>
      <w:r w:rsidRPr="00D9109F">
        <w:t xml:space="preserve"> supplier requesting fund transfers for payments to an account owned by fraudsters.</w:t>
      </w:r>
    </w:p>
    <w:p w14:paraId="5E706A54" w14:textId="64F243B6" w:rsidR="00F01A8E" w:rsidRDefault="00D9109F" w:rsidP="00D20086">
      <w:pPr>
        <w:numPr>
          <w:ilvl w:val="0"/>
          <w:numId w:val="3"/>
        </w:numPr>
      </w:pPr>
      <w:r w:rsidRPr="00D9109F">
        <w:t> Attacker pos</w:t>
      </w:r>
      <w:r w:rsidR="00525594">
        <w:t>ing</w:t>
      </w:r>
      <w:r w:rsidRPr="00D9109F">
        <w:t xml:space="preserve"> as the company CEO </w:t>
      </w:r>
      <w:r w:rsidR="00525594">
        <w:t xml:space="preserve">or </w:t>
      </w:r>
      <w:r w:rsidR="00140644">
        <w:t>other employees</w:t>
      </w:r>
      <w:r w:rsidR="00525594">
        <w:t xml:space="preserve"> </w:t>
      </w:r>
      <w:r w:rsidRPr="00D9109F">
        <w:t>send</w:t>
      </w:r>
      <w:r>
        <w:t>s</w:t>
      </w:r>
      <w:r w:rsidRPr="00D9109F">
        <w:t xml:space="preserve"> an email to </w:t>
      </w:r>
      <w:r>
        <w:t>request</w:t>
      </w:r>
      <w:r w:rsidRPr="00D9109F">
        <w:t xml:space="preserve"> finance to transfer money to the account they control.</w:t>
      </w:r>
    </w:p>
    <w:p w14:paraId="428BD0CE" w14:textId="77777777" w:rsidR="008F51B0" w:rsidRDefault="008F51B0" w:rsidP="008F51B0">
      <w:pPr>
        <w:ind w:left="720"/>
      </w:pPr>
    </w:p>
    <w:p w14:paraId="7388FCCE" w14:textId="1D53C444" w:rsidR="000C30E3" w:rsidRPr="00A3521C" w:rsidRDefault="006E695E">
      <w:pPr>
        <w:rPr>
          <w:b/>
          <w:bCs/>
        </w:rPr>
      </w:pPr>
      <w:r w:rsidRPr="00A3521C">
        <w:rPr>
          <w:b/>
          <w:bCs/>
        </w:rPr>
        <w:t>Challenges:</w:t>
      </w:r>
      <w:r w:rsidR="000C30E3" w:rsidRPr="00A3521C">
        <w:rPr>
          <w:b/>
          <w:bCs/>
        </w:rPr>
        <w:t xml:space="preserve"> </w:t>
      </w:r>
    </w:p>
    <w:p w14:paraId="7CCBFBFC" w14:textId="24A49BED" w:rsidR="000C30E3" w:rsidRDefault="000C30E3" w:rsidP="000C30E3">
      <w:pPr>
        <w:pStyle w:val="ListParagraph"/>
        <w:numPr>
          <w:ilvl w:val="0"/>
          <w:numId w:val="1"/>
        </w:numPr>
      </w:pPr>
      <w:r>
        <w:t xml:space="preserve">Email id can only be read by the email reader as email text. </w:t>
      </w:r>
    </w:p>
    <w:p w14:paraId="6E292058" w14:textId="5D167086" w:rsidR="000C30E3" w:rsidRDefault="000C30E3" w:rsidP="000C30E3">
      <w:pPr>
        <w:pStyle w:val="ListParagraph"/>
        <w:numPr>
          <w:ilvl w:val="0"/>
          <w:numId w:val="1"/>
        </w:numPr>
      </w:pPr>
      <w:r>
        <w:t xml:space="preserve">Emails can easily be edited before forwarding </w:t>
      </w:r>
    </w:p>
    <w:p w14:paraId="17E4765F" w14:textId="77777777" w:rsidR="000C30E3" w:rsidRDefault="000C30E3" w:rsidP="000C30E3">
      <w:pPr>
        <w:pStyle w:val="ListParagraph"/>
        <w:numPr>
          <w:ilvl w:val="0"/>
          <w:numId w:val="1"/>
        </w:numPr>
      </w:pPr>
      <w:r>
        <w:t>There may be many email ids in a mail trail</w:t>
      </w:r>
    </w:p>
    <w:p w14:paraId="5E921918" w14:textId="34D948C9" w:rsidR="000C30E3" w:rsidRPr="000C30E3" w:rsidRDefault="000C30E3" w:rsidP="000C30E3">
      <w:pPr>
        <w:pStyle w:val="ListParagraph"/>
        <w:numPr>
          <w:ilvl w:val="0"/>
          <w:numId w:val="1"/>
        </w:numPr>
      </w:pPr>
      <w:r>
        <w:t>Fraudster may add the correct email id before forwarding the email to the buyer.</w:t>
      </w:r>
    </w:p>
    <w:p w14:paraId="647FB2A0" w14:textId="77777777" w:rsidR="000C30E3" w:rsidRDefault="000C30E3"/>
    <w:p w14:paraId="6B2652EA" w14:textId="1CE8028B" w:rsidR="000C30E3" w:rsidRPr="00A3521C" w:rsidRDefault="006E695E">
      <w:pPr>
        <w:rPr>
          <w:b/>
          <w:bCs/>
        </w:rPr>
      </w:pPr>
      <w:r w:rsidRPr="00A3521C">
        <w:rPr>
          <w:b/>
          <w:bCs/>
        </w:rPr>
        <w:t>Approach:</w:t>
      </w:r>
      <w:r w:rsidR="000C30E3" w:rsidRPr="00A3521C">
        <w:rPr>
          <w:b/>
          <w:bCs/>
        </w:rPr>
        <w:t xml:space="preserve"> </w:t>
      </w:r>
    </w:p>
    <w:p w14:paraId="0208EAFB" w14:textId="6B2A5253" w:rsidR="000C30E3" w:rsidRDefault="000C30E3" w:rsidP="000C30E3">
      <w:pPr>
        <w:pStyle w:val="ListParagraph"/>
        <w:numPr>
          <w:ilvl w:val="0"/>
          <w:numId w:val="2"/>
        </w:numPr>
      </w:pPr>
      <w:r>
        <w:t>Email reader will read the email text and identify all emails.</w:t>
      </w:r>
      <w:r w:rsidR="00693161">
        <w:t xml:space="preserve"> “</w:t>
      </w:r>
      <w:r w:rsidR="006E695E">
        <w:t>Using email</w:t>
      </w:r>
      <w:r w:rsidR="00693161">
        <w:t xml:space="preserve"> id format after “From:” in the forwarded email text.</w:t>
      </w:r>
    </w:p>
    <w:p w14:paraId="712FC4C3" w14:textId="0D64FC35" w:rsidR="000C30E3" w:rsidRDefault="000C30E3" w:rsidP="000C30E3">
      <w:pPr>
        <w:pStyle w:val="ListParagraph"/>
        <w:numPr>
          <w:ilvl w:val="0"/>
          <w:numId w:val="2"/>
        </w:numPr>
      </w:pPr>
      <w:r>
        <w:t>Email id used to submit the invoice will be used to identify the buyer</w:t>
      </w:r>
      <w:r w:rsidR="004F6891">
        <w:t xml:space="preserve"> on Check an Invoice.</w:t>
      </w:r>
    </w:p>
    <w:p w14:paraId="044EEA2E" w14:textId="3B424E11" w:rsidR="000C30E3" w:rsidRDefault="000C30E3" w:rsidP="000C30E3">
      <w:pPr>
        <w:pStyle w:val="ListParagraph"/>
        <w:numPr>
          <w:ilvl w:val="0"/>
          <w:numId w:val="2"/>
        </w:numPr>
      </w:pPr>
      <w:r>
        <w:t>Email ids similar to buyer’s email id ( same domain) will be identifie</w:t>
      </w:r>
      <w:r w:rsidR="00140644">
        <w:t>d</w:t>
      </w:r>
      <w:r w:rsidR="00831DFA">
        <w:t>.</w:t>
      </w:r>
    </w:p>
    <w:p w14:paraId="006C0E95" w14:textId="54B5B0AA" w:rsidR="000C30E3" w:rsidRDefault="000C30E3" w:rsidP="000C30E3">
      <w:pPr>
        <w:pStyle w:val="ListParagraph"/>
        <w:numPr>
          <w:ilvl w:val="0"/>
          <w:numId w:val="2"/>
        </w:numPr>
      </w:pPr>
      <w:r>
        <w:t xml:space="preserve">All </w:t>
      </w:r>
      <w:r w:rsidR="00831DFA">
        <w:t xml:space="preserve">other (except step 3) </w:t>
      </w:r>
      <w:r>
        <w:t xml:space="preserve">email ids identified from the invoices or from forwarded emails will be shown to the buyer when he approves a </w:t>
      </w:r>
      <w:r w:rsidR="006E695E" w:rsidRPr="008122D8">
        <w:t>new</w:t>
      </w:r>
      <w:r w:rsidR="006E695E">
        <w:rPr>
          <w:color w:val="FF0000"/>
        </w:rPr>
        <w:t xml:space="preserve"> </w:t>
      </w:r>
      <w:r>
        <w:t xml:space="preserve">supplier. </w:t>
      </w:r>
    </w:p>
    <w:p w14:paraId="4015D013" w14:textId="70610EC0" w:rsidR="004F096D" w:rsidRDefault="004F096D" w:rsidP="000C30E3">
      <w:pPr>
        <w:pStyle w:val="ListParagraph"/>
        <w:numPr>
          <w:ilvl w:val="0"/>
          <w:numId w:val="2"/>
        </w:numPr>
      </w:pPr>
      <w:r>
        <w:t>The newly identified email</w:t>
      </w:r>
      <w:r w:rsidR="00B06B39">
        <w:t xml:space="preserve"> i</w:t>
      </w:r>
      <w:r>
        <w:t xml:space="preserve">ds will be grouped according to their domain names. </w:t>
      </w:r>
    </w:p>
    <w:p w14:paraId="33453BBC" w14:textId="71A0431E" w:rsidR="004F096D" w:rsidRDefault="004F096D" w:rsidP="004F096D">
      <w:pPr>
        <w:pStyle w:val="ListParagraph"/>
        <w:numPr>
          <w:ilvl w:val="1"/>
          <w:numId w:val="2"/>
        </w:numPr>
      </w:pPr>
      <w:r>
        <w:t>Email ids</w:t>
      </w:r>
      <w:r w:rsidR="008F51B0">
        <w:t xml:space="preserve"> from</w:t>
      </w:r>
      <w:r>
        <w:t xml:space="preserve"> </w:t>
      </w:r>
      <w:r w:rsidR="008F51B0">
        <w:t xml:space="preserve">buyer domains </w:t>
      </w:r>
    </w:p>
    <w:p w14:paraId="195FCDD2" w14:textId="5D9BD8F6" w:rsidR="008F51B0" w:rsidRDefault="008F51B0" w:rsidP="004F096D">
      <w:pPr>
        <w:pStyle w:val="ListParagraph"/>
        <w:numPr>
          <w:ilvl w:val="1"/>
          <w:numId w:val="2"/>
        </w:numPr>
      </w:pPr>
      <w:r>
        <w:t xml:space="preserve">Email ids from supplier domains </w:t>
      </w:r>
    </w:p>
    <w:p w14:paraId="3EDF349A" w14:textId="457E7752" w:rsidR="00D848FD" w:rsidRDefault="00D848FD" w:rsidP="004F096D">
      <w:pPr>
        <w:pStyle w:val="ListParagraph"/>
        <w:numPr>
          <w:ilvl w:val="1"/>
          <w:numId w:val="2"/>
        </w:numPr>
      </w:pPr>
      <w:r>
        <w:t>Other email ids</w:t>
      </w:r>
      <w:r w:rsidR="00B06B39">
        <w:t xml:space="preserve"> </w:t>
      </w:r>
      <w:r w:rsidR="006E695E">
        <w:t>(possibly</w:t>
      </w:r>
      <w:r w:rsidR="00140644">
        <w:t xml:space="preserve"> similar to an employee or a supplier)</w:t>
      </w:r>
    </w:p>
    <w:p w14:paraId="0D415C67" w14:textId="001ADF9D" w:rsidR="000C30E3" w:rsidRDefault="000C30E3" w:rsidP="000C30E3">
      <w:pPr>
        <w:pStyle w:val="ListParagraph"/>
        <w:numPr>
          <w:ilvl w:val="0"/>
          <w:numId w:val="2"/>
        </w:numPr>
      </w:pPr>
      <w:r>
        <w:t>Buyer may unselect some of the email ids from the list and add others to “Safe contacts”</w:t>
      </w:r>
      <w:r w:rsidR="00123375">
        <w:t xml:space="preserve"> (which replaces current contacts in </w:t>
      </w:r>
      <w:r w:rsidR="00265365">
        <w:t>the</w:t>
      </w:r>
      <w:r w:rsidR="00123375">
        <w:t xml:space="preserve"> supplier profile)</w:t>
      </w:r>
      <w:r w:rsidR="00265365">
        <w:t>.</w:t>
      </w:r>
      <w:bookmarkStart w:id="0" w:name="_GoBack"/>
      <w:bookmarkEnd w:id="0"/>
    </w:p>
    <w:p w14:paraId="0A9E583D" w14:textId="50A0D8F0" w:rsidR="00D01431" w:rsidRDefault="00D01431" w:rsidP="000C30E3">
      <w:pPr>
        <w:pStyle w:val="ListParagraph"/>
        <w:numPr>
          <w:ilvl w:val="0"/>
          <w:numId w:val="2"/>
        </w:numPr>
      </w:pPr>
      <w:r>
        <w:t xml:space="preserve">When subsequent invoices are submitted, the emails found in the email can be compared to the </w:t>
      </w:r>
      <w:r w:rsidR="0064510C">
        <w:t xml:space="preserve">emails in </w:t>
      </w:r>
      <w:r>
        <w:t xml:space="preserve">the </w:t>
      </w:r>
      <w:r w:rsidR="00123375">
        <w:t>“</w:t>
      </w:r>
      <w:r>
        <w:t>safe contacts</w:t>
      </w:r>
      <w:r w:rsidR="00123375">
        <w:t>”</w:t>
      </w:r>
      <w:r>
        <w:t xml:space="preserve"> list.</w:t>
      </w:r>
    </w:p>
    <w:p w14:paraId="766FB4FF" w14:textId="4244EDA7" w:rsidR="00D01431" w:rsidRDefault="00D01431" w:rsidP="000C30E3">
      <w:pPr>
        <w:pStyle w:val="ListParagraph"/>
        <w:numPr>
          <w:ilvl w:val="0"/>
          <w:numId w:val="2"/>
        </w:numPr>
      </w:pPr>
      <w:r>
        <w:t>Any new email id will be flagged as an exception alert.</w:t>
      </w:r>
    </w:p>
    <w:p w14:paraId="411F74D2" w14:textId="206AA897" w:rsidR="004F096D" w:rsidRDefault="00D01431" w:rsidP="004F096D">
      <w:pPr>
        <w:pStyle w:val="ListParagraph"/>
        <w:numPr>
          <w:ilvl w:val="0"/>
          <w:numId w:val="2"/>
        </w:numPr>
      </w:pPr>
      <w:r>
        <w:t>While approving the invoices, buyer can add that new contact to his safe contacts list for that supplier.</w:t>
      </w:r>
    </w:p>
    <w:p w14:paraId="0BCBFB62" w14:textId="2D4E81ED" w:rsidR="00D5244E" w:rsidRDefault="00E230A8" w:rsidP="000C30E3">
      <w:pPr>
        <w:pStyle w:val="ListParagraph"/>
        <w:numPr>
          <w:ilvl w:val="0"/>
          <w:numId w:val="2"/>
        </w:numPr>
      </w:pPr>
      <w:r>
        <w:t xml:space="preserve">Email ids not selected can be added to a “blacklist” which will make the system smarter and alert other customers also. </w:t>
      </w:r>
    </w:p>
    <w:p w14:paraId="37DB29B4" w14:textId="7B0522C4" w:rsidR="006E695E" w:rsidRDefault="006E695E" w:rsidP="006E695E">
      <w:pPr>
        <w:pStyle w:val="ListParagraph"/>
      </w:pPr>
    </w:p>
    <w:p w14:paraId="33CADF8A" w14:textId="77777777" w:rsidR="000C30E3" w:rsidRDefault="000C30E3"/>
    <w:sectPr w:rsidR="000C30E3" w:rsidSect="006D76F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9037E"/>
    <w:multiLevelType w:val="hybridMultilevel"/>
    <w:tmpl w:val="541A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E5B46"/>
    <w:multiLevelType w:val="hybridMultilevel"/>
    <w:tmpl w:val="0422E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B35C0"/>
    <w:multiLevelType w:val="multilevel"/>
    <w:tmpl w:val="751A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F1"/>
    <w:rsid w:val="000C30E3"/>
    <w:rsid w:val="00103E90"/>
    <w:rsid w:val="00123375"/>
    <w:rsid w:val="00140644"/>
    <w:rsid w:val="002176BB"/>
    <w:rsid w:val="00265365"/>
    <w:rsid w:val="0030125E"/>
    <w:rsid w:val="003D4A82"/>
    <w:rsid w:val="00455FAC"/>
    <w:rsid w:val="004F096D"/>
    <w:rsid w:val="004F6891"/>
    <w:rsid w:val="00525594"/>
    <w:rsid w:val="0064510C"/>
    <w:rsid w:val="00693161"/>
    <w:rsid w:val="006D76F7"/>
    <w:rsid w:val="006E695E"/>
    <w:rsid w:val="008122D8"/>
    <w:rsid w:val="00831DFA"/>
    <w:rsid w:val="00842222"/>
    <w:rsid w:val="008427E1"/>
    <w:rsid w:val="00892E1C"/>
    <w:rsid w:val="008F51B0"/>
    <w:rsid w:val="00951625"/>
    <w:rsid w:val="009C3C54"/>
    <w:rsid w:val="00A3521C"/>
    <w:rsid w:val="00B06B39"/>
    <w:rsid w:val="00B634BD"/>
    <w:rsid w:val="00BB5DF1"/>
    <w:rsid w:val="00D01431"/>
    <w:rsid w:val="00D5244E"/>
    <w:rsid w:val="00D848FD"/>
    <w:rsid w:val="00D9109F"/>
    <w:rsid w:val="00DD45CD"/>
    <w:rsid w:val="00E230A8"/>
    <w:rsid w:val="00F01A8E"/>
    <w:rsid w:val="00FC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502A"/>
  <w15:chartTrackingRefBased/>
  <w15:docId w15:val="{E019D2FD-0232-4EB4-B582-515BD13E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0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D76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76F7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6E69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9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9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9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9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9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6F6A74-77CE-4474-A09F-51393AEC8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Chatterjee</dc:creator>
  <cp:keywords/>
  <dc:description/>
  <cp:lastModifiedBy>Radhika Chatterjee</cp:lastModifiedBy>
  <cp:revision>8</cp:revision>
  <dcterms:created xsi:type="dcterms:W3CDTF">2019-10-14T15:49:00Z</dcterms:created>
  <dcterms:modified xsi:type="dcterms:W3CDTF">2019-10-14T16:50:00Z</dcterms:modified>
</cp:coreProperties>
</file>