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9C0" w:rsidRPr="00745B86" w:rsidRDefault="00403F32" w:rsidP="00403F32">
      <w:pPr>
        <w:jc w:val="center"/>
        <w:rPr>
          <w:rFonts w:ascii="Segoe UI Black" w:hAnsi="Segoe UI Black"/>
          <w:b/>
          <w:bCs/>
          <w:sz w:val="44"/>
          <w:szCs w:val="44"/>
          <w:u w:val="single"/>
          <w:lang w:val="en-US"/>
        </w:rPr>
      </w:pPr>
      <w:proofErr w:type="spellStart"/>
      <w:r w:rsidRPr="00745B86">
        <w:rPr>
          <w:rFonts w:ascii="Segoe UI Black" w:hAnsi="Segoe UI Black"/>
          <w:b/>
          <w:bCs/>
          <w:sz w:val="44"/>
          <w:szCs w:val="44"/>
          <w:u w:val="single"/>
          <w:lang w:val="en-US"/>
        </w:rPr>
        <w:t>Blinkit</w:t>
      </w:r>
      <w:proofErr w:type="spellEnd"/>
      <w:r w:rsidRPr="00745B86">
        <w:rPr>
          <w:rFonts w:ascii="Segoe UI Black" w:hAnsi="Segoe UI Black"/>
          <w:b/>
          <w:bCs/>
          <w:sz w:val="44"/>
          <w:szCs w:val="44"/>
          <w:u w:val="single"/>
          <w:lang w:val="en-US"/>
        </w:rPr>
        <w:t xml:space="preserve"> data analysis</w:t>
      </w:r>
    </w:p>
    <w:p w:rsidR="00403F32" w:rsidRPr="00745B86" w:rsidRDefault="00745B86" w:rsidP="00403F32">
      <w:pPr>
        <w:jc w:val="center"/>
        <w:rPr>
          <w:rFonts w:cstheme="minorHAnsi"/>
          <w:sz w:val="36"/>
          <w:szCs w:val="36"/>
          <w:lang w:val="en-US"/>
        </w:rPr>
      </w:pPr>
      <w:r>
        <w:rPr>
          <w:rFonts w:cstheme="minorHAnsi"/>
          <w:sz w:val="36"/>
          <w:szCs w:val="36"/>
          <w:lang w:val="en-US"/>
        </w:rPr>
        <w:t>(Report, I</w:t>
      </w:r>
      <w:r w:rsidR="00403F32" w:rsidRPr="00745B86">
        <w:rPr>
          <w:rFonts w:cstheme="minorHAnsi"/>
          <w:sz w:val="36"/>
          <w:szCs w:val="36"/>
          <w:lang w:val="en-US"/>
        </w:rPr>
        <w:t>nsights and conclusion/summary)</w:t>
      </w:r>
    </w:p>
    <w:p w:rsidR="00403F32" w:rsidRPr="00403F32" w:rsidRDefault="00403F32" w:rsidP="00403F32">
      <w:pPr>
        <w:jc w:val="center"/>
        <w:rPr>
          <w:rFonts w:ascii="Segoe UI Black" w:hAnsi="Segoe UI Black"/>
          <w:sz w:val="32"/>
          <w:szCs w:val="32"/>
          <w:lang w:val="en-US"/>
        </w:rPr>
      </w:pPr>
    </w:p>
    <w:p w:rsidR="00403F32" w:rsidRDefault="00403F32" w:rsidP="00403F32">
      <w:pPr>
        <w:rPr>
          <w:rFonts w:ascii="Segoe UI Black" w:hAnsi="Segoe UI Black"/>
          <w:b/>
          <w:bCs/>
          <w:sz w:val="36"/>
          <w:szCs w:val="36"/>
          <w:u w:val="single"/>
          <w:lang w:val="en-US"/>
        </w:rPr>
      </w:pPr>
      <w:r w:rsidRPr="00403F32">
        <w:rPr>
          <w:rFonts w:ascii="Segoe UI Black" w:hAnsi="Segoe UI Black"/>
          <w:b/>
          <w:bCs/>
          <w:sz w:val="36"/>
          <w:szCs w:val="36"/>
          <w:u w:val="single"/>
          <w:lang w:val="en-US"/>
        </w:rPr>
        <w:t>Report-</w:t>
      </w:r>
    </w:p>
    <w:p w:rsidR="00403F32" w:rsidRPr="00403F32" w:rsidRDefault="00403F32" w:rsidP="00403F32">
      <w:pPr>
        <w:rPr>
          <w:rFonts w:ascii="Segoe UI Black" w:hAnsi="Segoe UI Black"/>
          <w:b/>
          <w:bCs/>
          <w:sz w:val="36"/>
          <w:szCs w:val="36"/>
          <w:u w:val="single"/>
          <w:lang w:val="en-US"/>
        </w:rPr>
      </w:pPr>
      <w:r w:rsidRPr="00403F32">
        <w:rPr>
          <w:rFonts w:cstheme="minorHAnsi"/>
          <w:sz w:val="32"/>
          <w:szCs w:val="32"/>
          <w:lang w:val="en-US"/>
        </w:rPr>
        <w:t>The dataset contains 8, 523 rows with total sales of $1.20 million. Average sales per item are $141, and the overall rating is 3.9.</w:t>
      </w:r>
      <w:r>
        <w:rPr>
          <w:rFonts w:cstheme="minorHAnsi"/>
          <w:sz w:val="32"/>
          <w:szCs w:val="32"/>
          <w:lang w:val="en-US"/>
        </w:rPr>
        <w:t xml:space="preserve"> </w:t>
      </w:r>
      <w:r w:rsidRPr="00403F32">
        <w:rPr>
          <w:rFonts w:cstheme="minorHAnsi"/>
          <w:sz w:val="32"/>
          <w:szCs w:val="32"/>
          <w:lang w:val="en-US"/>
        </w:rPr>
        <w:t>Sales by outlet establishment show 2018 as the best-performing</w:t>
      </w:r>
      <w:r>
        <w:rPr>
          <w:rFonts w:cstheme="minorHAnsi"/>
          <w:sz w:val="32"/>
          <w:szCs w:val="32"/>
          <w:lang w:val="en-US"/>
        </w:rPr>
        <w:t xml:space="preserve"> </w:t>
      </w:r>
      <w:r w:rsidRPr="00403F32">
        <w:rPr>
          <w:rFonts w:cstheme="minorHAnsi"/>
          <w:sz w:val="32"/>
          <w:szCs w:val="32"/>
          <w:lang w:val="en-US"/>
        </w:rPr>
        <w:t>year with $205K.</w:t>
      </w:r>
    </w:p>
    <w:p w:rsidR="00403F32" w:rsidRPr="00403F32" w:rsidRDefault="00403F32" w:rsidP="00403F32">
      <w:pPr>
        <w:jc w:val="both"/>
        <w:rPr>
          <w:rFonts w:cstheme="minorHAnsi"/>
          <w:sz w:val="32"/>
          <w:szCs w:val="32"/>
          <w:lang w:val="en-US"/>
        </w:rPr>
      </w:pPr>
      <w:r w:rsidRPr="00403F32">
        <w:rPr>
          <w:rFonts w:cstheme="minorHAnsi"/>
          <w:sz w:val="32"/>
          <w:szCs w:val="32"/>
          <w:lang w:val="en-US"/>
        </w:rPr>
        <w:t>Top categories include Fruits &amp; Vegetables, Snacks &amp;Food, and Household Items.</w:t>
      </w:r>
      <w:r>
        <w:rPr>
          <w:rFonts w:cstheme="minorHAnsi"/>
          <w:sz w:val="32"/>
          <w:szCs w:val="32"/>
          <w:lang w:val="en-US"/>
        </w:rPr>
        <w:t xml:space="preserve"> </w:t>
      </w:r>
      <w:r w:rsidRPr="00403F32">
        <w:rPr>
          <w:rFonts w:cstheme="minorHAnsi"/>
          <w:sz w:val="32"/>
          <w:szCs w:val="32"/>
          <w:lang w:val="en-US"/>
        </w:rPr>
        <w:t>Low Fat items contribute $776.32K, while Regular Fat items account for $425.36K.</w:t>
      </w:r>
    </w:p>
    <w:p w:rsidR="00403F32" w:rsidRDefault="00403F32" w:rsidP="00403F32">
      <w:pPr>
        <w:jc w:val="both"/>
        <w:rPr>
          <w:rFonts w:cstheme="minorHAnsi"/>
          <w:sz w:val="32"/>
          <w:szCs w:val="32"/>
          <w:lang w:val="en-US"/>
        </w:rPr>
      </w:pPr>
      <w:r w:rsidRPr="00403F32">
        <w:rPr>
          <w:rFonts w:cstheme="minorHAnsi"/>
          <w:sz w:val="32"/>
          <w:szCs w:val="32"/>
          <w:lang w:val="en-US"/>
        </w:rPr>
        <w:t>Among outlets, Tier 3 locations lead with $472.13K, and Medium-sized outlets perform the best with</w:t>
      </w:r>
      <w:r>
        <w:rPr>
          <w:rFonts w:cstheme="minorHAnsi"/>
          <w:sz w:val="32"/>
          <w:szCs w:val="32"/>
          <w:lang w:val="en-US"/>
        </w:rPr>
        <w:t xml:space="preserve"> </w:t>
      </w:r>
      <w:r w:rsidRPr="00403F32">
        <w:rPr>
          <w:rFonts w:cstheme="minorHAnsi"/>
          <w:sz w:val="32"/>
          <w:szCs w:val="32"/>
          <w:lang w:val="en-US"/>
        </w:rPr>
        <w:t>$507.90K</w:t>
      </w:r>
    </w:p>
    <w:p w:rsidR="00403F32" w:rsidRDefault="00403F32" w:rsidP="00403F32">
      <w:pPr>
        <w:jc w:val="both"/>
        <w:rPr>
          <w:rFonts w:cstheme="minorHAnsi"/>
          <w:sz w:val="32"/>
          <w:szCs w:val="32"/>
          <w:lang w:val="en-US"/>
        </w:rPr>
      </w:pPr>
      <w:r w:rsidRPr="00403F32">
        <w:rPr>
          <w:rFonts w:cstheme="minorHAnsi"/>
          <w:sz w:val="32"/>
          <w:szCs w:val="32"/>
          <w:lang w:val="en-US"/>
        </w:rPr>
        <w:t>The dashboard also uses slicers for Outlet Location, Outlet Size, and Item Type for better filtering.</w:t>
      </w:r>
    </w:p>
    <w:p w:rsidR="00403F32" w:rsidRDefault="00403F32" w:rsidP="00403F32">
      <w:pPr>
        <w:jc w:val="both"/>
        <w:rPr>
          <w:rFonts w:cstheme="minorHAnsi"/>
          <w:sz w:val="32"/>
          <w:szCs w:val="32"/>
          <w:lang w:val="en-US"/>
        </w:rPr>
      </w:pPr>
    </w:p>
    <w:p w:rsidR="00403F32" w:rsidRDefault="00403F32" w:rsidP="00403F32">
      <w:pPr>
        <w:jc w:val="both"/>
        <w:rPr>
          <w:rFonts w:ascii="Segoe UI Black" w:hAnsi="Segoe UI Black" w:cstheme="minorHAnsi"/>
          <w:b/>
          <w:bCs/>
          <w:sz w:val="40"/>
          <w:szCs w:val="40"/>
          <w:u w:val="single"/>
          <w:lang w:val="en-US"/>
        </w:rPr>
      </w:pPr>
      <w:r w:rsidRPr="00403F32">
        <w:rPr>
          <w:rFonts w:ascii="Segoe UI Black" w:hAnsi="Segoe UI Black" w:cstheme="minorHAnsi"/>
          <w:b/>
          <w:bCs/>
          <w:sz w:val="40"/>
          <w:szCs w:val="40"/>
          <w:u w:val="single"/>
          <w:lang w:val="en-US"/>
        </w:rPr>
        <w:t>Insights-</w:t>
      </w:r>
    </w:p>
    <w:p w:rsidR="00403F32" w:rsidRPr="009A349E" w:rsidRDefault="00403F32" w:rsidP="009A349E">
      <w:pPr>
        <w:pStyle w:val="ListParagraph"/>
        <w:numPr>
          <w:ilvl w:val="0"/>
          <w:numId w:val="1"/>
        </w:numPr>
        <w:jc w:val="both"/>
        <w:rPr>
          <w:rFonts w:asciiTheme="majorHAnsi" w:hAnsiTheme="majorHAnsi" w:cstheme="majorHAnsi"/>
          <w:sz w:val="32"/>
          <w:szCs w:val="32"/>
          <w:lang w:val="en-US"/>
        </w:rPr>
      </w:pPr>
      <w:r w:rsidRPr="00403F32">
        <w:rPr>
          <w:rFonts w:asciiTheme="majorHAnsi" w:hAnsiTheme="majorHAnsi" w:cstheme="majorHAnsi"/>
          <w:sz w:val="32"/>
          <w:szCs w:val="32"/>
          <w:lang w:val="en-US"/>
        </w:rPr>
        <w:t>·Daily-use cat</w:t>
      </w:r>
      <w:r w:rsidR="009A349E">
        <w:rPr>
          <w:rFonts w:asciiTheme="majorHAnsi" w:hAnsiTheme="majorHAnsi" w:cstheme="majorHAnsi"/>
          <w:sz w:val="32"/>
          <w:szCs w:val="32"/>
          <w:lang w:val="en-US"/>
        </w:rPr>
        <w:t xml:space="preserve">egories like Fruits, Snacks, and </w:t>
      </w:r>
      <w:r w:rsidRPr="009A349E">
        <w:rPr>
          <w:rFonts w:asciiTheme="majorHAnsi" w:hAnsiTheme="majorHAnsi" w:cstheme="majorHAnsi"/>
          <w:sz w:val="32"/>
          <w:szCs w:val="32"/>
          <w:lang w:val="en-US"/>
        </w:rPr>
        <w:t>Household items drive most of the revenue.</w:t>
      </w:r>
    </w:p>
    <w:p w:rsidR="00403F32" w:rsidRPr="00403F32" w:rsidRDefault="00403F32" w:rsidP="00403F32">
      <w:pPr>
        <w:pStyle w:val="ListParagraph"/>
        <w:numPr>
          <w:ilvl w:val="0"/>
          <w:numId w:val="1"/>
        </w:numPr>
        <w:jc w:val="both"/>
        <w:rPr>
          <w:rFonts w:asciiTheme="majorHAnsi" w:hAnsiTheme="majorHAnsi" w:cstheme="majorHAnsi"/>
          <w:sz w:val="32"/>
          <w:szCs w:val="32"/>
          <w:lang w:val="en-US"/>
        </w:rPr>
      </w:pPr>
      <w:r w:rsidRPr="00403F32">
        <w:rPr>
          <w:rFonts w:asciiTheme="majorHAnsi" w:hAnsiTheme="majorHAnsi" w:cstheme="majorHAnsi"/>
          <w:sz w:val="32"/>
          <w:szCs w:val="32"/>
          <w:lang w:val="en-US"/>
        </w:rPr>
        <w:t>Medium-sized outlets deliver the highest sales, showing strong customer reach.</w:t>
      </w:r>
    </w:p>
    <w:p w:rsidR="00403F32" w:rsidRPr="00403F32" w:rsidRDefault="00403F32" w:rsidP="00403F32">
      <w:pPr>
        <w:pStyle w:val="ListParagraph"/>
        <w:numPr>
          <w:ilvl w:val="0"/>
          <w:numId w:val="1"/>
        </w:numPr>
        <w:jc w:val="both"/>
        <w:rPr>
          <w:rFonts w:asciiTheme="majorHAnsi" w:hAnsiTheme="majorHAnsi" w:cstheme="majorHAnsi"/>
          <w:sz w:val="32"/>
          <w:szCs w:val="32"/>
          <w:lang w:val="en-US"/>
        </w:rPr>
      </w:pPr>
      <w:r w:rsidRPr="00403F32">
        <w:rPr>
          <w:rFonts w:asciiTheme="majorHAnsi" w:hAnsiTheme="majorHAnsi" w:cstheme="majorHAnsi"/>
          <w:sz w:val="32"/>
          <w:szCs w:val="32"/>
          <w:lang w:val="en-US"/>
        </w:rPr>
        <w:t>Tier 3 locations outperform other regions with the maximum revenue share.</w:t>
      </w:r>
    </w:p>
    <w:p w:rsidR="00403F32" w:rsidRPr="00403F32" w:rsidRDefault="00403F32" w:rsidP="00403F32">
      <w:pPr>
        <w:pStyle w:val="ListParagraph"/>
        <w:numPr>
          <w:ilvl w:val="0"/>
          <w:numId w:val="1"/>
        </w:numPr>
        <w:jc w:val="both"/>
        <w:rPr>
          <w:rFonts w:asciiTheme="majorHAnsi" w:hAnsiTheme="majorHAnsi" w:cstheme="majorHAnsi"/>
          <w:sz w:val="32"/>
          <w:szCs w:val="32"/>
          <w:lang w:val="en-US"/>
        </w:rPr>
      </w:pPr>
      <w:r w:rsidRPr="00403F32">
        <w:rPr>
          <w:rFonts w:asciiTheme="majorHAnsi" w:hAnsiTheme="majorHAnsi" w:cstheme="majorHAnsi"/>
          <w:sz w:val="32"/>
          <w:szCs w:val="32"/>
          <w:lang w:val="en-US"/>
        </w:rPr>
        <w:t>Low Fat items sell significantly more than Regular Fat items.</w:t>
      </w:r>
    </w:p>
    <w:p w:rsidR="00403F32" w:rsidRDefault="00403F32" w:rsidP="00403F32">
      <w:pPr>
        <w:pStyle w:val="ListParagraph"/>
        <w:numPr>
          <w:ilvl w:val="0"/>
          <w:numId w:val="1"/>
        </w:numPr>
        <w:jc w:val="both"/>
        <w:rPr>
          <w:rFonts w:asciiTheme="majorHAnsi" w:hAnsiTheme="majorHAnsi" w:cstheme="majorHAnsi"/>
          <w:sz w:val="32"/>
          <w:szCs w:val="32"/>
          <w:lang w:val="en-US"/>
        </w:rPr>
      </w:pPr>
      <w:r w:rsidRPr="00403F32">
        <w:rPr>
          <w:rFonts w:asciiTheme="majorHAnsi" w:hAnsiTheme="majorHAnsi" w:cstheme="majorHAnsi"/>
          <w:sz w:val="32"/>
          <w:szCs w:val="32"/>
          <w:lang w:val="en-US"/>
        </w:rPr>
        <w:t>The year 2018 shows strong performance, indicating improved operations and demand.</w:t>
      </w:r>
    </w:p>
    <w:p w:rsidR="00403F32" w:rsidRDefault="00403F32" w:rsidP="00403F32">
      <w:pPr>
        <w:pStyle w:val="ListParagraph"/>
        <w:jc w:val="both"/>
        <w:rPr>
          <w:rFonts w:asciiTheme="majorHAnsi" w:hAnsiTheme="majorHAnsi" w:cstheme="majorHAnsi"/>
          <w:sz w:val="32"/>
          <w:szCs w:val="32"/>
          <w:lang w:val="en-US"/>
        </w:rPr>
      </w:pPr>
    </w:p>
    <w:p w:rsidR="00403F32" w:rsidRDefault="00403F32" w:rsidP="00403F32">
      <w:pPr>
        <w:pStyle w:val="ListParagraph"/>
        <w:jc w:val="both"/>
        <w:rPr>
          <w:rFonts w:asciiTheme="majorHAnsi" w:hAnsiTheme="majorHAnsi" w:cstheme="majorHAnsi"/>
          <w:sz w:val="32"/>
          <w:szCs w:val="32"/>
          <w:lang w:val="en-US"/>
        </w:rPr>
      </w:pPr>
    </w:p>
    <w:p w:rsidR="00403F32" w:rsidRDefault="00403F32" w:rsidP="00403F32">
      <w:pPr>
        <w:pStyle w:val="ListParagraph"/>
        <w:jc w:val="both"/>
        <w:rPr>
          <w:rFonts w:ascii="Segoe UI Black" w:hAnsi="Segoe UI Black" w:cstheme="majorHAnsi"/>
          <w:b/>
          <w:bCs/>
          <w:sz w:val="40"/>
          <w:szCs w:val="40"/>
          <w:u w:val="single"/>
          <w:lang w:val="en-US"/>
        </w:rPr>
      </w:pPr>
      <w:r w:rsidRPr="00403F32">
        <w:rPr>
          <w:rFonts w:ascii="Segoe UI Black" w:hAnsi="Segoe UI Black" w:cstheme="majorHAnsi"/>
          <w:b/>
          <w:bCs/>
          <w:sz w:val="40"/>
          <w:szCs w:val="40"/>
          <w:u w:val="single"/>
          <w:lang w:val="en-US"/>
        </w:rPr>
        <w:t>Conclusion/summary</w:t>
      </w:r>
      <w:r>
        <w:rPr>
          <w:rFonts w:ascii="Segoe UI Black" w:hAnsi="Segoe UI Black" w:cstheme="majorHAnsi"/>
          <w:b/>
          <w:bCs/>
          <w:sz w:val="40"/>
          <w:szCs w:val="40"/>
          <w:u w:val="single"/>
          <w:lang w:val="en-US"/>
        </w:rPr>
        <w:t>-</w:t>
      </w:r>
    </w:p>
    <w:p w:rsidR="00403F32" w:rsidRDefault="00403F32" w:rsidP="00403F32">
      <w:pPr>
        <w:pStyle w:val="ListParagraph"/>
        <w:jc w:val="both"/>
        <w:rPr>
          <w:rFonts w:ascii="Segoe UI Black" w:hAnsi="Segoe UI Black" w:cstheme="majorHAnsi"/>
          <w:b/>
          <w:bCs/>
          <w:sz w:val="40"/>
          <w:szCs w:val="40"/>
          <w:u w:val="single"/>
          <w:lang w:val="en-US"/>
        </w:rPr>
      </w:pPr>
    </w:p>
    <w:p w:rsidR="00403F32" w:rsidRPr="00403F32" w:rsidRDefault="00403F32" w:rsidP="00403F32">
      <w:pPr>
        <w:pStyle w:val="ListParagraph"/>
        <w:jc w:val="both"/>
        <w:rPr>
          <w:rFonts w:asciiTheme="majorHAnsi" w:hAnsiTheme="majorHAnsi" w:cstheme="majorHAnsi"/>
          <w:sz w:val="32"/>
          <w:szCs w:val="32"/>
          <w:lang w:val="en-US"/>
        </w:rPr>
      </w:pPr>
      <w:r w:rsidRPr="00403F32">
        <w:rPr>
          <w:rFonts w:asciiTheme="majorHAnsi" w:hAnsiTheme="majorHAnsi" w:cstheme="majorHAnsi"/>
          <w:sz w:val="32"/>
          <w:szCs w:val="32"/>
          <w:lang w:val="en-US"/>
        </w:rPr>
        <w:t>Overall, the data shows steady business performance supported by essential product categories and strong customer demand. Medium outlets and Tier 3 locations play a major role in total revenue. Low Fat items are clearly more preferred by customers. With the highest sales in 2018 and an average rating of 3.9, the business is performing well, but there is still room to improve product quality and customer experience</w:t>
      </w:r>
    </w:p>
    <w:p w:rsidR="00403F32" w:rsidRDefault="00403F32" w:rsidP="00403F32">
      <w:pPr>
        <w:jc w:val="center"/>
        <w:rPr>
          <w:rFonts w:ascii="Segoe UI Black" w:hAnsi="Segoe UI Black"/>
          <w:b/>
          <w:bCs/>
          <w:sz w:val="32"/>
          <w:szCs w:val="32"/>
          <w:u w:val="single"/>
          <w:lang w:val="en-US"/>
        </w:rPr>
      </w:pPr>
    </w:p>
    <w:p w:rsidR="00403F32" w:rsidRDefault="00403F32" w:rsidP="00403F32">
      <w:pPr>
        <w:jc w:val="center"/>
        <w:rPr>
          <w:rFonts w:ascii="Segoe UI Black" w:hAnsi="Segoe UI Black"/>
          <w:b/>
          <w:bCs/>
          <w:sz w:val="32"/>
          <w:szCs w:val="32"/>
          <w:u w:val="single"/>
          <w:lang w:val="en-US"/>
        </w:rPr>
      </w:pPr>
    </w:p>
    <w:p w:rsidR="00403F32" w:rsidRPr="00745B86" w:rsidRDefault="00745B86" w:rsidP="00403F32">
      <w:pPr>
        <w:jc w:val="center"/>
        <w:rPr>
          <w:rFonts w:ascii="Segoe UI Black" w:hAnsi="Segoe UI Black"/>
          <w:b/>
          <w:bCs/>
          <w:sz w:val="56"/>
          <w:szCs w:val="56"/>
          <w:u w:val="single"/>
          <w:lang w:val="en-US"/>
        </w:rPr>
      </w:pPr>
      <w:r w:rsidRPr="00745B86">
        <w:rPr>
          <w:rFonts w:ascii="Segoe UI Black" w:hAnsi="Segoe UI Black"/>
          <w:b/>
          <w:bCs/>
          <w:sz w:val="56"/>
          <w:szCs w:val="56"/>
          <w:u w:val="single"/>
          <w:lang w:val="en-US"/>
        </w:rPr>
        <w:t>T</w:t>
      </w:r>
      <w:r w:rsidR="00403F32" w:rsidRPr="00745B86">
        <w:rPr>
          <w:rFonts w:ascii="Segoe UI Black" w:hAnsi="Segoe UI Black"/>
          <w:b/>
          <w:bCs/>
          <w:sz w:val="56"/>
          <w:szCs w:val="56"/>
          <w:u w:val="single"/>
          <w:lang w:val="en-US"/>
        </w:rPr>
        <w:t>hankyou</w:t>
      </w:r>
      <w:bookmarkStart w:id="0" w:name="_GoBack"/>
      <w:bookmarkEnd w:id="0"/>
    </w:p>
    <w:sectPr w:rsidR="00403F32" w:rsidRPr="00745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8360B"/>
    <w:multiLevelType w:val="hybridMultilevel"/>
    <w:tmpl w:val="F9EEA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F32"/>
    <w:rsid w:val="001559C0"/>
    <w:rsid w:val="00403F32"/>
    <w:rsid w:val="00745B86"/>
    <w:rsid w:val="009A34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604D"/>
  <w15:chartTrackingRefBased/>
  <w15:docId w15:val="{778DA25B-F08A-4AFF-B4E0-33D66AC0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3F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2025-12-08T15:26:00Z</dcterms:created>
  <dcterms:modified xsi:type="dcterms:W3CDTF">2025-12-08T17:33:00Z</dcterms:modified>
</cp:coreProperties>
</file>