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ADVERSE DRUG REACTION (ADR)</w:t>
        <w:br/>
        <w:t>DATA ANALYSIS PROJECT</w:t>
      </w:r>
    </w:p>
    <w:p>
      <w:pPr>
        <w:jc w:val="center"/>
      </w:pPr>
      <w:r>
        <w:rPr>
          <w:i/>
        </w:rPr>
        <w:t>Excel-based Pharmacovigilance Data Analysis</w:t>
      </w:r>
    </w:p>
    <w:p>
      <w:pPr>
        <w:pStyle w:val="Heading1"/>
      </w:pPr>
      <w:r>
        <w:t>1. Introduction</w:t>
      </w:r>
    </w:p>
    <w:p>
      <w:r>
        <w:t>Adverse drug reactions (ADRs) are unwanted or harmful responses that may occur with the use of medicines. Pharmacovigilance involves detecting, assessing, understanding, and preventing suspected adverse effects. Data analysis can help organize reports and reveal patterns that deserve further review.</w:t>
      </w:r>
    </w:p>
    <w:p>
      <w:pPr>
        <w:pStyle w:val="Heading1"/>
      </w:pPr>
      <w:r>
        <w:t>2. Objectives</w:t>
      </w:r>
    </w:p>
    <w:p>
      <w:pPr>
        <w:pStyle w:val="ListBullet"/>
      </w:pPr>
      <w:r>
        <w:t>Organize ADR-related records for easier review.</w:t>
      </w:r>
    </w:p>
    <w:p>
      <w:pPr>
        <w:pStyle w:val="ListBullet"/>
      </w:pPr>
      <w:r>
        <w:t>Summarize reported reactions and medication-related patterns.</w:t>
      </w:r>
    </w:p>
    <w:p>
      <w:pPr>
        <w:pStyle w:val="ListBullet"/>
      </w:pPr>
      <w:r>
        <w:t>Explore drug/reaction signals and comparative rankings.</w:t>
      </w:r>
    </w:p>
    <w:p>
      <w:pPr>
        <w:pStyle w:val="ListBullet"/>
      </w:pPr>
      <w:r>
        <w:t>Present selected observations through an Excel dashboard.</w:t>
      </w:r>
    </w:p>
    <w:p>
      <w:pPr>
        <w:pStyle w:val="ListBullet"/>
      </w:pPr>
      <w:r>
        <w:t>Recognize the limitations of descriptive data and avoid unsupported causal conclusions.</w:t>
      </w:r>
    </w:p>
    <w:p>
      <w:pPr>
        <w:pStyle w:val="Heading1"/>
      </w:pPr>
      <w:r>
        <w:t>3. Tools Used</w:t>
      </w:r>
    </w:p>
    <w:p>
      <w:r>
        <w:t>Microsoft Excel or LibreOffice Calc, spreadsheet tables/formulas, charts, and descriptive summaries.</w:t>
      </w:r>
    </w:p>
    <w:p>
      <w:pPr>
        <w:pStyle w:val="Heading1"/>
      </w:pPr>
      <w:r>
        <w:t>4. Workbook Structure</w:t>
      </w:r>
    </w:p>
    <w:p>
      <w:pPr>
        <w:pStyle w:val="ListBullet"/>
      </w:pPr>
      <w:r>
        <w:t>Dashboard: summary indicators and visualizations.</w:t>
      </w:r>
    </w:p>
    <w:p>
      <w:pPr>
        <w:pStyle w:val="ListBullet"/>
      </w:pPr>
      <w:r>
        <w:t>About: project background and intended use.</w:t>
      </w:r>
    </w:p>
    <w:p>
      <w:pPr>
        <w:pStyle w:val="ListBullet"/>
      </w:pPr>
      <w:r>
        <w:t>Data: source records included in the workbook.</w:t>
      </w:r>
    </w:p>
    <w:p>
      <w:pPr>
        <w:pStyle w:val="ListBullet"/>
      </w:pPr>
      <w:r>
        <w:t>Analysis: summarized tables and descriptive findings.</w:t>
      </w:r>
    </w:p>
    <w:p>
      <w:pPr>
        <w:pStyle w:val="ListBullet"/>
      </w:pPr>
      <w:r>
        <w:t>Drug Risk Ranking: comparative ranking based on the workbook's data.</w:t>
      </w:r>
    </w:p>
    <w:p>
      <w:pPr>
        <w:pStyle w:val="ListBullet"/>
      </w:pPr>
      <w:r>
        <w:t>Drug-ADR Signals: drug and reaction combinations highlighted for review.</w:t>
      </w:r>
    </w:p>
    <w:p>
      <w:pPr>
        <w:pStyle w:val="ListBullet"/>
      </w:pPr>
      <w:r>
        <w:t>Sample ADR Data: small illustrative subset.</w:t>
      </w:r>
    </w:p>
    <w:p>
      <w:pPr>
        <w:pStyle w:val="Heading1"/>
      </w:pPr>
      <w:r>
        <w:t>5. Methodology</w:t>
      </w:r>
    </w:p>
    <w:p>
      <w:r>
        <w:t>The workbook groups and summarizes the available records, compares selected drug and reaction categories, and displays patterns through tables, rankings, and charts. Findings should be checked against the underlying records and the definitions used in the workbook before being reported.</w:t>
      </w:r>
    </w:p>
    <w:p>
      <w:pPr>
        <w:pStyle w:val="Heading1"/>
      </w:pPr>
      <w:r>
        <w:t>6. Interpretation and Limitations</w:t>
      </w:r>
    </w:p>
    <w:p>
      <w:r>
        <w:t>The results describe only the records contained in this workbook. A high count or a high ranking does not by itself prove that a medicine caused an ADR, nor does it establish incidence or comparative clinical risk. Reporting bias, missing information, exposure differences, and other factors can affect apparent patterns. Any suspected signal requires qualified clinical and pharmacovigilance assessment.</w:t>
      </w:r>
    </w:p>
    <w:p>
      <w:pPr>
        <w:pStyle w:val="Heading1"/>
      </w:pPr>
      <w:r>
        <w:t>7. Conclusion</w:t>
      </w:r>
    </w:p>
    <w:p>
      <w:r>
        <w:t>This project demonstrates a basic workflow for organizing ADR data, exploring drug/reaction patterns, and communicating descriptive findings in a dashboard. It provides a foundation for learning spreadsheet-based pharmacovigilance analysis while emphasizing cautious interpretation.</w:t>
      </w:r>
    </w:p>
    <w:p>
      <w:pPr>
        <w:pStyle w:val="Heading1"/>
      </w:pPr>
      <w:r>
        <w:t>Portfolio Summary</w:t>
      </w:r>
    </w:p>
    <w:p>
      <w:r>
        <w:t>Built an Excel-based ADR data analysis workbook with a dashboard, descriptive summaries, drug-risk ranking, and drug–ADR signal tables to practice data organization and pharmacovigilance reporting.</w:t>
      </w:r>
    </w:p>
    <w:p>
      <w:pPr>
        <w:pStyle w:val="Heading1"/>
      </w:pPr>
      <w:r>
        <w:t>Project Reference</w:t>
      </w:r>
    </w:p>
    <w:p>
      <w:r>
        <w:t>Tutorial reference supplied by the learner: https://youtu.be/jaPje7Pblo0</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