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5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5"/>
          <w:position w:val="0"/>
          <w:sz w:val="52"/>
          <w:shd w:fill="auto" w:val="clear"/>
        </w:rPr>
        <w:t xml:space="preserve">ARTIFICIAL INTELLIGENCE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NAME :- Abhishek Kumar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Year:- 3rd, Computer science &amp; Engineering(C.S.E)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FF0000"/>
          <w:spacing w:val="1"/>
          <w:position w:val="0"/>
          <w:sz w:val="28"/>
          <w:shd w:fill="00FF00" w:val="clear"/>
        </w:rPr>
        <w:t xml:space="preserve">Market Basket Analysis (MBA) </w:t>
      </w: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is a data mining technique used to discover relationships between products purchased by customers. This analysis is often used by retailers and e-commerce companies to identify patterns in customer buying behavior. Python is a popular programming language for conducting Market Basket Analysis. You can perform MBA using Python by following these steps: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1. **</w:t>
      </w:r>
      <w:r>
        <w:rPr>
          <w:rFonts w:ascii="@Microsoft JhengHei" w:hAnsi="@Microsoft JhengHei" w:cs="@Microsoft JhengHei" w:eastAsia="@Microsoft JhengHei"/>
          <w:b/>
          <w:i/>
          <w:color w:val="FF0000"/>
          <w:spacing w:val="1"/>
          <w:position w:val="0"/>
          <w:sz w:val="28"/>
          <w:shd w:fill="00FF00" w:val="clear"/>
        </w:rPr>
        <w:t xml:space="preserve">Data Collection and Preprocessing</w:t>
      </w: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:**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   - First, you need transaction data that includes a list of items purchased by customers.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   - Import necessary libraries, such as pandas, numpy, and scikit-learn.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   - Load and preprocess your data.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```python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import pandas as pd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# Load your transaction data into a DataFrame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data = pd.read_csv("transaction_data.csv")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# Preprocess the data as needed (e.g., remove duplicates, missing values, or irrelevant columns)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2. **</w:t>
      </w:r>
      <w:r>
        <w:rPr>
          <w:rFonts w:ascii="@Microsoft JhengHei" w:hAnsi="@Microsoft JhengHei" w:cs="@Microsoft JhengHei" w:eastAsia="@Microsoft JhengHei"/>
          <w:b/>
          <w:i/>
          <w:color w:val="FF0000"/>
          <w:spacing w:val="1"/>
          <w:position w:val="0"/>
          <w:sz w:val="28"/>
          <w:shd w:fill="00FF00" w:val="clear"/>
        </w:rPr>
        <w:t xml:space="preserve">Data Transformation:</w:t>
      </w: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**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   - You need to transform the data into a suitable format for MBA, typically in the form of a binary matrix (0/1 encoding), where each row represents a transaction and each column represents an item.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```python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# Perform one-hot encoding to convert data into binary format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basket = (data.groupby(['TransactionID', 'Item'])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          .size().unstack(fill_value=0)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          .reset_index())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3. **</w:t>
      </w:r>
      <w:r>
        <w:rPr>
          <w:rFonts w:ascii="@Microsoft JhengHei" w:hAnsi="@Microsoft JhengHei" w:cs="@Microsoft JhengHei" w:eastAsia="@Microsoft JhengHei"/>
          <w:b/>
          <w:i/>
          <w:color w:val="FF0000"/>
          <w:spacing w:val="1"/>
          <w:position w:val="0"/>
          <w:sz w:val="28"/>
          <w:shd w:fill="00FF00" w:val="clear"/>
        </w:rPr>
        <w:t xml:space="preserve">Apriori Algorithm or FP-Growth</w:t>
      </w: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:**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   - Choose an algorithm for Market Basket Analysis. Two popular algorithms are Apriori and FP-Growth. You can use libraries like `mlxtend` for Apriori and `pyfpgrowth` for FP-Growth.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Using the `mlxtend` library for Apriori: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```python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from mlxtend.frequent_patterns import apriori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from mlxtend.frequent_patterns import association_rules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# Apply Apriori algorithm to find frequent item sets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frequent_itemsets = apriori(basket.iloc[:, 1:], min_support=0.1, use_colnames=True)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# Generate association rules from frequent item sets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rules = association_rules(frequent_itemsets, metric="lift", min_threshold=1.0)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4. **</w:t>
      </w:r>
      <w:r>
        <w:rPr>
          <w:rFonts w:ascii="@Microsoft JhengHei" w:hAnsi="@Microsoft JhengHei" w:cs="@Microsoft JhengHei" w:eastAsia="@Microsoft JhengHei"/>
          <w:b/>
          <w:i/>
          <w:color w:val="FF0000"/>
          <w:spacing w:val="1"/>
          <w:position w:val="0"/>
          <w:sz w:val="28"/>
          <w:shd w:fill="00FF00" w:val="clear"/>
        </w:rPr>
        <w:t xml:space="preserve">Interpret the Results</w:t>
      </w: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:**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   - Analyze the generated association rules to understand item relationships, support, confidence, and lift.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```python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# Display the association rules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print(rules)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```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5. **</w:t>
      </w:r>
      <w:r>
        <w:rPr>
          <w:rFonts w:ascii="@Microsoft JhengHei" w:hAnsi="@Microsoft JhengHei" w:cs="@Microsoft JhengHei" w:eastAsia="@Microsoft JhengHei"/>
          <w:b/>
          <w:i/>
          <w:color w:val="FF0000"/>
          <w:spacing w:val="1"/>
          <w:position w:val="0"/>
          <w:sz w:val="28"/>
          <w:shd w:fill="00FF00" w:val="clear"/>
        </w:rPr>
        <w:t xml:space="preserve">Visualization (Optional)</w:t>
      </w: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:**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   - You can visualize the results using libraries like Matplotlib or Seaborn.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6. **</w:t>
      </w:r>
      <w:r>
        <w:rPr>
          <w:rFonts w:ascii="@Microsoft JhengHei" w:hAnsi="@Microsoft JhengHei" w:cs="@Microsoft JhengHei" w:eastAsia="@Microsoft JhengHei"/>
          <w:b/>
          <w:i/>
          <w:color w:val="FF0000"/>
          <w:spacing w:val="1"/>
          <w:position w:val="0"/>
          <w:sz w:val="28"/>
          <w:shd w:fill="00FF00" w:val="clear"/>
        </w:rPr>
        <w:t xml:space="preserve">Further Analysis and Business Insights</w:t>
      </w: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:**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   - Based on the rules generated, you can make decisions or recommendations for marketing strategies, product placement, or pricing adjustments.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Note that this is a simplified example, and real-world Market Basket Analysis can be more complex. You might need to fine-tune parameters, handle larger datasets, and apply domain-specific knowledge to draw meaningful insights.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 xml:space="preserve">Make sure to install the required libraries using `pip` before running the code. You can adjust the parameters like `min_support` and `min_threshold` based on your specific analysis goals.</w:t>
      </w: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</w:pPr>
      <w:r>
        <w:rPr>
          <w:rFonts w:ascii="@Microsoft JhengHei" w:hAnsi="@Microsoft JhengHei" w:cs="@Microsoft JhengHei" w:eastAsia="@Microsoft JhengHei"/>
          <w:b/>
          <w:i/>
          <w:color w:val="111111"/>
          <w:spacing w:val="1"/>
          <w:position w:val="0"/>
          <w:sz w:val="28"/>
          <w:shd w:fill="FFFFFF" w:val="clear"/>
        </w:rPr>
        <w:tab/>
        <w:tab/>
        <w:tab/>
        <w:t xml:space="preserve">--:Thank You:--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