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[Práctica supervisada, rotación o proyecto de salud]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[Competencia asistencial relacionada con tu formación]</w:t>
      </w:r>
    </w:p>
    <w:p>
      <w:pPr>
        <w:spacing w:after="100" w:line="260"/>
      </w:pPr>
      <w:r>
        <w:t xml:space="preserve">[Herramienta o protocolo que dominas]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2026-09-09T22:45:32.116Z</dcterms:created>
  <dcterms:modified xsi:type="dcterms:W3CDTF">2026-09-09T22:45:32.116Z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