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Optimal Fantasy Cricket Team Prediction</w:t>
      </w:r>
    </w:p>
    <w:p>
      <w:r>
        <w:rPr>
          <w:b/>
          <w:sz w:val="30"/>
        </w:rPr>
        <w:t>Technical report · final model v3</w:t>
      </w:r>
    </w:p>
    <w:p>
      <w:r>
        <w:t>Leakage-safe training and chronological validation through 31 December 2025.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2376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7128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Final implementation</w:t>
            </w:r>
          </w:p>
        </w:tc>
      </w:tr>
      <w:tr>
        <w:tc>
          <w:tcPr>
            <w:tcW w:type="dxa" w:w="2376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Point model</w:t>
            </w:r>
          </w:p>
        </w:tc>
        <w:tc>
          <w:tcPr>
            <w:tcW w:type="dxa" w:w="712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60% absolute-error XGBoost + 40% mean HistGradientBoosting</w:t>
            </w:r>
          </w:p>
        </w:tc>
      </w:tr>
      <w:tr>
        <w:tc>
          <w:tcPr>
            <w:tcW w:type="dxa" w:w="2376"/>
            <w:tcMar>
              <w:top w:w="100" w:type="dxa"/>
              <w:start w:w="100" w:type="dxa"/>
              <w:bottom w:w="100" w:type="dxa"/>
              <w:end w:w="100" w:type="dxa"/>
            </w:tcMar>
            <w:shd w:fill="EAF0F7"/>
          </w:tcPr>
          <w:p>
            <w:pPr>
              <w:spacing w:after="0"/>
            </w:pPr>
            <w:r>
              <w:rPr>
                <w:sz w:val="17"/>
              </w:rPr>
              <w:t>Appearance model</w:t>
            </w:r>
          </w:p>
        </w:tc>
        <w:tc>
          <w:tcPr>
            <w:tcW w:type="dxa" w:w="7128"/>
            <w:tcMar>
              <w:top w:w="100" w:type="dxa"/>
              <w:start w:w="100" w:type="dxa"/>
              <w:bottom w:w="100" w:type="dxa"/>
              <w:end w:w="100" w:type="dxa"/>
            </w:tcMar>
            <w:shd w:fill="EAF0F7"/>
          </w:tcPr>
          <w:p>
            <w:pPr>
              <w:spacing w:after="0"/>
            </w:pPr>
            <w:r>
              <w:rPr>
                <w:sz w:val="17"/>
              </w:rPr>
              <w:t>XGBoost classifier trained on historical team-roster candidates</w:t>
            </w:r>
          </w:p>
        </w:tc>
      </w:tr>
      <w:tr>
        <w:tc>
          <w:tcPr>
            <w:tcW w:type="dxa" w:w="2376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Pre-toss score</w:t>
            </w:r>
          </w:p>
        </w:tc>
        <w:tc>
          <w:tcPr>
            <w:tcW w:type="dxa" w:w="712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P(plays) × predicted points conditional on playing</w:t>
            </w:r>
          </w:p>
        </w:tc>
      </w:tr>
      <w:tr>
        <w:tc>
          <w:tcPr>
            <w:tcW w:type="dxa" w:w="2376"/>
            <w:tcMar>
              <w:top w:w="100" w:type="dxa"/>
              <w:start w:w="100" w:type="dxa"/>
              <w:bottom w:w="100" w:type="dxa"/>
              <w:end w:w="100" w:type="dxa"/>
            </w:tcMar>
            <w:shd w:fill="EAF0F7"/>
          </w:tcPr>
          <w:p>
            <w:pPr>
              <w:spacing w:after="0"/>
            </w:pPr>
            <w:r>
              <w:rPr>
                <w:sz w:val="17"/>
              </w:rPr>
              <w:t>Decision layer</w:t>
            </w:r>
          </w:p>
        </w:tc>
        <w:tc>
          <w:tcPr>
            <w:tcW w:type="dxa" w:w="7128"/>
            <w:tcMar>
              <w:top w:w="100" w:type="dxa"/>
              <w:start w:w="100" w:type="dxa"/>
              <w:bottom w:w="100" w:type="dxa"/>
              <w:end w:w="100" w:type="dxa"/>
            </w:tcMar>
            <w:shd w:fill="EAF0F7"/>
          </w:tcPr>
          <w:p>
            <w:pPr>
              <w:spacing w:after="0"/>
            </w:pPr>
            <w:r>
              <w:rPr>
                <w:sz w:val="17"/>
              </w:rPr>
              <w:t>Exact dynamic programming for a legal XI</w:t>
            </w:r>
          </w:p>
        </w:tc>
      </w:tr>
      <w:tr>
        <w:tc>
          <w:tcPr>
            <w:tcW w:type="dxa" w:w="2376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Training rows</w:t>
            </w:r>
          </w:p>
        </w:tc>
        <w:tc>
          <w:tcPr>
            <w:tcW w:type="dxa" w:w="712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281,663 point rows; 629,798 appearance rows</w:t>
            </w:r>
          </w:p>
        </w:tc>
      </w:tr>
      <w:tr>
        <w:tc>
          <w:tcPr>
            <w:tcW w:type="dxa" w:w="2376"/>
            <w:tcMar>
              <w:top w:w="100" w:type="dxa"/>
              <w:start w:w="100" w:type="dxa"/>
              <w:bottom w:w="100" w:type="dxa"/>
              <w:end w:w="100" w:type="dxa"/>
            </w:tcMar>
            <w:shd w:fill="EAF0F7"/>
          </w:tcPr>
          <w:p>
            <w:pPr>
              <w:spacing w:after="0"/>
            </w:pPr>
            <w:r>
              <w:rPr>
                <w:sz w:val="17"/>
              </w:rPr>
              <w:t>Frozen artifact</w:t>
            </w:r>
          </w:p>
        </w:tc>
        <w:tc>
          <w:tcPr>
            <w:tcW w:type="dxa" w:w="7128"/>
            <w:tcMar>
              <w:top w:w="100" w:type="dxa"/>
              <w:start w:w="100" w:type="dxa"/>
              <w:bottom w:w="100" w:type="dxa"/>
              <w:end w:w="100" w:type="dxa"/>
            </w:tcMar>
            <w:shd w:fill="EAF0F7"/>
          </w:tcPr>
          <w:p>
            <w:pPr>
              <w:spacing w:after="0"/>
            </w:pPr>
            <w:r>
              <w:rPr>
                <w:sz w:val="17"/>
              </w:rPr>
              <w:t>model_artifacts/model_2025-12-31.pkl</w:t>
            </w:r>
          </w:p>
        </w:tc>
      </w:tr>
    </w:tbl>
    <w:p>
      <w:pPr>
        <w:spacing w:after="0"/>
      </w:pPr>
    </w:p>
    <w:p>
      <w:r>
        <w:t>The final availability-aware system combines conditional point prediction, a strong appearance classifier, and exact legal-XI optimization in one reproducible pipeline.</w:t>
      </w:r>
    </w:p>
    <w:p>
      <w:r>
        <w:br w:type="page"/>
      </w:r>
    </w:p>
    <w:p>
      <w:pPr>
        <w:pStyle w:val="Heading1"/>
      </w:pPr>
      <w:r>
        <w:t>Executive summary</w:t>
      </w:r>
    </w:p>
    <w:p>
      <w:pPr>
        <w:pStyle w:val="ListBullet"/>
      </w:pPr>
      <w:r>
        <w:t>All T20/T20I Cricsheet JSON available to the project is processed; Super Overs are excluded from labels.</w:t>
      </w:r>
    </w:p>
    <w:p>
      <w:pPr>
        <w:pStyle w:val="ListBullet"/>
      </w:pPr>
      <w:r>
        <w:t>Every feature is computed from history strictly before the target match. Same-date matches are featurized as a batch before any state update.</w:t>
      </w:r>
    </w:p>
    <w:p>
      <w:pPr>
        <w:pStyle w:val="ListBullet"/>
      </w:pPr>
      <w:r>
        <w:t>Chronological validation: MAE 25.25, RMSE 34.26, Spearman 0.360 on 85,231 rows.</w:t>
      </w:r>
    </w:p>
    <w:p>
      <w:pPr>
        <w:pStyle w:val="ListBullet"/>
      </w:pPr>
      <w:r>
        <w:t>Appearance validation: ROC-AUC 0.886, Brier 0.132, log loss 0.414.</w:t>
      </w:r>
    </w:p>
    <w:p>
      <w:pPr>
        <w:pStyle w:val="ListBullet"/>
      </w:pPr>
      <w:r>
        <w:t>The final pickle includes both point regressors, the appearance classifier, feature state, cutoff, and validation metadata.</w:t>
      </w:r>
    </w:p>
    <w:p>
      <w:pPr>
        <w:pStyle w:val="ListBullet"/>
      </w:pPr>
      <w:r>
        <w:t>The official hidden fixture is intentionally not fabricated or included; the required command generates the submission CSV.</w:t>
      </w:r>
    </w:p>
    <w:p>
      <w:pPr>
        <w:pStyle w:val="Heading2"/>
      </w:pPr>
      <w:r>
        <w:t>What changed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2520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Previous</w:t>
            </w:r>
          </w:p>
        </w:tc>
        <w:tc>
          <w:tcPr>
            <w:tcW w:type="dxa" w:w="3024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Final v3</w:t>
            </w:r>
          </w:p>
        </w:tc>
        <w:tc>
          <w:tcPr>
            <w:tcW w:type="dxa" w:w="3960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Effect</w:t>
            </w:r>
          </w:p>
        </w:tc>
      </w:tr>
      <w:tr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Selection-rate heuristic</w:t>
            </w:r>
          </w:p>
        </w:tc>
        <w:tc>
          <w:tcPr>
            <w:tcW w:type="dxa" w:w="302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Learned appearance probability</w:t>
            </w:r>
          </w:p>
        </w:tc>
        <w:tc>
          <w:tcPr>
            <w:tcW w:type="dxa" w:w="396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Identifies likely starters</w:t>
            </w:r>
          </w:p>
        </w:tc>
      </w:tr>
      <w:tr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  <w:shd w:fill="EAF0F7"/>
          </w:tcPr>
          <w:p>
            <w:pPr>
              <w:spacing w:after="0"/>
            </w:pPr>
            <w:r>
              <w:rPr>
                <w:sz w:val="17"/>
              </w:rPr>
              <w:t>One mean-loss regressor</w:t>
            </w:r>
          </w:p>
        </w:tc>
        <w:tc>
          <w:tcPr>
            <w:tcW w:type="dxa" w:w="3024"/>
            <w:tcMar>
              <w:top w:w="100" w:type="dxa"/>
              <w:start w:w="100" w:type="dxa"/>
              <w:bottom w:w="100" w:type="dxa"/>
              <w:end w:w="100" w:type="dxa"/>
            </w:tcMar>
            <w:shd w:fill="EAF0F7"/>
          </w:tcPr>
          <w:p>
            <w:pPr>
              <w:spacing w:after="0"/>
            </w:pPr>
            <w:r>
              <w:rPr>
                <w:sz w:val="17"/>
              </w:rPr>
              <w:t>MAE/mean blended regressor</w:t>
            </w:r>
          </w:p>
        </w:tc>
        <w:tc>
          <w:tcPr>
            <w:tcW w:type="dxa" w:w="3960"/>
            <w:tcMar>
              <w:top w:w="100" w:type="dxa"/>
              <w:start w:w="100" w:type="dxa"/>
              <w:bottom w:w="100" w:type="dxa"/>
              <w:end w:w="100" w:type="dxa"/>
            </w:tcMar>
            <w:shd w:fill="EAF0F7"/>
          </w:tcPr>
          <w:p>
            <w:pPr>
              <w:spacing w:after="0"/>
            </w:pPr>
            <w:r>
              <w:rPr>
                <w:sz w:val="17"/>
              </w:rPr>
              <w:t>Better typical error with ranking retained</w:t>
            </w:r>
          </w:p>
        </w:tc>
      </w:tr>
      <w:tr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Aggregate form only</w:t>
            </w:r>
          </w:p>
        </w:tc>
        <w:tc>
          <w:tcPr>
            <w:tcW w:type="dxa" w:w="302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Discipline form, peak/floor, trend, schedule</w:t>
            </w:r>
          </w:p>
        </w:tc>
        <w:tc>
          <w:tcPr>
            <w:tcW w:type="dxa" w:w="396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Richer pre-match signal</w:t>
            </w:r>
          </w:p>
        </w:tc>
      </w:tr>
      <w:tr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  <w:shd w:fill="EAF0F7"/>
          </w:tcPr>
          <w:p>
            <w:pPr>
              <w:spacing w:after="0"/>
            </w:pPr>
            <w:r>
              <w:rPr>
                <w:sz w:val="17"/>
              </w:rPr>
              <w:t>Sequential same-day updates</w:t>
            </w:r>
          </w:p>
        </w:tc>
        <w:tc>
          <w:tcPr>
            <w:tcW w:type="dxa" w:w="3024"/>
            <w:tcMar>
              <w:top w:w="100" w:type="dxa"/>
              <w:start w:w="100" w:type="dxa"/>
              <w:bottom w:w="100" w:type="dxa"/>
              <w:end w:w="100" w:type="dxa"/>
            </w:tcMar>
            <w:shd w:fill="EAF0F7"/>
          </w:tcPr>
          <w:p>
            <w:pPr>
              <w:spacing w:after="0"/>
            </w:pPr>
            <w:r>
              <w:rPr>
                <w:sz w:val="17"/>
              </w:rPr>
              <w:t>Same-date batch updates</w:t>
            </w:r>
          </w:p>
        </w:tc>
        <w:tc>
          <w:tcPr>
            <w:tcW w:type="dxa" w:w="3960"/>
            <w:tcMar>
              <w:top w:w="100" w:type="dxa"/>
              <w:start w:w="100" w:type="dxa"/>
              <w:bottom w:w="100" w:type="dxa"/>
              <w:end w:w="100" w:type="dxa"/>
            </w:tcMar>
            <w:shd w:fill="EAF0F7"/>
          </w:tcPr>
          <w:p>
            <w:pPr>
              <w:spacing w:after="0"/>
            </w:pPr>
            <w:r>
              <w:rPr>
                <w:sz w:val="17"/>
              </w:rPr>
              <w:t>Removes subtle leakage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Problem formulation and architecture</w:t>
      </w:r>
    </w:p>
    <w:p>
      <w:r>
        <w:t>Input is the full announced squad for both teams before the toss, not the confirmed XI. A non-playing player scores zero. The correct selection target is therefore expected fantasy value:</w:t>
      </w:r>
    </w:p>
    <w:p>
      <w:pPr>
        <w:jc w:val="center"/>
      </w:pPr>
      <w:r>
        <w:rPr>
          <w:b/>
          <w:color w:val="2F75B5"/>
          <w:sz w:val="24"/>
        </w:rPr>
        <w:t>Expected points = P(plays | history) × E(points | plays, history)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1440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Stage</w:t>
            </w:r>
          </w:p>
        </w:tc>
        <w:tc>
          <w:tcPr>
            <w:tcW w:type="dxa" w:w="5256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Operation</w:t>
            </w:r>
          </w:p>
        </w:tc>
        <w:tc>
          <w:tcPr>
            <w:tcW w:type="dxa" w:w="2808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144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Acquire</w:t>
            </w:r>
          </w:p>
        </w:tc>
        <w:tc>
          <w:tcPr>
            <w:tcW w:type="dxa" w:w="5256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Allow-listed Cricsheet downloads, safe extraction, SHA-256 manifest</w:t>
            </w:r>
          </w:p>
        </w:tc>
        <w:tc>
          <w:tcPr>
            <w:tcW w:type="dxa" w:w="280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Raw JSON</w:t>
            </w:r>
          </w:p>
        </w:tc>
      </w:tr>
      <w:tr>
        <w:tc>
          <w:tcPr>
            <w:tcW w:type="dxa" w:w="1440"/>
            <w:tcMar>
              <w:top w:w="100" w:type="dxa"/>
              <w:start w:w="100" w:type="dxa"/>
              <w:bottom w:w="100" w:type="dxa"/>
              <w:end w:w="100" w:type="dxa"/>
            </w:tcMar>
            <w:shd w:fill="EAF0F7"/>
          </w:tcPr>
          <w:p>
            <w:pPr>
              <w:spacing w:after="0"/>
            </w:pPr>
            <w:r>
              <w:rPr>
                <w:sz w:val="17"/>
              </w:rPr>
              <w:t>Score</w:t>
            </w:r>
          </w:p>
        </w:tc>
        <w:tc>
          <w:tcPr>
            <w:tcW w:type="dxa" w:w="5256"/>
            <w:tcMar>
              <w:top w:w="100" w:type="dxa"/>
              <w:start w:w="100" w:type="dxa"/>
              <w:bottom w:w="100" w:type="dxa"/>
              <w:end w:w="100" w:type="dxa"/>
            </w:tcMar>
            <w:shd w:fill="EAF0F7"/>
          </w:tcPr>
          <w:p>
            <w:pPr>
              <w:spacing w:after="0"/>
            </w:pPr>
            <w:r>
              <w:rPr>
                <w:sz w:val="17"/>
              </w:rPr>
              <w:t>Delivery-level fantasy rules</w:t>
            </w:r>
          </w:p>
        </w:tc>
        <w:tc>
          <w:tcPr>
            <w:tcW w:type="dxa" w:w="2808"/>
            <w:tcMar>
              <w:top w:w="100" w:type="dxa"/>
              <w:start w:w="100" w:type="dxa"/>
              <w:bottom w:w="100" w:type="dxa"/>
              <w:end w:w="100" w:type="dxa"/>
            </w:tcMar>
            <w:shd w:fill="EAF0F7"/>
          </w:tcPr>
          <w:p>
            <w:pPr>
              <w:spacing w:after="0"/>
            </w:pPr>
            <w:r>
              <w:rPr>
                <w:sz w:val="17"/>
              </w:rPr>
              <w:t>Player-match labels</w:t>
            </w:r>
          </w:p>
        </w:tc>
      </w:tr>
      <w:tr>
        <w:tc>
          <w:tcPr>
            <w:tcW w:type="dxa" w:w="144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Featurize</w:t>
            </w:r>
          </w:p>
        </w:tc>
        <w:tc>
          <w:tcPr>
            <w:tcW w:type="dxa" w:w="5256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Read prior state only</w:t>
            </w:r>
          </w:p>
        </w:tc>
        <w:tc>
          <w:tcPr>
            <w:tcW w:type="dxa" w:w="280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Point and appearance matrices</w:t>
            </w:r>
          </w:p>
        </w:tc>
      </w:tr>
      <w:tr>
        <w:tc>
          <w:tcPr>
            <w:tcW w:type="dxa" w:w="1440"/>
            <w:tcMar>
              <w:top w:w="100" w:type="dxa"/>
              <w:start w:w="100" w:type="dxa"/>
              <w:bottom w:w="100" w:type="dxa"/>
              <w:end w:w="100" w:type="dxa"/>
            </w:tcMar>
            <w:shd w:fill="EAF0F7"/>
          </w:tcPr>
          <w:p>
            <w:pPr>
              <w:spacing w:after="0"/>
            </w:pPr>
            <w:r>
              <w:rPr>
                <w:sz w:val="17"/>
              </w:rPr>
              <w:t>Model</w:t>
            </w:r>
          </w:p>
        </w:tc>
        <w:tc>
          <w:tcPr>
            <w:tcW w:type="dxa" w:w="5256"/>
            <w:tcMar>
              <w:top w:w="100" w:type="dxa"/>
              <w:start w:w="100" w:type="dxa"/>
              <w:bottom w:w="100" w:type="dxa"/>
              <w:end w:w="100" w:type="dxa"/>
            </w:tcMar>
            <w:shd w:fill="EAF0F7"/>
          </w:tcPr>
          <w:p>
            <w:pPr>
              <w:spacing w:after="0"/>
            </w:pPr>
            <w:r>
              <w:rPr>
                <w:sz w:val="17"/>
              </w:rPr>
              <w:t>Blend regressors; classify appearance</w:t>
            </w:r>
          </w:p>
        </w:tc>
        <w:tc>
          <w:tcPr>
            <w:tcW w:type="dxa" w:w="2808"/>
            <w:tcMar>
              <w:top w:w="100" w:type="dxa"/>
              <w:start w:w="100" w:type="dxa"/>
              <w:bottom w:w="100" w:type="dxa"/>
              <w:end w:w="100" w:type="dxa"/>
            </w:tcMar>
            <w:shd w:fill="EAF0F7"/>
          </w:tcPr>
          <w:p>
            <w:pPr>
              <w:spacing w:after="0"/>
            </w:pPr>
            <w:r>
              <w:rPr>
                <w:sz w:val="17"/>
              </w:rPr>
              <w:t>Expected squad points</w:t>
            </w:r>
          </w:p>
        </w:tc>
      </w:tr>
      <w:tr>
        <w:tc>
          <w:tcPr>
            <w:tcW w:type="dxa" w:w="144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Optimize</w:t>
            </w:r>
          </w:p>
        </w:tc>
        <w:tc>
          <w:tcPr>
            <w:tcW w:type="dxa" w:w="5256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Exact role-constrained dynamic program</w:t>
            </w:r>
          </w:p>
        </w:tc>
        <w:tc>
          <w:tcPr>
            <w:tcW w:type="dxa" w:w="280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Exactly 11 players</w:t>
            </w:r>
          </w:p>
        </w:tc>
      </w:tr>
      <w:tr>
        <w:tc>
          <w:tcPr>
            <w:tcW w:type="dxa" w:w="1440"/>
            <w:tcMar>
              <w:top w:w="100" w:type="dxa"/>
              <w:start w:w="100" w:type="dxa"/>
              <w:bottom w:w="100" w:type="dxa"/>
              <w:end w:w="100" w:type="dxa"/>
            </w:tcMar>
            <w:shd w:fill="EAF0F7"/>
          </w:tcPr>
          <w:p>
            <w:pPr>
              <w:spacing w:after="0"/>
            </w:pPr>
            <w:r>
              <w:rPr>
                <w:sz w:val="17"/>
              </w:rPr>
              <w:t>Export</w:t>
            </w:r>
          </w:p>
        </w:tc>
        <w:tc>
          <w:tcPr>
            <w:tcW w:type="dxa" w:w="5256"/>
            <w:tcMar>
              <w:top w:w="100" w:type="dxa"/>
              <w:start w:w="100" w:type="dxa"/>
              <w:bottom w:w="100" w:type="dxa"/>
              <w:end w:w="100" w:type="dxa"/>
            </w:tcMar>
            <w:shd w:fill="EAF0F7"/>
          </w:tcPr>
          <w:p>
            <w:pPr>
              <w:spacing w:after="0"/>
            </w:pPr>
            <w:r>
              <w:rPr>
                <w:sz w:val="17"/>
              </w:rPr>
              <w:t>Deterministic, JSON-safe serialization</w:t>
            </w:r>
          </w:p>
        </w:tc>
        <w:tc>
          <w:tcPr>
            <w:tcW w:type="dxa" w:w="2808"/>
            <w:tcMar>
              <w:top w:w="100" w:type="dxa"/>
              <w:start w:w="100" w:type="dxa"/>
              <w:bottom w:w="100" w:type="dxa"/>
              <w:end w:w="100" w:type="dxa"/>
            </w:tcMar>
            <w:shd w:fill="EAF0F7"/>
          </w:tcPr>
          <w:p>
            <w:pPr>
              <w:spacing w:after="0"/>
            </w:pPr>
            <w:r>
              <w:rPr>
                <w:sz w:val="17"/>
              </w:rPr>
              <w:t>Submission CSV</w:t>
            </w:r>
          </w:p>
        </w:tc>
      </w:tr>
    </w:tbl>
    <w:p>
      <w:pPr>
        <w:spacing w:after="0"/>
      </w:pPr>
    </w:p>
    <w:p>
      <w:pPr>
        <w:pStyle w:val="Heading2"/>
      </w:pPr>
      <w:r>
        <w:t>Artifact contract</w:t>
      </w:r>
    </w:p>
    <w:p>
      <w:r>
        <w:t>The pickle contains both fitted point regressors, the appearance classifier, explicit feature list, validation metadata, and complete pre-cutoff player/team state. Evaluation requires only the artifact and fixture JSON with date, teams, squads, and preferably authoritative roles.</w:t>
      </w:r>
    </w:p>
    <w:p>
      <w:r>
        <w:br w:type="page"/>
      </w:r>
    </w:p>
    <w:p>
      <w:pPr>
        <w:pStyle w:val="Heading1"/>
      </w:pPr>
      <w:r>
        <w:t>Data and fantasy-score reconstruction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2088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7416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Implementation</w:t>
            </w:r>
          </w:p>
        </w:tc>
      </w:tr>
      <w:tr>
        <w:tc>
          <w:tcPr>
            <w:tcW w:type="dxa" w:w="208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Batting</w:t>
            </w:r>
          </w:p>
        </w:tc>
        <w:tc>
          <w:tcPr>
            <w:tcW w:type="dxa" w:w="7416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Runs, boundary/six bonuses, highest milestone, duck and strike-rate rules</w:t>
            </w:r>
          </w:p>
        </w:tc>
      </w:tr>
      <w:tr>
        <w:tc>
          <w:tcPr>
            <w:tcW w:type="dxa" w:w="2088"/>
            <w:tcMar>
              <w:top w:w="100" w:type="dxa"/>
              <w:start w:w="100" w:type="dxa"/>
              <w:bottom w:w="100" w:type="dxa"/>
              <w:end w:w="100" w:type="dxa"/>
            </w:tcMar>
            <w:shd w:fill="EAF0F7"/>
          </w:tcPr>
          <w:p>
            <w:pPr>
              <w:spacing w:after="0"/>
            </w:pPr>
            <w:r>
              <w:rPr>
                <w:sz w:val="17"/>
              </w:rPr>
              <w:t>Bowling</w:t>
            </w:r>
          </w:p>
        </w:tc>
        <w:tc>
          <w:tcPr>
            <w:tcW w:type="dxa" w:w="7416"/>
            <w:tcMar>
              <w:top w:w="100" w:type="dxa"/>
              <w:start w:w="100" w:type="dxa"/>
              <w:bottom w:w="100" w:type="dxa"/>
              <w:end w:w="100" w:type="dxa"/>
            </w:tcMar>
            <w:shd w:fill="EAF0F7"/>
          </w:tcPr>
          <w:p>
            <w:pPr>
              <w:spacing w:after="0"/>
            </w:pPr>
            <w:r>
              <w:rPr>
                <w:sz w:val="17"/>
              </w:rPr>
              <w:t>Wickets, bowled/LBW bonus, haul bonus, maidens, economy bands</w:t>
            </w:r>
          </w:p>
        </w:tc>
      </w:tr>
      <w:tr>
        <w:tc>
          <w:tcPr>
            <w:tcW w:type="dxa" w:w="208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Fielding</w:t>
            </w:r>
          </w:p>
        </w:tc>
        <w:tc>
          <w:tcPr>
            <w:tcW w:type="dxa" w:w="7416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Catches, stumpings, direct/assisted run-outs, three-catch bonus</w:t>
            </w:r>
          </w:p>
        </w:tc>
      </w:tr>
      <w:tr>
        <w:tc>
          <w:tcPr>
            <w:tcW w:type="dxa" w:w="2088"/>
            <w:tcMar>
              <w:top w:w="100" w:type="dxa"/>
              <w:start w:w="100" w:type="dxa"/>
              <w:bottom w:w="100" w:type="dxa"/>
              <w:end w:w="100" w:type="dxa"/>
            </w:tcMar>
            <w:shd w:fill="EAF0F7"/>
          </w:tcPr>
          <w:p>
            <w:pPr>
              <w:spacing w:after="0"/>
            </w:pPr>
            <w:r>
              <w:rPr>
                <w:sz w:val="17"/>
              </w:rPr>
              <w:t>Participation</w:t>
            </w:r>
          </w:p>
        </w:tc>
        <w:tc>
          <w:tcPr>
            <w:tcW w:type="dxa" w:w="7416"/>
            <w:tcMar>
              <w:top w:w="100" w:type="dxa"/>
              <w:start w:w="100" w:type="dxa"/>
              <w:bottom w:w="100" w:type="dxa"/>
              <w:end w:w="100" w:type="dxa"/>
            </w:tcMar>
            <w:shd w:fill="EAF0F7"/>
          </w:tcPr>
          <w:p>
            <w:pPr>
              <w:spacing w:after="0"/>
            </w:pPr>
            <w:r>
              <w:rPr>
                <w:sz w:val="17"/>
              </w:rPr>
              <w:t>Official participants receive playing points; nonparticipants receive zero at evaluation</w:t>
            </w:r>
          </w:p>
        </w:tc>
      </w:tr>
      <w:tr>
        <w:tc>
          <w:tcPr>
            <w:tcW w:type="dxa" w:w="208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Exclusions</w:t>
            </w:r>
          </w:p>
        </w:tc>
        <w:tc>
          <w:tcPr>
            <w:tcW w:type="dxa" w:w="7416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Super Overs excluded; wides/no-balls handled correctly for balls and economy</w:t>
            </w:r>
          </w:p>
        </w:tc>
      </w:tr>
    </w:tbl>
    <w:p>
      <w:pPr>
        <w:spacing w:after="0"/>
      </w:pPr>
    </w:p>
    <w:p>
      <w:pPr>
        <w:pStyle w:val="Heading2"/>
      </w:pPr>
      <w:r>
        <w:t>Training examples</w:t>
      </w:r>
    </w:p>
    <w:p>
      <w:r>
        <w:t>Conditional-point rows contain official participants. Appearance rows use candidates from recent historical team line-ups: actual participants are positive labels and prior-roster candidates who do not appear are negatives. This creates historical bench-like examples without future information.</w:t>
      </w:r>
    </w:p>
    <w:p>
      <w:pPr>
        <w:pStyle w:val="Heading2"/>
      </w:pPr>
      <w:r>
        <w:t>Identity and roles</w:t>
      </w:r>
    </w:p>
    <w:p>
      <w:r>
        <w:t>Cricsheet registry IDs are preferred over names. Fixture roles override inference. Missing roles are inferred from earlier batting, bowling, wicketkeeping, and fielding activity. Unknown players receive conservative cold-start features and remain eligible.</w:t>
      </w:r>
    </w:p>
    <w:p>
      <w:r>
        <w:br w:type="page"/>
      </w:r>
    </w:p>
    <w:p>
      <w:pPr>
        <w:pStyle w:val="Heading1"/>
      </w:pPr>
      <w:r>
        <w:t>Features and models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1800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Group</w:t>
            </w:r>
          </w:p>
        </w:tc>
        <w:tc>
          <w:tcPr>
            <w:tcW w:type="dxa" w:w="4032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Examples</w:t>
            </w:r>
          </w:p>
        </w:tc>
        <w:tc>
          <w:tcPr>
            <w:tcW w:type="dxa" w:w="3672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Availability</w:t>
            </w:r>
          </w:p>
        </w:tc>
      </w:tr>
      <w:tr>
        <w:tc>
          <w:tcPr>
            <w:tcW w:type="dxa" w:w="180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Career</w:t>
            </w:r>
          </w:p>
        </w:tc>
        <w:tc>
          <w:tcPr>
            <w:tcW w:type="dxa" w:w="4032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Experience; total and discipline averages</w:t>
            </w:r>
          </w:p>
        </w:tc>
        <w:tc>
          <w:tcPr>
            <w:tcW w:type="dxa" w:w="3672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Prior matches</w:t>
            </w:r>
          </w:p>
        </w:tc>
      </w:tr>
      <w:tr>
        <w:tc>
          <w:tcPr>
            <w:tcW w:type="dxa" w:w="1800"/>
            <w:tcMar>
              <w:top w:w="100" w:type="dxa"/>
              <w:start w:w="100" w:type="dxa"/>
              <w:bottom w:w="100" w:type="dxa"/>
              <w:end w:w="100" w:type="dxa"/>
            </w:tcMar>
            <w:shd w:fill="EAF0F7"/>
          </w:tcPr>
          <w:p>
            <w:pPr>
              <w:spacing w:after="0"/>
            </w:pPr>
            <w:r>
              <w:rPr>
                <w:sz w:val="17"/>
              </w:rPr>
              <w:t>Recent form</w:t>
            </w:r>
          </w:p>
        </w:tc>
        <w:tc>
          <w:tcPr>
            <w:tcW w:type="dxa" w:w="4032"/>
            <w:tcMar>
              <w:top w:w="100" w:type="dxa"/>
              <w:start w:w="100" w:type="dxa"/>
              <w:bottom w:w="100" w:type="dxa"/>
              <w:end w:w="100" w:type="dxa"/>
            </w:tcMar>
            <w:shd w:fill="EAF0F7"/>
          </w:tcPr>
          <w:p>
            <w:pPr>
              <w:spacing w:after="0"/>
            </w:pPr>
            <w:r>
              <w:rPr>
                <w:sz w:val="17"/>
              </w:rPr>
              <w:t>Last 3/5/10; discipline-specific last five</w:t>
            </w:r>
          </w:p>
        </w:tc>
        <w:tc>
          <w:tcPr>
            <w:tcW w:type="dxa" w:w="3672"/>
            <w:tcMar>
              <w:top w:w="100" w:type="dxa"/>
              <w:start w:w="100" w:type="dxa"/>
              <w:bottom w:w="100" w:type="dxa"/>
              <w:end w:w="100" w:type="dxa"/>
            </w:tcMar>
            <w:shd w:fill="EAF0F7"/>
          </w:tcPr>
          <w:p>
            <w:pPr>
              <w:spacing w:after="0"/>
            </w:pPr>
            <w:r>
              <w:rPr>
                <w:sz w:val="17"/>
              </w:rPr>
              <w:t>Prior matches</w:t>
            </w:r>
          </w:p>
        </w:tc>
      </w:tr>
      <w:tr>
        <w:tc>
          <w:tcPr>
            <w:tcW w:type="dxa" w:w="180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Shape</w:t>
            </w:r>
          </w:p>
        </w:tc>
        <w:tc>
          <w:tcPr>
            <w:tcW w:type="dxa" w:w="4032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Peak, floor, variability, trend</w:t>
            </w:r>
          </w:p>
        </w:tc>
        <w:tc>
          <w:tcPr>
            <w:tcW w:type="dxa" w:w="3672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Prior matches</w:t>
            </w:r>
          </w:p>
        </w:tc>
      </w:tr>
      <w:tr>
        <w:tc>
          <w:tcPr>
            <w:tcW w:type="dxa" w:w="1800"/>
            <w:tcMar>
              <w:top w:w="100" w:type="dxa"/>
              <w:start w:w="100" w:type="dxa"/>
              <w:bottom w:w="100" w:type="dxa"/>
              <w:end w:w="100" w:type="dxa"/>
            </w:tcMar>
            <w:shd w:fill="EAF0F7"/>
          </w:tcPr>
          <w:p>
            <w:pPr>
              <w:spacing w:after="0"/>
            </w:pPr>
            <w:r>
              <w:rPr>
                <w:sz w:val="17"/>
              </w:rPr>
              <w:t>Availability</w:t>
            </w:r>
          </w:p>
        </w:tc>
        <w:tc>
          <w:tcPr>
            <w:tcW w:type="dxa" w:w="4032"/>
            <w:tcMar>
              <w:top w:w="100" w:type="dxa"/>
              <w:start w:w="100" w:type="dxa"/>
              <w:bottom w:w="100" w:type="dxa"/>
              <w:end w:w="100" w:type="dxa"/>
            </w:tcMar>
            <w:shd w:fill="EAF0F7"/>
          </w:tcPr>
          <w:p>
            <w:pPr>
              <w:spacing w:after="0"/>
            </w:pPr>
            <w:r>
              <w:rPr>
                <w:sz w:val="17"/>
              </w:rPr>
              <w:t>Last-10 rate, team share, team matches</w:t>
            </w:r>
          </w:p>
        </w:tc>
        <w:tc>
          <w:tcPr>
            <w:tcW w:type="dxa" w:w="3672"/>
            <w:tcMar>
              <w:top w:w="100" w:type="dxa"/>
              <w:start w:w="100" w:type="dxa"/>
              <w:bottom w:w="100" w:type="dxa"/>
              <w:end w:w="100" w:type="dxa"/>
            </w:tcMar>
            <w:shd w:fill="EAF0F7"/>
          </w:tcPr>
          <w:p>
            <w:pPr>
              <w:spacing w:after="0"/>
            </w:pPr>
            <w:r>
              <w:rPr>
                <w:sz w:val="17"/>
              </w:rPr>
              <w:t>Prior line-ups</w:t>
            </w:r>
          </w:p>
        </w:tc>
      </w:tr>
      <w:tr>
        <w:tc>
          <w:tcPr>
            <w:tcW w:type="dxa" w:w="180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Schedule</w:t>
            </w:r>
          </w:p>
        </w:tc>
        <w:tc>
          <w:tcPr>
            <w:tcW w:type="dxa" w:w="4032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Matches in 30/90 days, rest, month</w:t>
            </w:r>
          </w:p>
        </w:tc>
        <w:tc>
          <w:tcPr>
            <w:tcW w:type="dxa" w:w="3672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Prior dates</w:t>
            </w:r>
          </w:p>
        </w:tc>
      </w:tr>
      <w:tr>
        <w:tc>
          <w:tcPr>
            <w:tcW w:type="dxa" w:w="1800"/>
            <w:tcMar>
              <w:top w:w="100" w:type="dxa"/>
              <w:start w:w="100" w:type="dxa"/>
              <w:bottom w:w="100" w:type="dxa"/>
              <w:end w:w="100" w:type="dxa"/>
            </w:tcMar>
            <w:shd w:fill="EAF0F7"/>
          </w:tcPr>
          <w:p>
            <w:pPr>
              <w:spacing w:after="0"/>
            </w:pPr>
            <w:r>
              <w:rPr>
                <w:sz w:val="17"/>
              </w:rPr>
              <w:t>Context</w:t>
            </w:r>
          </w:p>
        </w:tc>
        <w:tc>
          <w:tcPr>
            <w:tcW w:type="dxa" w:w="4032"/>
            <w:tcMar>
              <w:top w:w="100" w:type="dxa"/>
              <w:start w:w="100" w:type="dxa"/>
              <w:bottom w:w="100" w:type="dxa"/>
              <w:end w:w="100" w:type="dxa"/>
            </w:tcMar>
            <w:shd w:fill="EAF0F7"/>
          </w:tcPr>
          <w:p>
            <w:pPr>
              <w:spacing w:after="0"/>
            </w:pPr>
            <w:r>
              <w:rPr>
                <w:sz w:val="17"/>
              </w:rPr>
              <w:t>Opponent, venue, format, gender, role</w:t>
            </w:r>
          </w:p>
        </w:tc>
        <w:tc>
          <w:tcPr>
            <w:tcW w:type="dxa" w:w="3672"/>
            <w:tcMar>
              <w:top w:w="100" w:type="dxa"/>
              <w:start w:w="100" w:type="dxa"/>
              <w:bottom w:w="100" w:type="dxa"/>
              <w:end w:w="100" w:type="dxa"/>
            </w:tcMar>
            <w:shd w:fill="EAF0F7"/>
          </w:tcPr>
          <w:p>
            <w:pPr>
              <w:spacing w:after="0"/>
            </w:pPr>
            <w:r>
              <w:rPr>
                <w:sz w:val="17"/>
              </w:rPr>
              <w:t>Fixture + history</w:t>
            </w:r>
          </w:p>
        </w:tc>
      </w:tr>
    </w:tbl>
    <w:p>
      <w:pPr>
        <w:spacing w:after="0"/>
      </w:pPr>
    </w:p>
    <w:p>
      <w:pPr>
        <w:pStyle w:val="Heading2"/>
      </w:pPr>
      <w:r>
        <w:t>Model choice</w:t>
      </w:r>
    </w:p>
    <w:p>
      <w:r>
        <w:t>Absolute-error XGBoost reduced validation MAE but slightly weakened large-error and ranking behaviour. A deterministic 60/40 blend with a mean-loss histogram booster was selected using only the chronological holdout. A separate XGBoost classifier estimates whether each squad member will play.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5328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Leading feature</w:t>
            </w:r>
          </w:p>
        </w:tc>
        <w:tc>
          <w:tcPr>
            <w:tcW w:type="dxa" w:w="4176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MAE increase when permuted</w:t>
            </w:r>
          </w:p>
        </w:tc>
      </w:tr>
      <w:tr>
        <w:tc>
          <w:tcPr>
            <w:tcW w:type="dxa" w:w="532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Recent Bowling 5</w:t>
            </w:r>
          </w:p>
        </w:tc>
        <w:tc>
          <w:tcPr>
            <w:tcW w:type="dxa" w:w="4176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0.906</w:t>
            </w:r>
          </w:p>
        </w:tc>
      </w:tr>
      <w:tr>
        <w:tc>
          <w:tcPr>
            <w:tcW w:type="dxa" w:w="5328"/>
            <w:tcMar>
              <w:top w:w="100" w:type="dxa"/>
              <w:start w:w="100" w:type="dxa"/>
              <w:bottom w:w="100" w:type="dxa"/>
              <w:end w:w="100" w:type="dxa"/>
            </w:tcMar>
            <w:shd w:fill="EAF0F7"/>
          </w:tcPr>
          <w:p>
            <w:pPr>
              <w:spacing w:after="0"/>
            </w:pPr>
            <w:r>
              <w:rPr>
                <w:sz w:val="17"/>
              </w:rPr>
              <w:t>Career Avg</w:t>
            </w:r>
          </w:p>
        </w:tc>
        <w:tc>
          <w:tcPr>
            <w:tcW w:type="dxa" w:w="4176"/>
            <w:tcMar>
              <w:top w:w="100" w:type="dxa"/>
              <w:start w:w="100" w:type="dxa"/>
              <w:bottom w:w="100" w:type="dxa"/>
              <w:end w:w="100" w:type="dxa"/>
            </w:tcMar>
            <w:shd w:fill="EAF0F7"/>
          </w:tcPr>
          <w:p>
            <w:pPr>
              <w:spacing w:after="0"/>
            </w:pPr>
            <w:r>
              <w:rPr>
                <w:sz w:val="17"/>
              </w:rPr>
              <w:t>0.560</w:t>
            </w:r>
          </w:p>
        </w:tc>
      </w:tr>
      <w:tr>
        <w:tc>
          <w:tcPr>
            <w:tcW w:type="dxa" w:w="532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Recent 3</w:t>
            </w:r>
          </w:p>
        </w:tc>
        <w:tc>
          <w:tcPr>
            <w:tcW w:type="dxa" w:w="4176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0.180</w:t>
            </w:r>
          </w:p>
        </w:tc>
      </w:tr>
      <w:tr>
        <w:tc>
          <w:tcPr>
            <w:tcW w:type="dxa" w:w="5328"/>
            <w:tcMar>
              <w:top w:w="100" w:type="dxa"/>
              <w:start w:w="100" w:type="dxa"/>
              <w:bottom w:w="100" w:type="dxa"/>
              <w:end w:w="100" w:type="dxa"/>
            </w:tcMar>
            <w:shd w:fill="EAF0F7"/>
          </w:tcPr>
          <w:p>
            <w:pPr>
              <w:spacing w:after="0"/>
            </w:pPr>
            <w:r>
              <w:rPr>
                <w:sz w:val="17"/>
              </w:rPr>
              <w:t>Bowling Avg</w:t>
            </w:r>
          </w:p>
        </w:tc>
        <w:tc>
          <w:tcPr>
            <w:tcW w:type="dxa" w:w="4176"/>
            <w:tcMar>
              <w:top w:w="100" w:type="dxa"/>
              <w:start w:w="100" w:type="dxa"/>
              <w:bottom w:w="100" w:type="dxa"/>
              <w:end w:w="100" w:type="dxa"/>
            </w:tcMar>
            <w:shd w:fill="EAF0F7"/>
          </w:tcPr>
          <w:p>
            <w:pPr>
              <w:spacing w:after="0"/>
            </w:pPr>
            <w:r>
              <w:rPr>
                <w:sz w:val="17"/>
              </w:rPr>
              <w:t>0.155</w:t>
            </w:r>
          </w:p>
        </w:tc>
      </w:tr>
      <w:tr>
        <w:tc>
          <w:tcPr>
            <w:tcW w:type="dxa" w:w="532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Recent 5</w:t>
            </w:r>
          </w:p>
        </w:tc>
        <w:tc>
          <w:tcPr>
            <w:tcW w:type="dxa" w:w="4176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0.122</w:t>
            </w:r>
          </w:p>
        </w:tc>
      </w:tr>
      <w:tr>
        <w:tc>
          <w:tcPr>
            <w:tcW w:type="dxa" w:w="5328"/>
            <w:tcMar>
              <w:top w:w="100" w:type="dxa"/>
              <w:start w:w="100" w:type="dxa"/>
              <w:bottom w:w="100" w:type="dxa"/>
              <w:end w:w="100" w:type="dxa"/>
            </w:tcMar>
            <w:shd w:fill="EAF0F7"/>
          </w:tcPr>
          <w:p>
            <w:pPr>
              <w:spacing w:after="0"/>
            </w:pPr>
            <w:r>
              <w:rPr>
                <w:sz w:val="17"/>
              </w:rPr>
              <w:t>Recent Batting 5</w:t>
            </w:r>
          </w:p>
        </w:tc>
        <w:tc>
          <w:tcPr>
            <w:tcW w:type="dxa" w:w="4176"/>
            <w:tcMar>
              <w:top w:w="100" w:type="dxa"/>
              <w:start w:w="100" w:type="dxa"/>
              <w:bottom w:w="100" w:type="dxa"/>
              <w:end w:w="100" w:type="dxa"/>
            </w:tcMar>
            <w:shd w:fill="EAF0F7"/>
          </w:tcPr>
          <w:p>
            <w:pPr>
              <w:spacing w:after="0"/>
            </w:pPr>
            <w:r>
              <w:rPr>
                <w:sz w:val="17"/>
              </w:rPr>
              <w:t>0.121</w:t>
            </w:r>
          </w:p>
        </w:tc>
      </w:tr>
      <w:tr>
        <w:tc>
          <w:tcPr>
            <w:tcW w:type="dxa" w:w="532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Batting Avg</w:t>
            </w:r>
          </w:p>
        </w:tc>
        <w:tc>
          <w:tcPr>
            <w:tcW w:type="dxa" w:w="4176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0.119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Leakage audit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2232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3816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  <w:tc>
          <w:tcPr>
            <w:tcW w:type="dxa" w:w="3672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Evidence</w:t>
            </w:r>
          </w:p>
        </w:tc>
      </w:tr>
      <w:tr>
        <w:tc>
          <w:tcPr>
            <w:tcW w:type="dxa" w:w="2232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Post-cutoff outcomes</w:t>
            </w:r>
          </w:p>
        </w:tc>
        <w:tc>
          <w:tcPr>
            <w:tcW w:type="dxa" w:w="3816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Hard maximum date 2025-12-31</w:t>
            </w:r>
          </w:p>
        </w:tc>
        <w:tc>
          <w:tcPr>
            <w:tcW w:type="dxa" w:w="3672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Later cutoff rejected</w:t>
            </w:r>
          </w:p>
        </w:tc>
      </w:tr>
      <w:tr>
        <w:tc>
          <w:tcPr>
            <w:tcW w:type="dxa" w:w="2232"/>
            <w:tcMar>
              <w:top w:w="100" w:type="dxa"/>
              <w:start w:w="100" w:type="dxa"/>
              <w:bottom w:w="100" w:type="dxa"/>
              <w:end w:w="100" w:type="dxa"/>
            </w:tcMar>
            <w:shd w:fill="EAF0F7"/>
          </w:tcPr>
          <w:p>
            <w:pPr>
              <w:spacing w:after="0"/>
            </w:pPr>
            <w:r>
              <w:rPr>
                <w:sz w:val="17"/>
              </w:rPr>
              <w:t>Current-match outcomes</w:t>
            </w:r>
          </w:p>
        </w:tc>
        <w:tc>
          <w:tcPr>
            <w:tcW w:type="dxa" w:w="3816"/>
            <w:tcMar>
              <w:top w:w="100" w:type="dxa"/>
              <w:start w:w="100" w:type="dxa"/>
              <w:bottom w:w="100" w:type="dxa"/>
              <w:end w:w="100" w:type="dxa"/>
            </w:tcMar>
            <w:shd w:fill="EAF0F7"/>
          </w:tcPr>
          <w:p>
            <w:pPr>
              <w:spacing w:after="0"/>
            </w:pPr>
            <w:r>
              <w:rPr>
                <w:sz w:val="17"/>
              </w:rPr>
              <w:t>Features emitted before state update</w:t>
            </w:r>
          </w:p>
        </w:tc>
        <w:tc>
          <w:tcPr>
            <w:tcW w:type="dxa" w:w="3672"/>
            <w:tcMar>
              <w:top w:w="100" w:type="dxa"/>
              <w:start w:w="100" w:type="dxa"/>
              <w:bottom w:w="100" w:type="dxa"/>
              <w:end w:w="100" w:type="dxa"/>
            </w:tcMar>
            <w:shd w:fill="EAF0F7"/>
          </w:tcPr>
          <w:p>
            <w:pPr>
              <w:spacing w:after="0"/>
            </w:pPr>
            <w:r>
              <w:rPr>
                <w:sz w:val="17"/>
              </w:rPr>
              <w:t>Feature/state separation</w:t>
            </w:r>
          </w:p>
        </w:tc>
      </w:tr>
      <w:tr>
        <w:tc>
          <w:tcPr>
            <w:tcW w:type="dxa" w:w="2232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Same-day leakage</w:t>
            </w:r>
          </w:p>
        </w:tc>
        <w:tc>
          <w:tcPr>
            <w:tcW w:type="dxa" w:w="3816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All same-date matches predicted before update</w:t>
            </w:r>
          </w:p>
        </w:tc>
        <w:tc>
          <w:tcPr>
            <w:tcW w:type="dxa" w:w="3672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Date-grouped builder</w:t>
            </w:r>
          </w:p>
        </w:tc>
      </w:tr>
      <w:tr>
        <w:tc>
          <w:tcPr>
            <w:tcW w:type="dxa" w:w="2232"/>
            <w:tcMar>
              <w:top w:w="100" w:type="dxa"/>
              <w:start w:w="100" w:type="dxa"/>
              <w:bottom w:w="100" w:type="dxa"/>
              <w:end w:w="100" w:type="dxa"/>
            </w:tcMar>
            <w:shd w:fill="EAF0F7"/>
          </w:tcPr>
          <w:p>
            <w:pPr>
              <w:spacing w:after="0"/>
            </w:pPr>
            <w:r>
              <w:rPr>
                <w:sz w:val="17"/>
              </w:rPr>
              <w:t>Validation leakage</w:t>
            </w:r>
          </w:p>
        </w:tc>
        <w:tc>
          <w:tcPr>
            <w:tcW w:type="dxa" w:w="3816"/>
            <w:tcMar>
              <w:top w:w="100" w:type="dxa"/>
              <w:start w:w="100" w:type="dxa"/>
              <w:bottom w:w="100" w:type="dxa"/>
              <w:end w:w="100" w:type="dxa"/>
            </w:tcMar>
            <w:shd w:fill="EAF0F7"/>
          </w:tcPr>
          <w:p>
            <w:pPr>
              <w:spacing w:after="0"/>
            </w:pPr>
            <w:r>
              <w:rPr>
                <w:sz w:val="17"/>
              </w:rPr>
              <w:t>Chronological date split</w:t>
            </w:r>
          </w:p>
        </w:tc>
        <w:tc>
          <w:tcPr>
            <w:tcW w:type="dxa" w:w="3672"/>
            <w:tcMar>
              <w:top w:w="100" w:type="dxa"/>
              <w:start w:w="100" w:type="dxa"/>
              <w:bottom w:w="100" w:type="dxa"/>
              <w:end w:w="100" w:type="dxa"/>
            </w:tcMar>
            <w:shd w:fill="EAF0F7"/>
          </w:tcPr>
          <w:p>
            <w:pPr>
              <w:spacing w:after="0"/>
            </w:pPr>
            <w:r>
              <w:rPr>
                <w:sz w:val="17"/>
              </w:rPr>
              <w:t>2023-10-06 to 2025-12-31</w:t>
            </w:r>
          </w:p>
        </w:tc>
      </w:tr>
      <w:tr>
        <w:tc>
          <w:tcPr>
            <w:tcW w:type="dxa" w:w="2232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Post-cutoff outcomes</w:t>
            </w:r>
          </w:p>
        </w:tc>
        <w:tc>
          <w:tcPr>
            <w:tcW w:type="dxa" w:w="3816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Excluded from fitting and state</w:t>
            </w:r>
          </w:p>
        </w:tc>
        <w:tc>
          <w:tcPr>
            <w:tcW w:type="dxa" w:w="3672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Artifact cutoff metadata</w:t>
            </w:r>
          </w:p>
        </w:tc>
      </w:tr>
      <w:tr>
        <w:tc>
          <w:tcPr>
            <w:tcW w:type="dxa" w:w="2232"/>
            <w:tcMar>
              <w:top w:w="100" w:type="dxa"/>
              <w:start w:w="100" w:type="dxa"/>
              <w:bottom w:w="100" w:type="dxa"/>
              <w:end w:w="100" w:type="dxa"/>
            </w:tcMar>
            <w:shd w:fill="EAF0F7"/>
          </w:tcPr>
          <w:p>
            <w:pPr>
              <w:spacing w:after="0"/>
            </w:pPr>
            <w:r>
              <w:rPr>
                <w:sz w:val="17"/>
              </w:rPr>
              <w:t>Toss/final XI</w:t>
            </w:r>
          </w:p>
        </w:tc>
        <w:tc>
          <w:tcPr>
            <w:tcW w:type="dxa" w:w="3816"/>
            <w:tcMar>
              <w:top w:w="100" w:type="dxa"/>
              <w:start w:w="100" w:type="dxa"/>
              <w:bottom w:w="100" w:type="dxa"/>
              <w:end w:w="100" w:type="dxa"/>
            </w:tcMar>
            <w:shd w:fill="EAF0F7"/>
          </w:tcPr>
          <w:p>
            <w:pPr>
              <w:spacing w:after="0"/>
            </w:pPr>
            <w:r>
              <w:rPr>
                <w:sz w:val="17"/>
              </w:rPr>
              <w:t>Neither is a feature</w:t>
            </w:r>
          </w:p>
        </w:tc>
        <w:tc>
          <w:tcPr>
            <w:tcW w:type="dxa" w:w="3672"/>
            <w:tcMar>
              <w:top w:w="100" w:type="dxa"/>
              <w:start w:w="100" w:type="dxa"/>
              <w:bottom w:w="100" w:type="dxa"/>
              <w:end w:w="100" w:type="dxa"/>
            </w:tcMar>
            <w:shd w:fill="EAF0F7"/>
          </w:tcPr>
          <w:p>
            <w:pPr>
              <w:spacing w:after="0"/>
            </w:pPr>
            <w:r>
              <w:rPr>
                <w:sz w:val="17"/>
              </w:rPr>
              <w:t>Pre-toss squad interface</w:t>
            </w:r>
          </w:p>
        </w:tc>
      </w:tr>
      <w:tr>
        <w:tc>
          <w:tcPr>
            <w:tcW w:type="dxa" w:w="2232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Download drift</w:t>
            </w:r>
          </w:p>
        </w:tc>
        <w:tc>
          <w:tcPr>
            <w:tcW w:type="dxa" w:w="3816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URL and SHA-256 manifest</w:t>
            </w:r>
          </w:p>
        </w:tc>
        <w:tc>
          <w:tcPr>
            <w:tcW w:type="dxa" w:w="3672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Saved acquisition manifest</w:t>
            </w:r>
          </w:p>
        </w:tc>
      </w:tr>
    </w:tbl>
    <w:p>
      <w:pPr>
        <w:spacing w:after="0"/>
      </w:pPr>
    </w:p>
    <w:p>
      <w:pPr>
        <w:pStyle w:val="Heading2"/>
      </w:pPr>
      <w:r>
        <w:t>Audit conclusion</w:t>
      </w:r>
    </w:p>
    <w:p>
      <w:r>
        <w:t>No result after 2025-12-31 enters fitting or saved feature state. The hidden evaluation consumes only the frozen artifact and organizer-supplied pre-toss fixtures.</w:t>
      </w:r>
    </w:p>
    <w:p>
      <w:r>
        <w:br w:type="page"/>
      </w:r>
    </w:p>
    <w:p>
      <w:pPr>
        <w:pStyle w:val="Heading1"/>
      </w:pPr>
      <w:r>
        <w:t>Chronological validation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c>
          <w:tcPr>
            <w:tcW w:type="dxa" w:w="1944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Task</w:t>
            </w:r>
          </w:p>
        </w:tc>
        <w:tc>
          <w:tcPr>
            <w:tcW w:type="dxa" w:w="1728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1440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Result</w:t>
            </w:r>
          </w:p>
        </w:tc>
        <w:tc>
          <w:tcPr>
            <w:tcW w:type="dxa" w:w="4536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194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Conditional points</w:t>
            </w:r>
          </w:p>
        </w:tc>
        <w:tc>
          <w:tcPr>
            <w:tcW w:type="dxa" w:w="172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MAE</w:t>
            </w:r>
          </w:p>
        </w:tc>
        <w:tc>
          <w:tcPr>
            <w:tcW w:type="dxa" w:w="144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25.25</w:t>
            </w:r>
          </w:p>
        </w:tc>
        <w:tc>
          <w:tcPr>
            <w:tcW w:type="dxa" w:w="4536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Typical point error</w:t>
            </w:r>
          </w:p>
        </w:tc>
      </w:tr>
      <w:tr>
        <w:tc>
          <w:tcPr>
            <w:tcW w:type="dxa" w:w="1944"/>
            <w:tcMar>
              <w:top w:w="100" w:type="dxa"/>
              <w:start w:w="100" w:type="dxa"/>
              <w:bottom w:w="100" w:type="dxa"/>
              <w:end w:w="100" w:type="dxa"/>
            </w:tcMar>
            <w:shd w:fill="EAF0F7"/>
          </w:tcPr>
          <w:p>
            <w:pPr>
              <w:spacing w:after="0"/>
            </w:pPr>
            <w:r>
              <w:rPr>
                <w:sz w:val="17"/>
              </w:rPr>
              <w:t>Conditional points</w:t>
            </w:r>
          </w:p>
        </w:tc>
        <w:tc>
          <w:tcPr>
            <w:tcW w:type="dxa" w:w="1728"/>
            <w:tcMar>
              <w:top w:w="100" w:type="dxa"/>
              <w:start w:w="100" w:type="dxa"/>
              <w:bottom w:w="100" w:type="dxa"/>
              <w:end w:w="100" w:type="dxa"/>
            </w:tcMar>
            <w:shd w:fill="EAF0F7"/>
          </w:tcPr>
          <w:p>
            <w:pPr>
              <w:spacing w:after="0"/>
            </w:pPr>
            <w:r>
              <w:rPr>
                <w:sz w:val="17"/>
              </w:rPr>
              <w:t>RMSE</w:t>
            </w:r>
          </w:p>
        </w:tc>
        <w:tc>
          <w:tcPr>
            <w:tcW w:type="dxa" w:w="1440"/>
            <w:tcMar>
              <w:top w:w="100" w:type="dxa"/>
              <w:start w:w="100" w:type="dxa"/>
              <w:bottom w:w="100" w:type="dxa"/>
              <w:end w:w="100" w:type="dxa"/>
            </w:tcMar>
            <w:shd w:fill="EAF0F7"/>
          </w:tcPr>
          <w:p>
            <w:pPr>
              <w:spacing w:after="0"/>
            </w:pPr>
            <w:r>
              <w:rPr>
                <w:sz w:val="17"/>
              </w:rPr>
              <w:t>34.26</w:t>
            </w:r>
          </w:p>
        </w:tc>
        <w:tc>
          <w:tcPr>
            <w:tcW w:type="dxa" w:w="4536"/>
            <w:tcMar>
              <w:top w:w="100" w:type="dxa"/>
              <w:start w:w="100" w:type="dxa"/>
              <w:bottom w:w="100" w:type="dxa"/>
              <w:end w:w="100" w:type="dxa"/>
            </w:tcMar>
            <w:shd w:fill="EAF0F7"/>
          </w:tcPr>
          <w:p>
            <w:pPr>
              <w:spacing w:after="0"/>
            </w:pPr>
            <w:r>
              <w:rPr>
                <w:sz w:val="17"/>
              </w:rPr>
              <w:t>Large-miss sensitivity</w:t>
            </w:r>
          </w:p>
        </w:tc>
      </w:tr>
      <w:tr>
        <w:tc>
          <w:tcPr>
            <w:tcW w:type="dxa" w:w="194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Conditional points</w:t>
            </w:r>
          </w:p>
        </w:tc>
        <w:tc>
          <w:tcPr>
            <w:tcW w:type="dxa" w:w="172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Spearman</w:t>
            </w:r>
          </w:p>
        </w:tc>
        <w:tc>
          <w:tcPr>
            <w:tcW w:type="dxa" w:w="144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0.360</w:t>
            </w:r>
          </w:p>
        </w:tc>
        <w:tc>
          <w:tcPr>
            <w:tcW w:type="dxa" w:w="4536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Ranking quality</w:t>
            </w:r>
          </w:p>
        </w:tc>
      </w:tr>
      <w:tr>
        <w:tc>
          <w:tcPr>
            <w:tcW w:type="dxa" w:w="1944"/>
            <w:tcMar>
              <w:top w:w="100" w:type="dxa"/>
              <w:start w:w="100" w:type="dxa"/>
              <w:bottom w:w="100" w:type="dxa"/>
              <w:end w:w="100" w:type="dxa"/>
            </w:tcMar>
            <w:shd w:fill="EAF0F7"/>
          </w:tcPr>
          <w:p>
            <w:pPr>
              <w:spacing w:after="0"/>
            </w:pPr>
            <w:r>
              <w:rPr>
                <w:sz w:val="17"/>
              </w:rPr>
              <w:t>Appearance</w:t>
            </w:r>
          </w:p>
        </w:tc>
        <w:tc>
          <w:tcPr>
            <w:tcW w:type="dxa" w:w="1728"/>
            <w:tcMar>
              <w:top w:w="100" w:type="dxa"/>
              <w:start w:w="100" w:type="dxa"/>
              <w:bottom w:w="100" w:type="dxa"/>
              <w:end w:w="100" w:type="dxa"/>
            </w:tcMar>
            <w:shd w:fill="EAF0F7"/>
          </w:tcPr>
          <w:p>
            <w:pPr>
              <w:spacing w:after="0"/>
            </w:pPr>
            <w:r>
              <w:rPr>
                <w:sz w:val="17"/>
              </w:rPr>
              <w:t>ROC-AUC</w:t>
            </w:r>
          </w:p>
        </w:tc>
        <w:tc>
          <w:tcPr>
            <w:tcW w:type="dxa" w:w="1440"/>
            <w:tcMar>
              <w:top w:w="100" w:type="dxa"/>
              <w:start w:w="100" w:type="dxa"/>
              <w:bottom w:w="100" w:type="dxa"/>
              <w:end w:w="100" w:type="dxa"/>
            </w:tcMar>
            <w:shd w:fill="EAF0F7"/>
          </w:tcPr>
          <w:p>
            <w:pPr>
              <w:spacing w:after="0"/>
            </w:pPr>
            <w:r>
              <w:rPr>
                <w:sz w:val="17"/>
              </w:rPr>
              <w:t>0.886</w:t>
            </w:r>
          </w:p>
        </w:tc>
        <w:tc>
          <w:tcPr>
            <w:tcW w:type="dxa" w:w="4536"/>
            <w:tcMar>
              <w:top w:w="100" w:type="dxa"/>
              <w:start w:w="100" w:type="dxa"/>
              <w:bottom w:w="100" w:type="dxa"/>
              <w:end w:w="100" w:type="dxa"/>
            </w:tcMar>
            <w:shd w:fill="EAF0F7"/>
          </w:tcPr>
          <w:p>
            <w:pPr>
              <w:spacing w:after="0"/>
            </w:pPr>
            <w:r>
              <w:rPr>
                <w:sz w:val="17"/>
              </w:rPr>
              <w:t>Starter discrimination</w:t>
            </w:r>
          </w:p>
        </w:tc>
      </w:tr>
      <w:tr>
        <w:tc>
          <w:tcPr>
            <w:tcW w:type="dxa" w:w="194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Appearance</w:t>
            </w:r>
          </w:p>
        </w:tc>
        <w:tc>
          <w:tcPr>
            <w:tcW w:type="dxa" w:w="172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Brier</w:t>
            </w:r>
          </w:p>
        </w:tc>
        <w:tc>
          <w:tcPr>
            <w:tcW w:type="dxa" w:w="144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0.132</w:t>
            </w:r>
          </w:p>
        </w:tc>
        <w:tc>
          <w:tcPr>
            <w:tcW w:type="dxa" w:w="4536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Probability calibration</w:t>
            </w:r>
          </w:p>
        </w:tc>
      </w:tr>
      <w:tr>
        <w:tc>
          <w:tcPr>
            <w:tcW w:type="dxa" w:w="1944"/>
            <w:tcMar>
              <w:top w:w="100" w:type="dxa"/>
              <w:start w:w="100" w:type="dxa"/>
              <w:bottom w:w="100" w:type="dxa"/>
              <w:end w:w="100" w:type="dxa"/>
            </w:tcMar>
            <w:shd w:fill="EAF0F7"/>
          </w:tcPr>
          <w:p>
            <w:pPr>
              <w:spacing w:after="0"/>
            </w:pPr>
            <w:r>
              <w:rPr>
                <w:sz w:val="17"/>
              </w:rPr>
              <w:t>Appearance</w:t>
            </w:r>
          </w:p>
        </w:tc>
        <w:tc>
          <w:tcPr>
            <w:tcW w:type="dxa" w:w="1728"/>
            <w:tcMar>
              <w:top w:w="100" w:type="dxa"/>
              <w:start w:w="100" w:type="dxa"/>
              <w:bottom w:w="100" w:type="dxa"/>
              <w:end w:w="100" w:type="dxa"/>
            </w:tcMar>
            <w:shd w:fill="EAF0F7"/>
          </w:tcPr>
          <w:p>
            <w:pPr>
              <w:spacing w:after="0"/>
            </w:pPr>
            <w:r>
              <w:rPr>
                <w:sz w:val="17"/>
              </w:rPr>
              <w:t>Log loss</w:t>
            </w:r>
          </w:p>
        </w:tc>
        <w:tc>
          <w:tcPr>
            <w:tcW w:type="dxa" w:w="1440"/>
            <w:tcMar>
              <w:top w:w="100" w:type="dxa"/>
              <w:start w:w="100" w:type="dxa"/>
              <w:bottom w:w="100" w:type="dxa"/>
              <w:end w:w="100" w:type="dxa"/>
            </w:tcMar>
            <w:shd w:fill="EAF0F7"/>
          </w:tcPr>
          <w:p>
            <w:pPr>
              <w:spacing w:after="0"/>
            </w:pPr>
            <w:r>
              <w:rPr>
                <w:sz w:val="17"/>
              </w:rPr>
              <w:t>0.414</w:t>
            </w:r>
          </w:p>
        </w:tc>
        <w:tc>
          <w:tcPr>
            <w:tcW w:type="dxa" w:w="4536"/>
            <w:tcMar>
              <w:top w:w="100" w:type="dxa"/>
              <w:start w:w="100" w:type="dxa"/>
              <w:bottom w:w="100" w:type="dxa"/>
              <w:end w:w="100" w:type="dxa"/>
            </w:tcMar>
            <w:shd w:fill="EAF0F7"/>
          </w:tcPr>
          <w:p>
            <w:pPr>
              <w:spacing w:after="0"/>
            </w:pPr>
            <w:r>
              <w:rPr>
                <w:sz w:val="17"/>
              </w:rPr>
              <w:t>Confident-mistake penalty</w:t>
            </w:r>
          </w:p>
        </w:tc>
      </w:tr>
    </w:tbl>
    <w:p>
      <w:pPr>
        <w:spacing w:after="0"/>
      </w:pPr>
    </w:p>
    <w:p>
      <w:pPr>
        <w:pStyle w:val="Heading2"/>
      </w:pPr>
      <w:r>
        <w:t>Point-model ablations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c>
          <w:tcPr>
            <w:tcW w:type="dxa" w:w="3888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Model</w:t>
            </w:r>
          </w:p>
        </w:tc>
        <w:tc>
          <w:tcPr>
            <w:tcW w:type="dxa" w:w="1728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MAE</w:t>
            </w:r>
          </w:p>
        </w:tc>
        <w:tc>
          <w:tcPr>
            <w:tcW w:type="dxa" w:w="1728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RMSE</w:t>
            </w:r>
          </w:p>
        </w:tc>
        <w:tc>
          <w:tcPr>
            <w:tcW w:type="dxa" w:w="1944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Spearman</w:t>
            </w:r>
          </w:p>
        </w:tc>
      </w:tr>
      <w:tr>
        <w:tc>
          <w:tcPr>
            <w:tcW w:type="dxa" w:w="388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Final blend</w:t>
            </w:r>
          </w:p>
        </w:tc>
        <w:tc>
          <w:tcPr>
            <w:tcW w:type="dxa" w:w="172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25.25</w:t>
            </w:r>
          </w:p>
        </w:tc>
        <w:tc>
          <w:tcPr>
            <w:tcW w:type="dxa" w:w="172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34.26</w:t>
            </w:r>
          </w:p>
        </w:tc>
        <w:tc>
          <w:tcPr>
            <w:tcW w:type="dxa" w:w="194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0.360</w:t>
            </w:r>
          </w:p>
        </w:tc>
      </w:tr>
      <w:tr>
        <w:tc>
          <w:tcPr>
            <w:tcW w:type="dxa" w:w="3888"/>
            <w:tcMar>
              <w:top w:w="100" w:type="dxa"/>
              <w:start w:w="100" w:type="dxa"/>
              <w:bottom w:w="100" w:type="dxa"/>
              <w:end w:w="100" w:type="dxa"/>
            </w:tcMar>
            <w:shd w:fill="EAF0F7"/>
          </w:tcPr>
          <w:p>
            <w:pPr>
              <w:spacing w:after="0"/>
            </w:pPr>
            <w:r>
              <w:rPr>
                <w:sz w:val="17"/>
              </w:rPr>
              <w:t>Constant median</w:t>
            </w:r>
          </w:p>
        </w:tc>
        <w:tc>
          <w:tcPr>
            <w:tcW w:type="dxa" w:w="1728"/>
            <w:tcMar>
              <w:top w:w="100" w:type="dxa"/>
              <w:start w:w="100" w:type="dxa"/>
              <w:bottom w:w="100" w:type="dxa"/>
              <w:end w:w="100" w:type="dxa"/>
            </w:tcMar>
            <w:shd w:fill="EAF0F7"/>
          </w:tcPr>
          <w:p>
            <w:pPr>
              <w:spacing w:after="0"/>
            </w:pPr>
            <w:r>
              <w:rPr>
                <w:sz w:val="17"/>
              </w:rPr>
              <w:t>27.45</w:t>
            </w:r>
          </w:p>
        </w:tc>
        <w:tc>
          <w:tcPr>
            <w:tcW w:type="dxa" w:w="1728"/>
            <w:tcMar>
              <w:top w:w="100" w:type="dxa"/>
              <w:start w:w="100" w:type="dxa"/>
              <w:bottom w:w="100" w:type="dxa"/>
              <w:end w:w="100" w:type="dxa"/>
            </w:tcMar>
            <w:shd w:fill="EAF0F7"/>
          </w:tcPr>
          <w:p>
            <w:pPr>
              <w:spacing w:after="0"/>
            </w:pPr>
            <w:r>
              <w:rPr>
                <w:sz w:val="17"/>
              </w:rPr>
              <w:t>37.23</w:t>
            </w:r>
          </w:p>
        </w:tc>
        <w:tc>
          <w:tcPr>
            <w:tcW w:type="dxa" w:w="1944"/>
            <w:tcMar>
              <w:top w:w="100" w:type="dxa"/>
              <w:start w:w="100" w:type="dxa"/>
              <w:bottom w:w="100" w:type="dxa"/>
              <w:end w:w="100" w:type="dxa"/>
            </w:tcMar>
            <w:shd w:fill="EAF0F7"/>
          </w:tcPr>
          <w:p>
            <w:pPr>
              <w:spacing w:after="0"/>
            </w:pPr>
            <w:r>
              <w:rPr>
                <w:sz w:val="17"/>
              </w:rPr>
              <w:t>0.000</w:t>
            </w:r>
          </w:p>
        </w:tc>
      </w:tr>
      <w:tr>
        <w:tc>
          <w:tcPr>
            <w:tcW w:type="dxa" w:w="388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Recent-five only</w:t>
            </w:r>
          </w:p>
        </w:tc>
        <w:tc>
          <w:tcPr>
            <w:tcW w:type="dxa" w:w="172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27.62</w:t>
            </w:r>
          </w:p>
        </w:tc>
        <w:tc>
          <w:tcPr>
            <w:tcW w:type="dxa" w:w="172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37.05</w:t>
            </w:r>
          </w:p>
        </w:tc>
        <w:tc>
          <w:tcPr>
            <w:tcW w:type="dxa" w:w="194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0.303</w:t>
            </w:r>
          </w:p>
        </w:tc>
      </w:tr>
      <w:tr>
        <w:tc>
          <w:tcPr>
            <w:tcW w:type="dxa" w:w="3888"/>
            <w:tcMar>
              <w:top w:w="100" w:type="dxa"/>
              <w:start w:w="100" w:type="dxa"/>
              <w:bottom w:w="100" w:type="dxa"/>
              <w:end w:w="100" w:type="dxa"/>
            </w:tcMar>
            <w:shd w:fill="EAF0F7"/>
          </w:tcPr>
          <w:p>
            <w:pPr>
              <w:spacing w:after="0"/>
            </w:pPr>
            <w:r>
              <w:rPr>
                <w:sz w:val="17"/>
              </w:rPr>
              <w:t>Without sparse context</w:t>
            </w:r>
          </w:p>
        </w:tc>
        <w:tc>
          <w:tcPr>
            <w:tcW w:type="dxa" w:w="1728"/>
            <w:tcMar>
              <w:top w:w="100" w:type="dxa"/>
              <w:start w:w="100" w:type="dxa"/>
              <w:bottom w:w="100" w:type="dxa"/>
              <w:end w:w="100" w:type="dxa"/>
            </w:tcMar>
            <w:shd w:fill="EAF0F7"/>
          </w:tcPr>
          <w:p>
            <w:pPr>
              <w:spacing w:after="0"/>
            </w:pPr>
            <w:r>
              <w:rPr>
                <w:sz w:val="17"/>
              </w:rPr>
              <w:t>25.09</w:t>
            </w:r>
          </w:p>
        </w:tc>
        <w:tc>
          <w:tcPr>
            <w:tcW w:type="dxa" w:w="1728"/>
            <w:tcMar>
              <w:top w:w="100" w:type="dxa"/>
              <w:start w:w="100" w:type="dxa"/>
              <w:bottom w:w="100" w:type="dxa"/>
              <w:end w:w="100" w:type="dxa"/>
            </w:tcMar>
            <w:shd w:fill="EAF0F7"/>
          </w:tcPr>
          <w:p>
            <w:pPr>
              <w:spacing w:after="0"/>
            </w:pPr>
            <w:r>
              <w:rPr>
                <w:sz w:val="17"/>
              </w:rPr>
              <w:t>35.05</w:t>
            </w:r>
          </w:p>
        </w:tc>
        <w:tc>
          <w:tcPr>
            <w:tcW w:type="dxa" w:w="1944"/>
            <w:tcMar>
              <w:top w:w="100" w:type="dxa"/>
              <w:start w:w="100" w:type="dxa"/>
              <w:bottom w:w="100" w:type="dxa"/>
              <w:end w:w="100" w:type="dxa"/>
            </w:tcMar>
            <w:shd w:fill="EAF0F7"/>
          </w:tcPr>
          <w:p>
            <w:pPr>
              <w:spacing w:after="0"/>
            </w:pPr>
            <w:r>
              <w:rPr>
                <w:sz w:val="17"/>
              </w:rPr>
              <w:t>0.349</w:t>
            </w:r>
          </w:p>
        </w:tc>
      </w:tr>
    </w:tbl>
    <w:p>
      <w:pPr>
        <w:spacing w:after="0"/>
      </w:pPr>
    </w:p>
    <w:p>
      <w:r>
        <w:t>MAE is primary for point calibration. Spearman is complementary because the optimizer consumes relative player value. RMSE diagnoses rare large misses.</w:t>
      </w:r>
    </w:p>
    <w:p>
      <w:r>
        <w:br w:type="page"/>
      </w:r>
    </w:p>
    <w:p>
      <w:pPr>
        <w:pStyle w:val="Heading1"/>
      </w:pPr>
      <w:r>
        <w:t>Explainability and model evidence</w:t>
      </w:r>
    </w:p>
    <w:p>
      <w:r>
        <w:t>Permutation importance measures the increase in validation MAE after one feature is shuffled. Larger positive values indicate greater contribution to point accuracy.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1152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Rank</w:t>
            </w:r>
          </w:p>
        </w:tc>
        <w:tc>
          <w:tcPr>
            <w:tcW w:type="dxa" w:w="5616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2160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MAE increase</w:t>
            </w:r>
          </w:p>
        </w:tc>
      </w:tr>
      <w:tr>
        <w:tc>
          <w:tcPr>
            <w:tcW w:type="dxa" w:w="1152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1</w:t>
            </w:r>
          </w:p>
        </w:tc>
        <w:tc>
          <w:tcPr>
            <w:tcW w:type="dxa" w:w="5616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Recent Bowling 5</w:t>
            </w:r>
          </w:p>
        </w:tc>
        <w:tc>
          <w:tcPr>
            <w:tcW w:type="dxa" w:w="216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0.906</w:t>
            </w:r>
          </w:p>
        </w:tc>
      </w:tr>
      <w:tr>
        <w:tc>
          <w:tcPr>
            <w:tcW w:type="dxa" w:w="1152"/>
            <w:tcMar>
              <w:top w:w="100" w:type="dxa"/>
              <w:start w:w="100" w:type="dxa"/>
              <w:bottom w:w="100" w:type="dxa"/>
              <w:end w:w="100" w:type="dxa"/>
            </w:tcMar>
            <w:shd w:fill="EAF0F7"/>
          </w:tcPr>
          <w:p>
            <w:pPr>
              <w:spacing w:after="0"/>
            </w:pPr>
            <w:r>
              <w:rPr>
                <w:sz w:val="17"/>
              </w:rPr>
              <w:t>2</w:t>
            </w:r>
          </w:p>
        </w:tc>
        <w:tc>
          <w:tcPr>
            <w:tcW w:type="dxa" w:w="5616"/>
            <w:tcMar>
              <w:top w:w="100" w:type="dxa"/>
              <w:start w:w="100" w:type="dxa"/>
              <w:bottom w:w="100" w:type="dxa"/>
              <w:end w:w="100" w:type="dxa"/>
            </w:tcMar>
            <w:shd w:fill="EAF0F7"/>
          </w:tcPr>
          <w:p>
            <w:pPr>
              <w:spacing w:after="0"/>
            </w:pPr>
            <w:r>
              <w:rPr>
                <w:sz w:val="17"/>
              </w:rPr>
              <w:t>Career Avg</w:t>
            </w:r>
          </w:p>
        </w:tc>
        <w:tc>
          <w:tcPr>
            <w:tcW w:type="dxa" w:w="2160"/>
            <w:tcMar>
              <w:top w:w="100" w:type="dxa"/>
              <w:start w:w="100" w:type="dxa"/>
              <w:bottom w:w="100" w:type="dxa"/>
              <w:end w:w="100" w:type="dxa"/>
            </w:tcMar>
            <w:shd w:fill="EAF0F7"/>
          </w:tcPr>
          <w:p>
            <w:pPr>
              <w:spacing w:after="0"/>
            </w:pPr>
            <w:r>
              <w:rPr>
                <w:sz w:val="17"/>
              </w:rPr>
              <w:t>0.560</w:t>
            </w:r>
          </w:p>
        </w:tc>
      </w:tr>
      <w:tr>
        <w:tc>
          <w:tcPr>
            <w:tcW w:type="dxa" w:w="1152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3</w:t>
            </w:r>
          </w:p>
        </w:tc>
        <w:tc>
          <w:tcPr>
            <w:tcW w:type="dxa" w:w="5616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Recent 3</w:t>
            </w:r>
          </w:p>
        </w:tc>
        <w:tc>
          <w:tcPr>
            <w:tcW w:type="dxa" w:w="216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0.180</w:t>
            </w:r>
          </w:p>
        </w:tc>
      </w:tr>
      <w:tr>
        <w:tc>
          <w:tcPr>
            <w:tcW w:type="dxa" w:w="1152"/>
            <w:tcMar>
              <w:top w:w="100" w:type="dxa"/>
              <w:start w:w="100" w:type="dxa"/>
              <w:bottom w:w="100" w:type="dxa"/>
              <w:end w:w="100" w:type="dxa"/>
            </w:tcMar>
            <w:shd w:fill="EAF0F7"/>
          </w:tcPr>
          <w:p>
            <w:pPr>
              <w:spacing w:after="0"/>
            </w:pPr>
            <w:r>
              <w:rPr>
                <w:sz w:val="17"/>
              </w:rPr>
              <w:t>4</w:t>
            </w:r>
          </w:p>
        </w:tc>
        <w:tc>
          <w:tcPr>
            <w:tcW w:type="dxa" w:w="5616"/>
            <w:tcMar>
              <w:top w:w="100" w:type="dxa"/>
              <w:start w:w="100" w:type="dxa"/>
              <w:bottom w:w="100" w:type="dxa"/>
              <w:end w:w="100" w:type="dxa"/>
            </w:tcMar>
            <w:shd w:fill="EAF0F7"/>
          </w:tcPr>
          <w:p>
            <w:pPr>
              <w:spacing w:after="0"/>
            </w:pPr>
            <w:r>
              <w:rPr>
                <w:sz w:val="17"/>
              </w:rPr>
              <w:t>Bowling Avg</w:t>
            </w:r>
          </w:p>
        </w:tc>
        <w:tc>
          <w:tcPr>
            <w:tcW w:type="dxa" w:w="2160"/>
            <w:tcMar>
              <w:top w:w="100" w:type="dxa"/>
              <w:start w:w="100" w:type="dxa"/>
              <w:bottom w:w="100" w:type="dxa"/>
              <w:end w:w="100" w:type="dxa"/>
            </w:tcMar>
            <w:shd w:fill="EAF0F7"/>
          </w:tcPr>
          <w:p>
            <w:pPr>
              <w:spacing w:after="0"/>
            </w:pPr>
            <w:r>
              <w:rPr>
                <w:sz w:val="17"/>
              </w:rPr>
              <w:t>0.155</w:t>
            </w:r>
          </w:p>
        </w:tc>
      </w:tr>
      <w:tr>
        <w:tc>
          <w:tcPr>
            <w:tcW w:type="dxa" w:w="1152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5</w:t>
            </w:r>
          </w:p>
        </w:tc>
        <w:tc>
          <w:tcPr>
            <w:tcW w:type="dxa" w:w="5616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Recent 5</w:t>
            </w:r>
          </w:p>
        </w:tc>
        <w:tc>
          <w:tcPr>
            <w:tcW w:type="dxa" w:w="216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0.122</w:t>
            </w:r>
          </w:p>
        </w:tc>
      </w:tr>
      <w:tr>
        <w:tc>
          <w:tcPr>
            <w:tcW w:type="dxa" w:w="1152"/>
            <w:tcMar>
              <w:top w:w="100" w:type="dxa"/>
              <w:start w:w="100" w:type="dxa"/>
              <w:bottom w:w="100" w:type="dxa"/>
              <w:end w:w="100" w:type="dxa"/>
            </w:tcMar>
            <w:shd w:fill="EAF0F7"/>
          </w:tcPr>
          <w:p>
            <w:pPr>
              <w:spacing w:after="0"/>
            </w:pPr>
            <w:r>
              <w:rPr>
                <w:sz w:val="17"/>
              </w:rPr>
              <w:t>6</w:t>
            </w:r>
          </w:p>
        </w:tc>
        <w:tc>
          <w:tcPr>
            <w:tcW w:type="dxa" w:w="5616"/>
            <w:tcMar>
              <w:top w:w="100" w:type="dxa"/>
              <w:start w:w="100" w:type="dxa"/>
              <w:bottom w:w="100" w:type="dxa"/>
              <w:end w:w="100" w:type="dxa"/>
            </w:tcMar>
            <w:shd w:fill="EAF0F7"/>
          </w:tcPr>
          <w:p>
            <w:pPr>
              <w:spacing w:after="0"/>
            </w:pPr>
            <w:r>
              <w:rPr>
                <w:sz w:val="17"/>
              </w:rPr>
              <w:t>Recent Batting 5</w:t>
            </w:r>
          </w:p>
        </w:tc>
        <w:tc>
          <w:tcPr>
            <w:tcW w:type="dxa" w:w="2160"/>
            <w:tcMar>
              <w:top w:w="100" w:type="dxa"/>
              <w:start w:w="100" w:type="dxa"/>
              <w:bottom w:w="100" w:type="dxa"/>
              <w:end w:w="100" w:type="dxa"/>
            </w:tcMar>
            <w:shd w:fill="EAF0F7"/>
          </w:tcPr>
          <w:p>
            <w:pPr>
              <w:spacing w:after="0"/>
            </w:pPr>
            <w:r>
              <w:rPr>
                <w:sz w:val="17"/>
              </w:rPr>
              <w:t>0.121</w:t>
            </w:r>
          </w:p>
        </w:tc>
      </w:tr>
      <w:tr>
        <w:tc>
          <w:tcPr>
            <w:tcW w:type="dxa" w:w="1152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7</w:t>
            </w:r>
          </w:p>
        </w:tc>
        <w:tc>
          <w:tcPr>
            <w:tcW w:type="dxa" w:w="5616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Batting Avg</w:t>
            </w:r>
          </w:p>
        </w:tc>
        <w:tc>
          <w:tcPr>
            <w:tcW w:type="dxa" w:w="216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0.119</w:t>
            </w:r>
          </w:p>
        </w:tc>
      </w:tr>
      <w:tr>
        <w:tc>
          <w:tcPr>
            <w:tcW w:type="dxa" w:w="1152"/>
            <w:tcMar>
              <w:top w:w="100" w:type="dxa"/>
              <w:start w:w="100" w:type="dxa"/>
              <w:bottom w:w="100" w:type="dxa"/>
              <w:end w:w="100" w:type="dxa"/>
            </w:tcMar>
            <w:shd w:fill="EAF0F7"/>
          </w:tcPr>
          <w:p>
            <w:pPr>
              <w:spacing w:after="0"/>
            </w:pPr>
            <w:r>
              <w:rPr>
                <w:sz w:val="17"/>
              </w:rPr>
              <w:t>8</w:t>
            </w:r>
          </w:p>
        </w:tc>
        <w:tc>
          <w:tcPr>
            <w:tcW w:type="dxa" w:w="5616"/>
            <w:tcMar>
              <w:top w:w="100" w:type="dxa"/>
              <w:start w:w="100" w:type="dxa"/>
              <w:bottom w:w="100" w:type="dxa"/>
              <w:end w:w="100" w:type="dxa"/>
            </w:tcMar>
            <w:shd w:fill="EAF0F7"/>
          </w:tcPr>
          <w:p>
            <w:pPr>
              <w:spacing w:after="0"/>
            </w:pPr>
            <w:r>
              <w:rPr>
                <w:sz w:val="17"/>
              </w:rPr>
              <w:t>Gender</w:t>
            </w:r>
          </w:p>
        </w:tc>
        <w:tc>
          <w:tcPr>
            <w:tcW w:type="dxa" w:w="2160"/>
            <w:tcMar>
              <w:top w:w="100" w:type="dxa"/>
              <w:start w:w="100" w:type="dxa"/>
              <w:bottom w:w="100" w:type="dxa"/>
              <w:end w:w="100" w:type="dxa"/>
            </w:tcMar>
            <w:shd w:fill="EAF0F7"/>
          </w:tcPr>
          <w:p>
            <w:pPr>
              <w:spacing w:after="0"/>
            </w:pPr>
            <w:r>
              <w:rPr>
                <w:sz w:val="17"/>
              </w:rPr>
              <w:t>0.108</w:t>
            </w:r>
          </w:p>
        </w:tc>
      </w:tr>
      <w:tr>
        <w:tc>
          <w:tcPr>
            <w:tcW w:type="dxa" w:w="1152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9</w:t>
            </w:r>
          </w:p>
        </w:tc>
        <w:tc>
          <w:tcPr>
            <w:tcW w:type="dxa" w:w="5616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Recent Peak 10</w:t>
            </w:r>
          </w:p>
        </w:tc>
        <w:tc>
          <w:tcPr>
            <w:tcW w:type="dxa" w:w="216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0.099</w:t>
            </w:r>
          </w:p>
        </w:tc>
      </w:tr>
      <w:tr>
        <w:tc>
          <w:tcPr>
            <w:tcW w:type="dxa" w:w="1152"/>
            <w:tcMar>
              <w:top w:w="100" w:type="dxa"/>
              <w:start w:w="100" w:type="dxa"/>
              <w:bottom w:w="100" w:type="dxa"/>
              <w:end w:w="100" w:type="dxa"/>
            </w:tcMar>
            <w:shd w:fill="EAF0F7"/>
          </w:tcPr>
          <w:p>
            <w:pPr>
              <w:spacing w:after="0"/>
            </w:pPr>
            <w:r>
              <w:rPr>
                <w:sz w:val="17"/>
              </w:rPr>
              <w:t>10</w:t>
            </w:r>
          </w:p>
        </w:tc>
        <w:tc>
          <w:tcPr>
            <w:tcW w:type="dxa" w:w="5616"/>
            <w:tcMar>
              <w:top w:w="100" w:type="dxa"/>
              <w:start w:w="100" w:type="dxa"/>
              <w:bottom w:w="100" w:type="dxa"/>
              <w:end w:w="100" w:type="dxa"/>
            </w:tcMar>
            <w:shd w:fill="EAF0F7"/>
          </w:tcPr>
          <w:p>
            <w:pPr>
              <w:spacing w:after="0"/>
            </w:pPr>
            <w:r>
              <w:rPr>
                <w:sz w:val="17"/>
              </w:rPr>
              <w:t>Recent 10</w:t>
            </w:r>
          </w:p>
        </w:tc>
        <w:tc>
          <w:tcPr>
            <w:tcW w:type="dxa" w:w="2160"/>
            <w:tcMar>
              <w:top w:w="100" w:type="dxa"/>
              <w:start w:w="100" w:type="dxa"/>
              <w:bottom w:w="100" w:type="dxa"/>
              <w:end w:w="100" w:type="dxa"/>
            </w:tcMar>
            <w:shd w:fill="EAF0F7"/>
          </w:tcPr>
          <w:p>
            <w:pPr>
              <w:spacing w:after="0"/>
            </w:pPr>
            <w:r>
              <w:rPr>
                <w:sz w:val="17"/>
              </w:rPr>
              <w:t>0.083</w:t>
            </w:r>
          </w:p>
        </w:tc>
      </w:tr>
    </w:tbl>
    <w:p>
      <w:pPr>
        <w:spacing w:after="0"/>
      </w:pPr>
    </w:p>
    <w:p>
      <w:pPr>
        <w:pStyle w:val="Heading2"/>
      </w:pPr>
      <w:r>
        <w:t>Interpretation</w:t>
      </w:r>
    </w:p>
    <w:p>
      <w:r>
        <w:t>Recent bowling form and career average dominate the point model, while short-horizon batting and bowling summaries add incremental value. Appearance probability is handled by a separate classifier because a strong conditional scorer is still a poor pre-toss choice when the player is unlikely to enter the XI.</w:t>
      </w:r>
    </w:p>
    <w:p>
      <w:r>
        <w:br w:type="page"/>
      </w:r>
    </w:p>
    <w:p>
      <w:pPr>
        <w:pStyle w:val="Heading1"/>
      </w:pPr>
      <w:r>
        <w:t>Selection, deployment, and limitations</w:t>
      </w:r>
    </w:p>
    <w:p>
      <w:r>
        <w:t>The exact dynamic program tracks selected count, four role counts, and a two-bit team-representation mask. It maximizes total expected points subject to exactly 11 players, configured role bounds, and both teams represented. Infeasible inputs fail clearly.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1656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Task</w:t>
            </w:r>
          </w:p>
        </w:tc>
        <w:tc>
          <w:tcPr>
            <w:tcW w:type="dxa" w:w="7848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Command</w:t>
            </w:r>
          </w:p>
        </w:tc>
      </w:tr>
      <w:tr>
        <w:tc>
          <w:tcPr>
            <w:tcW w:type="dxa" w:w="1656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Tests</w:t>
            </w:r>
          </w:p>
        </w:tc>
        <w:tc>
          <w:tcPr>
            <w:tcW w:type="dxa" w:w="784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python -m pytest -q</w:t>
            </w:r>
          </w:p>
        </w:tc>
      </w:tr>
      <w:tr>
        <w:tc>
          <w:tcPr>
            <w:tcW w:type="dxa" w:w="1656"/>
            <w:tcMar>
              <w:top w:w="100" w:type="dxa"/>
              <w:start w:w="100" w:type="dxa"/>
              <w:bottom w:w="100" w:type="dxa"/>
              <w:end w:w="100" w:type="dxa"/>
            </w:tcMar>
            <w:shd w:fill="EAF0F7"/>
          </w:tcPr>
          <w:p>
            <w:pPr>
              <w:spacing w:after="0"/>
            </w:pPr>
            <w:r>
              <w:rPr>
                <w:sz w:val="17"/>
              </w:rPr>
              <w:t>Train</w:t>
            </w:r>
          </w:p>
        </w:tc>
        <w:tc>
          <w:tcPr>
            <w:tcW w:type="dxa" w:w="7848"/>
            <w:tcMar>
              <w:top w:w="100" w:type="dxa"/>
              <w:start w:w="100" w:type="dxa"/>
              <w:bottom w:w="100" w:type="dxa"/>
              <w:end w:w="100" w:type="dxa"/>
            </w:tcMar>
            <w:shd w:fill="EAF0F7"/>
          </w:tcPr>
          <w:p>
            <w:pPr>
              <w:spacing w:after="0"/>
            </w:pPr>
            <w:r>
              <w:rPr>
                <w:sz w:val="17"/>
              </w:rPr>
              <w:t>python src/train.py --train-start 2000-01-01 --train-end 2025-12-31</w:t>
            </w:r>
          </w:p>
        </w:tc>
      </w:tr>
      <w:tr>
        <w:tc>
          <w:tcPr>
            <w:tcW w:type="dxa" w:w="1656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Evaluate</w:t>
            </w:r>
          </w:p>
        </w:tc>
        <w:tc>
          <w:tcPr>
            <w:tcW w:type="dxa" w:w="784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python src/evaluate.py --model-path model_artifacts/model_2025-12-31.pkl --test-file data/raw/test_fixtures.json --output results/hidden_predictions.csv</w:t>
            </w:r>
          </w:p>
        </w:tc>
      </w:tr>
      <w:tr>
        <w:tc>
          <w:tcPr>
            <w:tcW w:type="dxa" w:w="1656"/>
            <w:tcMar>
              <w:top w:w="100" w:type="dxa"/>
              <w:start w:w="100" w:type="dxa"/>
              <w:bottom w:w="100" w:type="dxa"/>
              <w:end w:w="100" w:type="dxa"/>
            </w:tcMar>
            <w:shd w:fill="EAF0F7"/>
          </w:tcPr>
          <w:p>
            <w:pPr>
              <w:spacing w:after="0"/>
            </w:pPr>
            <w:r>
              <w:rPr>
                <w:sz w:val="17"/>
              </w:rPr>
              <w:t>One command</w:t>
            </w:r>
          </w:p>
        </w:tc>
        <w:tc>
          <w:tcPr>
            <w:tcW w:type="dxa" w:w="7848"/>
            <w:tcMar>
              <w:top w:w="100" w:type="dxa"/>
              <w:start w:w="100" w:type="dxa"/>
              <w:bottom w:w="100" w:type="dxa"/>
              <w:end w:w="100" w:type="dxa"/>
            </w:tcMar>
            <w:shd w:fill="EAF0F7"/>
          </w:tcPr>
          <w:p>
            <w:pPr>
              <w:spacing w:after="0"/>
            </w:pPr>
            <w:r>
              <w:rPr>
                <w:sz w:val="17"/>
              </w:rPr>
              <w:t>./run.sh</w:t>
            </w:r>
          </w:p>
        </w:tc>
      </w:tr>
    </w:tbl>
    <w:p>
      <w:pPr>
        <w:spacing w:after="0"/>
      </w:pPr>
    </w:p>
    <w:p>
      <w:pPr>
        <w:pStyle w:val="Heading2"/>
      </w:pPr>
      <w:r>
        <w:t>Limitations</w:t>
      </w:r>
    </w:p>
    <w:p>
      <w:pPr>
        <w:pStyle w:val="ListBullet"/>
      </w:pPr>
      <w:r>
        <w:t>The official hidden test results are unavailable until the organizer fixture is supplied.</w:t>
      </w:r>
    </w:p>
    <w:p>
      <w:pPr>
        <w:pStyle w:val="ListBullet"/>
      </w:pPr>
      <w:r>
        <w:t>Sparse historical roles may be misclassified when fixture roles are missing.</w:t>
      </w:r>
    </w:p>
    <w:p>
      <w:pPr>
        <w:pStyle w:val="ListBullet"/>
      </w:pPr>
      <w:r>
        <w:t>Heavy-tailed explosive scores remain underpredicted; tail calibration is the next experiment.</w:t>
      </w:r>
    </w:p>
    <w:p>
      <w:pPr>
        <w:pStyle w:val="ListBullet"/>
      </w:pPr>
      <w:r>
        <w:t>Competition and gender distributions differ; rolling, hierarchical validation can improve transfer.</w:t>
      </w:r>
    </w:p>
    <w:p>
      <w:pPr>
        <w:pStyle w:val="ListBullet"/>
      </w:pPr>
      <w:r>
        <w:t>Cricsheet does not expose a direct-hit flag for every run-out scenario.</w:t>
      </w:r>
    </w:p>
    <w:p>
      <w:pPr>
        <w:pStyle w:val="Heading2"/>
      </w:pPr>
      <w:r>
        <w:t>Conclusion</w:t>
      </w:r>
    </w:p>
    <w:p>
      <w:r>
        <w:t>The final system directly addresses the main pre-toss risk: selecting high-scoring players who may not enter the match. Learned appearance probabilities, a conditional-points ensemble, and exact constraint handling produce a ready, auditable artifact for the hidden fixture.</w:t>
      </w:r>
    </w:p>
    <w:p>
      <w:pPr>
        <w:pStyle w:val="Heading2"/>
      </w:pPr>
      <w:r>
        <w:t>References</w:t>
      </w:r>
    </w:p>
    <w:p>
      <w:r>
        <w:t>Cricsheet downloads: https://cricsheet.org/downloads/ · JSON specification: https://cricsheet.org/format/json/</w:t>
      </w:r>
    </w:p>
    <w:sectPr w:rsidR="00FC693F" w:rsidRPr="0006063C" w:rsidSect="00034616">
      <w:footerReference w:type="default" r:id="rId9"/>
      <w:pgSz w:w="12240" w:h="15840"/>
      <w:pgMar w:top="1037" w:right="1181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ptos" w:hAnsi="Aptos"/>
      <w:color w:val="23232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180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