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1d21949d9e14bb2" /><Relationship Type="http://schemas.openxmlformats.org/package/2006/relationships/metadata/core-properties" Target="/docProps/core.xml" Id="Re93e73d8668043c3" /><Relationship Type="http://schemas.openxmlformats.org/officeDocument/2006/relationships/extended-properties" Target="/docProps/app.xml" Id="Rd7f0ffe753bb432f" /><Relationship Type="http://schemas.openxmlformats.org/officeDocument/2006/relationships/custom-properties" Target="/docProps/custom.xml" Id="R4ca271b42569416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before="3600" w:after="0"/>
        <w:jc w:val="center"/>
      </w:pPr>
      <w:r>
        <w:rPr>
          <w:b/>
          <w:color w:val="1A1A2E"/>
          <w:sz w:val="72"/>
        </w:rPr>
        <w:t xml:space="preserve">ESP32-S3 Custom Modular Launcher</w:t>
      </w:r>
    </w:p>
    <w:p w14:paraId="00100002" w14:textId="00100003">
      <w:pPr>
        <w:spacing w:before="120" w:after="1200"/>
        <w:jc w:val="center"/>
      </w:pPr>
      <w:r>
        <w:rPr>
          <w:color w:val="4A4A6A"/>
          <w:sz w:val="36"/>
        </w:rPr>
        <w:t xml:space="preserve">A Production-Grade Embedded Systems Platform</w:t>
      </w:r>
    </w:p>
    <w:p w14:paraId="00100004" w14:textId="00100005">
      <w:pPr>
        <w:spacing w:before="0" w:after="0"/>
        <w:jc w:val="center"/>
      </w:pPr>
      <w:r>
        <w:rPr>
          <w:color w:val="6A6A8A"/>
          <w:sz w:val="28"/>
        </w:rPr>
        <w:t xml:space="preserve">Technical Architecture &amp; Implementation Report</w:t>
      </w:r>
    </w:p>
    <w:p w14:paraId="00100006" w14:textId="00100007">
      <w:pPr>
        <w:spacing w:before="600" w:after="0"/>
        <w:jc w:val="center"/>
      </w:pPr>
      <w:r>
        <w:rPr>
          <w:color w:val="8888A8"/>
          <w:sz w:val="24"/>
        </w:rPr>
        <w:t xml:space="preserve">v1.0 — June 2026</w:t>
      </w:r>
    </w:p>
    <w:p w14:paraId="00100008" w14:textId="00100009">
      <w:pPr>
        <w:spacing w:before="0" w:after="0"/>
        <w:jc w:val="center"/>
      </w:pPr>
      <w:r>
        <w:rPr>
          <w:color w:val="8888A8"/>
          <w:sz w:val="22"/>
        </w:rPr>
        <w:t xml:space="preserve">Platform: ESP32-S3-N16R8 · ESP-IDF v5.x · FreeRTOS · LovyanGFX</w:t>
      </w:r>
    </w:p>
    <w:p w14:paraId="00100094" w14:textId="00100095">
      <w:pPr>
        <w:sectPr>
          <w:type w:val="nextPage"/>
          <w:pgSz w:w="11906" w:h="16838"/>
          <w:pgMar w:top="1440" w:right="1800" w:bottom="1440" w:left="1800"/>
          <w:pgNumType w:start="1"/>
        </w:sectPr>
      </w:pPr>
    </w:p>
    <w:p w14:paraId="0010000A" w14:textId="0010000B">
      <w:pPr>
        <w:pStyle w:val="Heading1"/>
        <w:spacing w:before="480" w:after="240"/>
      </w:pPr>
      <w:r>
        <w:rPr/>
        <w:t xml:space="preserve">Table of Contents</w:t>
      </w:r>
    </w:p>
    <w:p w14:paraId="0010000C" w14:textId="0010000D">
      <w:pPr>
        <w:spacing w:before="120" w:after="60"/>
      </w:pPr>
      <w:r>
        <w:rPr>
          <w:sz w:val="24"/>
        </w:rPr>
        <w:t xml:space="preserve">1. Executive Summary</w:t>
      </w:r>
    </w:p>
    <w:p w14:paraId="0010000E" w14:textId="0010000F">
      <w:pPr>
        <w:spacing w:before="120" w:after="60"/>
      </w:pPr>
      <w:r>
        <w:rPr>
          <w:sz w:val="24"/>
        </w:rPr>
        <w:t xml:space="preserve">2. System Architecture</w:t>
      </w:r>
    </w:p>
    <w:p w14:paraId="00100010" w14:textId="00100011">
      <w:pPr>
        <w:spacing w:before="120" w:after="60"/>
      </w:pPr>
      <w:r>
        <w:rPr>
          <w:sz w:val="24"/>
        </w:rPr>
        <w:t xml:space="preserve">3. Hardware Platform</w:t>
      </w:r>
    </w:p>
    <w:p w14:paraId="00100012" w14:textId="00100013">
      <w:pPr>
        <w:spacing w:before="120" w:after="60"/>
      </w:pPr>
      <w:r>
        <w:rPr>
          <w:sz w:val="24"/>
        </w:rPr>
        <w:t xml:space="preserve">4. Software Architecture</w:t>
      </w:r>
    </w:p>
    <w:p w14:paraId="00100014" w14:textId="00100015">
      <w:pPr>
        <w:spacing w:before="120" w:after="60"/>
      </w:pPr>
      <w:r>
        <w:rPr>
          <w:sz w:val="24"/>
        </w:rPr>
        <w:t xml:space="preserve">5. Application Suite</w:t>
      </w:r>
    </w:p>
    <w:p w14:paraId="00100016" w14:textId="00100017">
      <w:pPr>
        <w:spacing w:before="120" w:after="60"/>
      </w:pPr>
      <w:r>
        <w:rPr>
          <w:sz w:val="24"/>
        </w:rPr>
        <w:t xml:space="preserve">6. Services &amp; Backend Infrastructure</w:t>
      </w:r>
    </w:p>
    <w:p w14:paraId="00100018" w14:textId="00100019">
      <w:pPr>
        <w:spacing w:before="120" w:after="60"/>
      </w:pPr>
      <w:r>
        <w:rPr>
          <w:sz w:val="24"/>
        </w:rPr>
        <w:t xml:space="preserve">7. Web Interface &amp; OTA System</w:t>
      </w:r>
    </w:p>
    <w:p w14:paraId="0010001A" w14:textId="0010001B">
      <w:pPr>
        <w:spacing w:before="120" w:after="60"/>
      </w:pPr>
      <w:r>
        <w:rPr>
          <w:sz w:val="24"/>
        </w:rPr>
        <w:t xml:space="preserve">8. Boot Architecture &amp; Safety Systems</w:t>
      </w:r>
    </w:p>
    <w:p w14:paraId="0010001C" w14:textId="0010001D">
      <w:pPr>
        <w:spacing w:before="120" w:after="60"/>
      </w:pPr>
      <w:r>
        <w:rPr>
          <w:sz w:val="24"/>
        </w:rPr>
        <w:t xml:space="preserve">9. Technical Specifications</w:t>
      </w:r>
    </w:p>
    <w:p w14:paraId="0010001E" w14:textId="0010001F">
      <w:pPr>
        <w:spacing w:before="120" w:after="60"/>
      </w:pPr>
      <w:r>
        <w:rPr>
          <w:sz w:val="24"/>
        </w:rPr>
        <w:t xml:space="preserve">10. Conclusion</w:t>
      </w:r>
    </w:p>
    <w:p w14:paraId="00100096" w14:textId="00100097">
      <w:pPr>
        <w:sectPr>
          <w:type w:val="nextPage"/>
          <w:pgSz w:w="11906" w:h="16838"/>
          <w:pgMar w:top="1440" w:right="1800" w:bottom="1440" w:left="1800"/>
        </w:sectPr>
      </w:pPr>
    </w:p>
    <w:p w14:paraId="00100020" w14:textId="00100021">
      <w:pPr>
        <w:pStyle w:val="Heading1"/>
        <w:spacing w:before="600" w:after="320"/>
      </w:pPr>
      <w:r>
        <w:rPr>
          <w:b/>
          <w:color w:val="1A1A2E"/>
          <w:sz w:val="48"/>
        </w:rPr>
        <w:t xml:space="preserve">1. Executive Summary</w:t>
      </w:r>
    </w:p>
    <w:p w14:paraId="00100022" w14:textId="00100023">
      <w:pPr>
        <w:spacing w:before="0" w:after="200"/>
        <w:jc w:val="both"/>
      </w:pPr>
      <w:r>
        <w:rPr>
          <w:sz w:val="22"/>
        </w:rPr>
        <w:t xml:space="preserve">The ESP32-S3 Custom Modular Launcher is a production-grade embedded firmware platform that transforms the ESP32-S3 microcontroller into a feature-rich, interactive system with a graphical TFT display, real-time operating system, and a modular application ecosystem. Designed for the ESP32-S3-N16R8 (16MB flash, 8MB PSRAM), it leverages the full capabilities of Espressif's ESP-IDF v5.x framework and FreeRTOS to deliver a responsive, multitasking user experience on a 1.8-inch ST7735S color TFT display.</w:t>
      </w:r>
    </w:p>
    <w:p w14:paraId="00100024" w14:textId="00100025">
      <w:pPr>
        <w:spacing w:before="0" w:after="200"/>
        <w:jc w:val="both"/>
      </w:pPr>
      <w:r>
        <w:rPr>
          <w:sz w:val="22"/>
        </w:rPr>
        <w:t xml:space="preserve">The platform serves as both a consumer device and a development showcase, integrating ten distinct applications ranging from a cloud-connected NES game store and emulator to an AI-powered Lua scripting engine with cloud LLM integration. It features a dual-boot OTA (Over-the-Air) update system with hardware-level safety guarantees, a captive portal web server hosting three embedded single-page applications, hardware peripheral control, and a sophisticated theming engine with smooth animated transitions.</w:t>
      </w:r>
    </w:p>
    <w:p w14:paraId="00100026" w14:textId="00100027">
      <w:pPr>
        <w:spacing w:before="0" w:after="200"/>
        <w:jc w:val="both"/>
      </w:pPr>
      <w:r>
        <w:rPr>
          <w:sz w:val="22"/>
        </w:rPr>
        <w:t xml:space="preserve">Key innovations include a boot-loop protection mechanism that prevents bricking after three consecutive crashes, a double-buffered DMA-driven display pipeline targeting 40 FPS, heap-allocated PSRAM management for large buffers, and a strict layered architecture that enforces separation of concerns across hardware abstraction, services, system management, and user interface layers.</w:t>
      </w:r>
    </w:p>
    <w:p w14:paraId="00100028" w14:textId="00100029">
      <w:pPr>
        <w:spacing w:before="0" w:after="120"/>
      </w:pPr>
      <w:r>
        <w:rPr/>
        <w:t xml:space="preserve"/>
      </w:r>
    </w:p>
    <w:p w14:paraId="0010002A" w14:textId="0010002B">
      <w:pPr>
        <w:pStyle w:val="Heading2"/>
        <w:spacing w:before="360" w:after="200"/>
      </w:pPr>
      <w:r>
        <w:rPr>
          <w:color w:val="2A2A4E"/>
          <w:sz w:val="36"/>
        </w:rPr>
        <w:t xml:space="preserve">Capabilities at a Glance</w:t>
      </w:r>
    </w:p>
    <w:p w14:paraId="0010002C" w14:textId="0010002D">
      <w:pPr>
        <w:numPr>
          <w:ilvl w:val="0"/>
          <w:numId w:val="1"/>
        </w:numPr>
        <w:spacing w:before="40" w:after="40"/>
      </w:pPr>
      <w:r>
        <w:rPr/>
        <w:t xml:space="preserve">Dual-boot architecture with hardware-forced launcher-first boot and SELECT-button override</w:t>
      </w:r>
    </w:p>
    <w:p w14:paraId="0010002E" w14:textId="0010002F">
      <w:pPr>
        <w:numPr>
          <w:ilvl w:val="0"/>
          <w:numId w:val="1"/>
        </w:numPr>
        <w:spacing w:before="40" w:after="40"/>
      </w:pPr>
      <w:r>
        <w:rPr/>
        <w:t xml:space="preserve">Ten modular applications including NES emulation, AI assistant, Pomodoro timer, and cloud game store</w:t>
      </w:r>
    </w:p>
    <w:p w14:paraId="00100030" w14:textId="00100031">
      <w:pPr>
        <w:numPr>
          <w:ilvl w:val="0"/>
          <w:numId w:val="1"/>
        </w:numPr>
        <w:spacing w:before="40" w:after="40"/>
      </w:pPr>
      <w:r>
        <w:rPr/>
        <w:t xml:space="preserve">Over-the-Air firmware updates with SHA256 verification and automatic rollback</w:t>
      </w:r>
    </w:p>
    <w:p w14:paraId="00100032" w14:textId="00100033">
      <w:pPr>
        <w:numPr>
          <w:ilvl w:val="0"/>
          <w:numId w:val="1"/>
        </w:numPr>
        <w:spacing w:before="40" w:after="40"/>
      </w:pPr>
      <w:r>
        <w:rPr/>
        <w:t xml:space="preserve">On-device Lua 5.4 scripting engine with hardware peripheral access</w:t>
      </w:r>
    </w:p>
    <w:p w14:paraId="00100034" w14:textId="00100035">
      <w:pPr>
        <w:numPr>
          <w:ilvl w:val="0"/>
          <w:numId w:val="1"/>
        </w:numPr>
        <w:spacing w:before="40" w:after="40"/>
      </w:pPr>
      <w:r>
        <w:rPr/>
        <w:t xml:space="preserve">Cloud LLM integration with real-time streaming AI chat (Cerebras API)</w:t>
      </w:r>
    </w:p>
    <w:p w14:paraId="00100036" w14:textId="00100037">
      <w:pPr>
        <w:numPr>
          <w:ilvl w:val="0"/>
          <w:numId w:val="1"/>
        </w:numPr>
        <w:spacing w:before="40" w:after="40"/>
      </w:pPr>
      <w:r>
        <w:rPr/>
        <w:t xml:space="preserve">Three embedded web SPAs: OTA portal, AI chat/IDE, and virtual gamepad</w:t>
      </w:r>
    </w:p>
    <w:p w14:paraId="00100038" w14:textId="00100039">
      <w:pPr>
        <w:numPr>
          <w:ilvl w:val="0"/>
          <w:numId w:val="1"/>
        </w:numPr>
        <w:spacing w:before="40" w:after="40"/>
      </w:pPr>
      <w:r>
        <w:rPr/>
        <w:t xml:space="preserve">Three-layer time persistence: NTP sync, NVS backup, and esp_timer delta</w:t>
      </w:r>
    </w:p>
    <w:p w14:paraId="0010003A" w14:textId="0010003B">
      <w:pPr>
        <w:numPr>
          <w:ilvl w:val="0"/>
          <w:numId w:val="1"/>
        </w:numPr>
        <w:spacing w:before="40" w:after="40"/>
      </w:pPr>
      <w:r>
        <w:rPr/>
        <w:t xml:space="preserve">Five color themes with smooth RGB interpolation transitions</w:t>
      </w:r>
    </w:p>
    <w:p w14:paraId="0010003C" w14:textId="0010003D">
      <w:pPr>
        <w:numPr>
          <w:ilvl w:val="0"/>
          <w:numId w:val="1"/>
        </w:numPr>
        <w:spacing w:before="40" w:after="40"/>
      </w:pPr>
      <w:r>
        <w:rPr/>
        <w:t xml:space="preserve">API-key-free weather and geolocation via Open-Meteo and ip-api.com</w:t>
      </w:r>
    </w:p>
    <w:p w14:paraId="0010003E" w14:textId="0010003F">
      <w:pPr>
        <w:pStyle w:val="Heading1"/>
        <w:spacing w:before="480" w:after="280"/>
      </w:pPr>
      <w:r>
        <w:rPr>
          <w:b/>
          <w:color w:val="1A1A2E"/>
          <w:sz w:val="44"/>
        </w:rPr>
        <w:t xml:space="preserve">2. System Architecture</w:t>
      </w:r>
    </w:p>
    <w:p w14:paraId="00100040" w14:textId="00100041">
      <w:pPr>
        <w:spacing w:before="0" w:after="200"/>
        <w:jc w:val="both"/>
      </w:pPr>
      <w:r>
        <w:rPr/>
        <w:t xml:space="preserve">The system is organized into four strictly layered tiers, where each layer depends only on those below it. This architecture enforces separation of concerns, simplifies testing, and prevents circular dependencies.</w:t>
      </w:r>
    </w:p>
    <w:p w14:paraId="00100042" w14:textId="00100043">
      <w:pPr>
        <w:pStyle w:val="Heading2"/>
        <w:spacing w:before="320" w:after="160"/>
      </w:pPr>
      <w:r>
        <w:rPr>
          <w:b/>
          <w:color w:val="2A2A4E"/>
          <w:sz w:val="32"/>
        </w:rPr>
        <w:t xml:space="preserve">Layer Model</w:t>
      </w:r>
    </w:p>
    <w:p w14:paraId="00100044" w14:textId="00100045">
      <w:pPr>
        <w:spacing w:before="160" w:after="80"/>
      </w:pPr>
      <w:r>
        <w:rPr>
          <w:b/>
          <w:sz w:val="22"/>
        </w:rPr>
        <w:t xml:space="preserve">HAL (Hardware Abstraction Layer)</w:t>
      </w:r>
    </w:p>
    <w:p w14:paraId="00100046" w14:textId="00100047">
      <w:pPr>
        <w:spacing w:before="0" w:after="160"/>
        <w:jc w:val="both"/>
      </w:pPr>
      <w:r>
        <w:rPr/>
        <w:t xml:space="preserve">The lowest layer provides thin wrappers over ESP-IDF drivers. The hal_gpio module manages pin configuration and interrupt registration, hal_spi configures the SPI2_HOST bus with DMA support for display communication, and hal_display provides panel-specific initialization sequences. No business logic exists at this layer.</w:t>
      </w:r>
    </w:p>
    <w:p w14:paraId="00100048" w14:textId="00100049">
      <w:pPr>
        <w:spacing w:before="160" w:after="80"/>
      </w:pPr>
      <w:r>
        <w:rPr>
          <w:b/>
        </w:rPr>
        <w:t xml:space="preserve">Services Layer</w:t>
      </w:r>
    </w:p>
    <w:p w14:paraId="0010004A" w14:textId="0010004B">
      <w:pPr>
        <w:spacing w:before="0" w:after="160"/>
        <w:jc w:val="both"/>
      </w:pPr>
      <w:r>
        <w:rPr/>
        <w:t xml:space="preserve">Twelve independent services handle all business logic including Wi-Fi management (simultaneous AP + STA), OTA firmware flashing with SHA256 verification, HTTP web serving, DNS captive portal, NTP-based time synchronization, weather data retrieval, game ROM catalog management, firmware store operations, Pomodoro timing engine, LLM client with streaming token support, Lua 5.4 script execution, and idle/sleep management.</w:t>
      </w:r>
    </w:p>
    <w:p w14:paraId="0010004C" w14:textId="0010004D">
      <w:pPr>
        <w:spacing w:before="160" w:after="80"/>
      </w:pPr>
      <w:r>
        <w:rPr>
          <w:b/>
        </w:rPr>
        <w:t xml:space="preserve">System Layer</w:t>
      </w:r>
    </w:p>
    <w:p w14:paraId="0010004E" w14:textId="0010004F">
      <w:pPr>
        <w:spacing w:before="0" w:after="160"/>
        <w:jc w:val="both"/>
      </w:pPr>
      <w:r>
        <w:rPr/>
        <w:t xml:space="preserve">The system layer manages cross-cutting concerns. The system manager (sys_mgr) provides a message queue for inter-task communication (Core 0 to Core 1). The boot controller (boot_ctrl) handles the dual-boot decision logic, boot-loop detection, splash screen animation, and OTA validation before handing control to the launcher or user firmware.</w:t>
      </w:r>
    </w:p>
    <w:p w14:paraId="00100050" w14:textId="00100051">
      <w:pPr>
        <w:spacing w:before="160" w:after="80"/>
      </w:pPr>
      <w:r>
        <w:rPr>
          <w:b/>
        </w:rPr>
        <w:t xml:space="preserve">UI Layer</w:t>
      </w:r>
    </w:p>
    <w:p w14:paraId="00100052" w14:textId="00100053">
      <w:pPr>
        <w:spacing w:before="0" w:after="160"/>
        <w:jc w:val="both"/>
      </w:pPr>
      <w:r>
        <w:rPr/>
        <w:t xml:space="preserve">The UI layer runs exclusively on Core 1 and implements the rendering loop, input dispatch, app lifecycle management, theme management, and all application logic. The ui_task owns the display pipeline and pushes the final rendered canvas via DMA. All apps inherit from the IApp interface and are managed by the launcher grid.</w:t>
      </w:r>
    </w:p>
    <w:p w14:paraId="00100054" w14:textId="00100055">
      <w:pPr>
        <w:pStyle w:val="Heading1"/>
        <w:spacing w:before="480" w:after="280"/>
      </w:pPr>
      <w:r>
        <w:rPr>
          <w:b/>
          <w:color w:val="1A1A2E"/>
          <w:sz w:val="44"/>
        </w:rPr>
        <w:t xml:space="preserve">3. Hardware Platform</w:t>
      </w:r>
    </w:p>
    <w:p w14:paraId="00100056" w14:textId="00100057">
      <w:pPr>
        <w:spacing w:before="0" w:after="200"/>
        <w:jc w:val="both"/>
      </w:pPr>
      <w:r>
        <w:rPr/>
        <w:t xml:space="preserve">The system is built around the ESP32-S3-N16R8 module, a dual-core Xtensa LX7 microcontroller clocked at 240 MHz with 16 MB of flash memory and 8 MB of octal PSRAM. The extensive PSRAM capacity is critical for the LovyanGFX double-buffered display pipeline and for hosting the Lua 5.4 runtime state.</w:t>
      </w:r>
    </w:p>
    <w:p w14:paraId="00100058" w14:textId="00100059">
      <w:pPr>
        <w:spacing w:before="0" w:after="200"/>
        <w:jc w:val="both"/>
      </w:pPr>
      <w:r>
        <w:rPr/>
        <w:t xml:space="preserve">The display is a 1.8-inch ST7735S TFT panel (160x128 resolution) driven over SPI at 40 MHz with DMA transfers. A +4 pixel vertical offset compensates for the panel's unique alignment characteristic. Display rendering exclusively uses the LovyanGFX library, with all apps rendering to a shared PSRAM-backed sprite canvas that the the UI task pushes to the panel via DMA.</w:t>
      </w:r>
    </w:p>
    <w:p w14:paraId="0010005A" w14:textId="0010005B">
      <w:pPr>
        <w:spacing w:before="0" w:after="200"/>
        <w:jc w:val="both"/>
      </w:pPr>
      <w:r>
        <w:rPr/>
        <w:t xml:space="preserve">User input is provided through five tactile buttons (UP, DOWN, LEFT, RIGHT, SELECT) connected to GPIO 3, 17, 18, 15, and 16 respectively. GPIO 48 drives an onboard RGB NeoPixel LED with eight animation modes including Rainbow, Cyber Pulse, SOS, and Apex Signal patterns.</w:t>
      </w:r>
    </w:p>
    <w:p w14:paraId="0010005C" w14:textId="0010005D">
      <w:pPr>
        <w:spacing w:before="280" w:after="160"/>
      </w:pPr>
      <w:r>
        <w:rPr>
          <w:b/>
          <w:color w:val="2A2A4E"/>
          <w:sz w:val="24"/>
        </w:rPr>
        <w:t xml:space="preserve">Hardware Pin Configuration</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tcPr>
            <w:shd w:val="clear" w:fill="1A1A2E"/>
          </w:tcPr>
          <w:p w14:paraId="0010005E" w14:textId="0010005F">
            <w:pPr>
              <w:jc w:val="center"/>
              <w:rPr>
                <w:b/>
                <w:color w:val="FFFFFF"/>
              </w:rPr>
            </w:pPr>
            <w:r>
              <w:rPr>
                <w:b/>
                <w:color w:val="FFFFFF"/>
              </w:rPr>
              <w:t xml:space="preserve">Component</w:t>
            </w:r>
          </w:p>
        </w:tc>
        <w:tc>
          <w:tcPr>
            <w:shd w:val="clear" w:fill="1A1A2E"/>
          </w:tcPr>
          <w:p w14:paraId="00100060" w14:textId="00100061">
            <w:pPr>
              <w:jc w:val="center"/>
              <w:rPr>
                <w:b/>
                <w:color w:val="FFFFFF"/>
              </w:rPr>
            </w:pPr>
            <w:r>
              <w:rPr>
                <w:b/>
                <w:color w:val="FFFFFF"/>
              </w:rPr>
              <w:t xml:space="preserve">GPIO</w:t>
            </w:r>
          </w:p>
        </w:tc>
        <w:tc>
          <w:tcPr>
            <w:shd w:val="clear" w:fill="1A1A2E"/>
          </w:tcPr>
          <w:p w14:paraId="00100062" w14:textId="00100063">
            <w:pPr>
              <w:jc w:val="center"/>
              <w:rPr>
                <w:b/>
                <w:color w:val="FFFFFF"/>
              </w:rPr>
            </w:pPr>
            <w:r>
              <w:rPr>
                <w:b/>
                <w:color w:val="FFFFFF"/>
              </w:rPr>
              <w:t xml:space="preserve">Function</w:t>
            </w:r>
          </w:p>
        </w:tc>
      </w:tr>
      <w:tr>
        <w:tc>
          <w:tcPr/>
          <w:p w14:paraId="00100064" w14:textId="00100065">
            <w:pPr>
              <w:jc w:val="center"/>
            </w:pPr>
            <w:r>
              <w:t xml:space="preserve">TFT CS</w:t>
            </w:r>
          </w:p>
        </w:tc>
        <w:tc>
          <w:tcPr/>
          <w:p w14:paraId="00100066" w14:textId="00100067">
            <w:pPr>
              <w:jc w:val="center"/>
            </w:pPr>
            <w:r>
              <w:t xml:space="preserve">GPIO 8</w:t>
            </w:r>
          </w:p>
        </w:tc>
        <w:tc>
          <w:tcPr/>
          <w:p w14:paraId="00100068" w14:textId="00100069">
            <w:r>
              <w:t xml:space="preserve">Display Chip Select</w:t>
            </w:r>
          </w:p>
        </w:tc>
      </w:tr>
      <w:tr>
        <w:tc>
          <w:tcPr/>
          <w:p w14:paraId="0010006A" w14:textId="0010006B">
            <w:pPr>
              <w:jc w:val="center"/>
            </w:pPr>
            <w:r>
              <w:t xml:space="preserve">TFT DC</w:t>
            </w:r>
          </w:p>
        </w:tc>
        <w:tc>
          <w:tcPr/>
          <w:p w14:paraId="0010006C" w14:textId="0010006D">
            <w:pPr>
              <w:jc w:val="center"/>
            </w:pPr>
            <w:r>
              <w:t xml:space="preserve">GPIO 9</w:t>
            </w:r>
          </w:p>
        </w:tc>
        <w:tc>
          <w:tcPr/>
          <w:p w14:paraId="0010006E" w14:textId="0010006F">
            <w:r>
              <w:t xml:space="preserve">Display Data/Command</w:t>
            </w:r>
          </w:p>
        </w:tc>
      </w:tr>
      <w:tr>
        <w:tc>
          <w:tcPr/>
          <w:p w14:paraId="00100070" w14:textId="00100071">
            <w:pPr>
              <w:jc w:val="center"/>
            </w:pPr>
            <w:r>
              <w:t xml:space="preserve">TFT RST</w:t>
            </w:r>
          </w:p>
        </w:tc>
        <w:tc>
          <w:tcPr/>
          <w:p w14:paraId="00100072" w14:textId="00100073">
            <w:pPr>
              <w:jc w:val="center"/>
            </w:pPr>
            <w:r>
              <w:t xml:space="preserve">GPIO 10</w:t>
            </w:r>
          </w:p>
        </w:tc>
        <w:tc>
          <w:tcPr/>
          <w:p w14:paraId="00100074" w14:textId="00100075">
            <w:r>
              <w:t xml:space="preserve">Display Reset</w:t>
            </w:r>
          </w:p>
        </w:tc>
      </w:tr>
      <w:tr>
        <w:tc>
          <w:tcPr/>
          <w:p w14:paraId="00100076" w14:textId="00100077">
            <w:pPr>
              <w:jc w:val="center"/>
            </w:pPr>
            <w:r>
              <w:t xml:space="preserve">TFT MOSI</w:t>
            </w:r>
          </w:p>
        </w:tc>
        <w:tc>
          <w:tcPr/>
          <w:p w14:paraId="00100078" w14:textId="00100079">
            <w:pPr>
              <w:jc w:val="center"/>
            </w:pPr>
            <w:r>
              <w:t xml:space="preserve">GPIO 11</w:t>
            </w:r>
          </w:p>
        </w:tc>
        <w:tc>
          <w:tcPr/>
          <w:p w14:paraId="0010007A" w14:textId="0010007B">
            <w:r>
              <w:t xml:space="preserve">SPI Master Out Slave In</w:t>
            </w:r>
          </w:p>
        </w:tc>
      </w:tr>
      <w:tr>
        <w:tc>
          <w:tcPr/>
          <w:p w14:paraId="0010007C" w14:textId="0010007D">
            <w:pPr>
              <w:jc w:val="center"/>
            </w:pPr>
            <w:r>
              <w:t xml:space="preserve">TFT SCLK</w:t>
            </w:r>
          </w:p>
        </w:tc>
        <w:tc>
          <w:tcPr/>
          <w:p w14:paraId="0010007E" w14:textId="0010007F">
            <w:pPr>
              <w:jc w:val="center"/>
            </w:pPr>
            <w:r>
              <w:t xml:space="preserve">GPIO 12</w:t>
            </w:r>
          </w:p>
        </w:tc>
        <w:tc>
          <w:tcPr/>
          <w:p w14:paraId="00100080" w14:textId="00100081">
            <w:r>
              <w:t xml:space="preserve">SPI Serial Clock</w:t>
            </w:r>
          </w:p>
        </w:tc>
      </w:tr>
      <w:tr>
        <w:tc>
          <w:tcPr/>
          <w:p w14:paraId="00100082" w14:textId="00100083">
            <w:pPr>
              <w:jc w:val="center"/>
            </w:pPr>
            <w:r>
              <w:t xml:space="preserve">TFT BL</w:t>
            </w:r>
          </w:p>
        </w:tc>
        <w:tc>
          <w:tcPr/>
          <w:p w14:paraId="00100084" w14:textId="00100085">
            <w:pPr>
              <w:jc w:val="center"/>
            </w:pPr>
            <w:r>
              <w:t xml:space="preserve">GPIO 4</w:t>
            </w:r>
          </w:p>
        </w:tc>
        <w:tc>
          <w:p w14:paraId="00100086" w14:textId="00100087"/>
        </w:tc>
      </w:tr>
      <w:tr>
        <w:tc>
          <w:p w14:paraId="00100088" w14:textId="00100089"/>
        </w:tc>
        <w:tc>
          <w:p w14:paraId="0010008A" w14:textId="0010008B"/>
        </w:tc>
        <w:tc>
          <w:p w14:paraId="0010008C" w14:textId="0010008D"/>
        </w:tc>
      </w:tr>
      <w:tr>
        <w:tc>
          <w:p w14:paraId="0010008E" w14:textId="0010008F"/>
        </w:tc>
        <w:tc>
          <w:p w14:paraId="00100090" w14:textId="00100091"/>
        </w:tc>
        <w:tc>
          <w:p w14:paraId="00100092" w14:textId="00100093"/>
        </w:tc>
      </w:tr>
    </w:tbl>
    <w:p w14:paraId="00100098" w14:textId="00100099">
      <w:pPr>
        <w:pStyle w:val="Heading2"/>
        <w:spacing w:before="16" w:after="8"/>
      </w:pPr>
      <w:r>
        <w:rPr>
          <w:b/>
          <w:color w:val="2A2A4E"/>
          <w:sz w:val="32"/>
        </w:rPr>
        <w:t xml:space="preserve">Memory Management</w:t>
      </w:r>
    </w:p>
    <w:p w14:paraId="0010009A" w14:textId="0010009B">
      <w:pPr>
        <w:spacing w:before="0" w:after="10"/>
        <w:jc w:val="both"/>
      </w:pPr>
      <w:r>
        <w:rPr>
          <w:sz w:val="22"/>
        </w:rPr>
        <w:t xml:space="preserve">All buffers exceeding 1 KB are allocated from PSRAM using heap_caps_malloc with MALLOC_CAP_SPIRAM flags. The LovyanGFX sprite canvas is created with setPsram(true) before createSprite(). The Lua 5.4 runtime state resides entirely in PSRAM via a custom allocator. Known stack budgets are enforced: NES emulator at 48 KB, UI task at 8 KB, HTTP handlers at 8 KB, and AI/Lua workers at 16 KB. The free heap floor is 20 KB, with a PSRAM floor of 500 KB during NES emulation.</w:t>
      </w:r>
    </w:p>
    <w:p w14:paraId="0010009C" w14:textId="0010009D">
      <w:pPr>
        <w:pStyle w:val="Heading2"/>
        <w:spacing w:before="16" w:after="8"/>
      </w:pPr>
      <w:r>
        <w:rPr>
          <w:b/>
          <w:color w:val="2A2A4E"/>
          <w:sz w:val="32"/>
        </w:rPr>
        <w:t xml:space="preserve">Concurrency Model</w:t>
      </w:r>
    </w:p>
    <w:p w14:paraId="0010009E" w14:textId="0010009F">
      <w:pPr>
        <w:spacing w:before="0" w:after="10"/>
        <w:jc w:val="both"/>
      </w:pPr>
      <w:r>
        <w:rPr>
          <w:sz w:val="22"/>
        </w:rPr>
        <w:t xml:space="preserve">Shared state between tasks and ISRs is protected by mutexes with explicit timeouts (never portMAX_DELAY). Tasks follow a self-deletion pattern (vTaskDelete(NULL)) to prevent stack and socket leaks. ISR functions are tagged with IRAM_ATTR and must complete within 50 microseconds. Service state is copied under mutex at the start of each loop() iteration; the render() path reads cached values with no locking involvement, ensuring the 40 FPS display target is never compromised by contention.</w:t>
      </w:r>
    </w:p>
    <w:p w14:paraId="001000A0" w14:textId="001000A1">
      <w:pPr>
        <w:pStyle w:val="Heading1"/>
        <w:spacing w:before="24" w:after="14"/>
      </w:pPr>
      <w:r>
        <w:rPr>
          <w:b/>
          <w:color w:val="1A1A2E"/>
          <w:sz w:val="44"/>
        </w:rPr>
        <w:t xml:space="preserve">5. Application Suite</w:t>
      </w:r>
    </w:p>
    <w:p w14:paraId="001000A2" w14:textId="001000A3">
      <w:pPr>
        <w:spacing w:before="0" w:after="10"/>
        <w:jc w:val="both"/>
      </w:pPr>
      <w:r>
        <w:rPr>
          <w:sz w:val="22"/>
        </w:rPr>
        <w:t xml:space="preserve">The launcher hosts ten modular applications, each implementing the IApp interface with init(), exit(), loop(), render(), handleInput(), and isDynamic() methods. All apps are statically allocated with the exception of App_NES which is heap-allocated due to its large SRAM requirement and is the only app with isDynamic() returning true.</w:t>
      </w:r>
    </w:p>
    <w:p w14:paraId="001000A4" w14:textId="001000A5">
      <w:pPr>
        <w:pStyle w:val="Heading2"/>
        <w:spacing w:before="14" w:after="6"/>
      </w:pPr>
      <w:r>
        <w:rPr>
          <w:b/>
          <w:color w:val="2A2A4E"/>
          <w:sz w:val="30"/>
        </w:rPr>
        <w:t xml:space="preserve">App_Grid — Home Screen</w:t>
      </w:r>
    </w:p>
    <w:p w14:paraId="001000A6" w14:textId="001000A7">
      <w:pPr>
        <w:spacing w:before="0" w:after="8"/>
        <w:jc w:val="both"/>
      </w:pPr>
      <w:r>
        <w:rPr>
          <w:sz w:val="22"/>
        </w:rPr>
        <w:t xml:space="preserve">The primary navigation interface displays a 3x2 scrollable grid of application icons with 64x64 RGB565 icon sprites. Icons are downscaled dynamically on the grid with a hold-to-scroll mechanism for browsing extended lists.</w:t>
      </w:r>
    </w:p>
    <w:p w14:paraId="001000A8" w14:textId="001000A9">
      <w:pPr>
        <w:pStyle w:val="Heading2"/>
        <w:spacing w:before="14" w:after="6"/>
      </w:pPr>
      <w:r>
        <w:rPr>
          <w:b/>
          <w:color w:val="2A2A4E"/>
          <w:sz w:val="30"/>
        </w:rPr>
        <w:t xml:space="preserve">App_OTA — Firmware Updater</w:t>
      </w:r>
    </w:p>
    <w:p w14:paraId="001000AA" w14:textId="001000AB">
      <w:pPr>
        <w:spacing w:before="0" w:after="8"/>
        <w:jc w:val="both"/>
      </w:pPr>
      <w:r>
        <w:rPr>
          <w:sz w:val="22"/>
        </w:rPr>
        <w:t xml:space="preserve">Features an animated liquid-fill progress tank displaying firmware transfer progress, transfer rate in KB/s, Wi-Fi access point information (SSID: ESP32_OTA_Launcher, IP: 192.168.4.1), and real-time status updates. The companion web portal at the device's IP allows drag-and-drop .bin file uploads.</w:t>
      </w:r>
    </w:p>
    <w:p w14:paraId="001000AC" w14:textId="001000AD">
      <w:pPr>
        <w:pStyle w:val="Heading2"/>
        <w:spacing w:before="14" w:after="6"/>
      </w:pPr>
      <w:r>
        <w:rPr>
          <w:b/>
          <w:color w:val="2A2A4E"/>
          <w:sz w:val="30"/>
        </w:rPr>
        <w:t xml:space="preserve">App_Settings — System Configuration</w:t>
      </w:r>
    </w:p>
    <w:p w14:paraId="001000AE" w14:textId="001000AF">
      <w:pPr>
        <w:spacing w:before="0" w:after="8"/>
        <w:jc w:val="both"/>
      </w:pPr>
      <w:r>
        <w:rPr>
          <w:sz w:val="22"/>
        </w:rPr>
        <w:t xml:space="preserve">Provides system information display, five selectable color themes (Cyberpunk, Light Minimal, Matrix Hacker, Outrun Retro, Deep Space), brightness slider control, sleep timeout configuration, and Wi-Fi connection management with STA mode scanning and credential storage.</w:t>
      </w:r>
    </w:p>
    <w:p w14:paraId="001000B0" w14:textId="001000B1">
      <w:pPr>
        <w:pStyle w:val="Heading2"/>
        <w:spacing w:before="14" w:after="6"/>
      </w:pPr>
      <w:r>
        <w:rPr>
          <w:b/>
          <w:color w:val="2A2A4E"/>
          <w:sz w:val="30"/>
        </w:rPr>
        <w:t xml:space="preserve">App_Torch — RGB LED Controller</w:t>
      </w:r>
    </w:p>
    <w:p w14:paraId="001000B2" w14:textId="001000B3">
      <w:pPr>
        <w:spacing w:before="0" w:after="8"/>
        <w:jc w:val="both"/>
      </w:pPr>
      <w:r>
        <w:rPr>
          <w:sz w:val="22"/>
        </w:rPr>
        <w:t xml:space="preserve">Controls the onboard NeoPixel RGB LED (GPIO 48) with eight distinct modes: steady White, Red/Green/Blue Beacon, animated Rainbow cycle, Cyber Pulse with rapid color transitions, Morse-code SOS pattern, and Apex Signal beacon.</w:t>
      </w:r>
    </w:p>
    <w:p w14:paraId="001000B4" w14:textId="001000B5">
      <w:pPr>
        <w:pStyle w:val="Heading2"/>
        <w:spacing w:before="14" w:after="6"/>
      </w:pPr>
      <w:r>
        <w:rPr>
          <w:b/>
          <w:color w:val="2A2A4E"/>
          <w:sz w:val="30"/>
        </w:rPr>
        <w:t xml:space="preserve">App_AICode — AI Assistant &amp; Lua IDE</w:t>
      </w:r>
    </w:p>
    <w:p w14:paraId="001000B6" w14:textId="001000B7">
      <w:pPr>
        <w:spacing w:before="0" w:after="8"/>
        <w:jc w:val="both"/>
      </w:pPr>
      <w:r>
        <w:rPr>
          <w:sz w:val="22"/>
        </w:rPr>
        <w:t xml:space="preserve">A sophisticated application with a 12+ screen state machine offering cloud LLM chat with real-time streaming token display (Cerebras API), on-device Lua 5.4 IDE with syntax highlighting, script file manager with save/load/delete, API key configuration, and Wi-Fi STA connection flow. This is the most complex app in the suite, integrating Lua, LLM, and filesystem services.</w:t>
      </w:r>
    </w:p>
    <w:p w14:paraId="001000B8" w14:textId="001000B9">
      <w:pPr>
        <w:pStyle w:val="Heading2"/>
        <w:spacing w:before="14" w:after="6"/>
      </w:pPr>
      <w:r>
        <w:rPr>
          <w:b/>
          <w:color w:val="2A2A4E"/>
          <w:sz w:val="30"/>
        </w:rPr>
        <w:t xml:space="preserve">App_GameStore — Cloud NES ROM Store</w:t>
      </w:r>
    </w:p>
    <w:p w14:paraId="001000BA" w14:textId="001000BB">
      <w:pPr>
        <w:spacing w:before="0" w:after="8"/>
        <w:jc w:val="both"/>
      </w:pPr>
      <w:r>
        <w:rPr>
          <w:sz w:val="22"/>
        </w:rPr>
        <w:t xml:space="preserve">Browses a cloud catalog of NES ROMs fetched from GitHub, downloads selected titles to the LittleFS games partition (4 MB at offset 0x610000), validates INES headers with CRC32 checks, manages storage space, and launches games in the NES emulator. It manages heap-allocated App_NES instances with proper lifecycle handling.</w:t>
      </w:r>
    </w:p>
    <w:p w14:paraId="001000BC" w14:textId="001000BD">
      <w:pPr>
        <w:pStyle w:val="Heading2"/>
        <w:spacing w:before="14" w:after="6"/>
      </w:pPr>
      <w:r>
        <w:rPr>
          <w:b/>
          <w:color w:val="2A2A4E"/>
          <w:sz w:val="30"/>
        </w:rPr>
        <w:t xml:space="preserve">App_NES — NES Emulator Frontend</w:t>
      </w:r>
    </w:p>
    <w:p w14:paraId="001000BE" w14:textId="001000BF">
      <w:pPr>
        <w:spacing w:before="0" w:after="8"/>
        <w:jc w:val="both"/>
      </w:pPr>
      <w:r>
        <w:rPr>
          <w:sz w:val="22"/>
        </w:rPr>
        <w:t xml:space="preserve">The only dynamically allocated app in the system. Uses double-buffered rendering for smooth 60 FPS gameplay with the nofrendo emulator engine on Core 0 (48 KB stack). Provides input mapping from the five hardware buttons to NES controls and an exit confirmation overlay. The app is properly deleted after the slide transition completes to prevent SRAM leaks.</w:t>
      </w:r>
    </w:p>
    <w:p w14:paraId="001000C0" w14:textId="001000C1">
      <w:pPr>
        <w:pStyle w:val="Heading2"/>
        <w:spacing w:before="14" w:after="6"/>
      </w:pPr>
      <w:r>
        <w:rPr>
          <w:b/>
          <w:color w:val="2A2A4E"/>
          <w:sz w:val="30"/>
        </w:rPr>
        <w:t xml:space="preserve">App_HackStore — Firmware Store</w:t>
      </w:r>
    </w:p>
    <w:p w14:paraId="001000C2" w14:textId="001000C3">
      <w:pPr>
        <w:spacing w:before="0" w:after="8"/>
        <w:jc w:val="both"/>
      </w:pPr>
      <w:r>
        <w:rPr>
          <w:sz w:val="22"/>
        </w:rPr>
        <w:t xml:space="preserve">Downloads alternative firmware binaries from the cloud and flashes them to the ota_1 partition using the OTA mechanism. Enables installation of alternative operating systems or penetration testing firmware on the secondary boot slot.</w:t>
      </w:r>
    </w:p>
    <w:p w14:paraId="001000C4" w14:textId="001000C5">
      <w:pPr>
        <w:pStyle w:val="Heading2"/>
        <w:spacing w:before="14" w:after="6"/>
      </w:pPr>
      <w:r>
        <w:rPr>
          <w:b/>
          <w:color w:val="2A2A4E"/>
          <w:sz w:val="30"/>
        </w:rPr>
        <w:t xml:space="preserve">App_ClockWeather — Clock &amp; Weather</w:t>
      </w:r>
    </w:p>
    <w:p w14:paraId="001000C6" w14:textId="001000C7">
      <w:pPr>
        <w:spacing w:before="0" w:after="8"/>
        <w:jc w:val="both"/>
      </w:pPr>
      <w:r>
        <w:rPr>
          <w:sz w:val="22"/>
        </w:rPr>
        <w:t xml:space="preserve">Displays an animated HH:MM:SS clock with pulsing colon separator, a live weather panel showing temperature, humidity, wind speed, and WMO weather condition icons. Features breathing color gradient backgrounds, NTP sync status indicator, and manual location override settings. Location is determined via IP geolocation (ip-api.com) and weather from Open-Meteo — both without API keys.</w:t>
      </w:r>
    </w:p>
    <w:p w14:paraId="001000C8" w14:textId="001000C9">
      <w:pPr>
        <w:pStyle w:val="Heading2"/>
        <w:spacing w:before="14" w:after="6"/>
      </w:pPr>
      <w:r>
        <w:rPr>
          <w:b/>
          <w:color w:val="2A2A4E"/>
          <w:sz w:val="30"/>
        </w:rPr>
        <w:t xml:space="preserve">App_Pomodoro — Productivity Timer</w:t>
      </w:r>
    </w:p>
    <w:p w14:paraId="001000CA" w14:textId="001000CB">
      <w:pPr>
        <w:spacing w:before="0" w:after="8"/>
        <w:jc w:val="both"/>
      </w:pPr>
      <w:r>
        <w:rPr>
          <w:sz w:val="22"/>
        </w:rPr>
        <w:t xml:space="preserve">A production-grade timer application with four modes (Quick 5min, Standard 25min, Extended 50min, Custom), animated circular progress ring with particle effects, pause/resume/skip controls, NVS-backed statistics dashboard tracking sessions today, streaks, and lifetime focus time, and automatic progression through work/break cycles.</w:t>
      </w:r>
    </w:p>
    <w:p w14:paraId="001000CC" w14:textId="001000CD">
      <w:pPr>
        <w:pStyle w:val="Heading1"/>
        <w:spacing w:before="24" w:after="14"/>
      </w:pPr>
      <w:r>
        <w:rPr>
          <w:b/>
          <w:color w:val="1A1A2E"/>
          <w:sz w:val="44"/>
        </w:rPr>
        <w:t xml:space="preserve">6. Services &amp; Backend Infrastructure</w:t>
      </w:r>
    </w:p>
    <w:p w14:paraId="001000CE" w14:textId="001000CF">
      <w:pPr>
        <w:spacing w:before="0" w:after="10"/>
        <w:jc w:val="both"/>
      </w:pPr>
      <w:r>
        <w:rPr>
          <w:sz w:val="22"/>
        </w:rPr>
        <w:t xml:space="preserve">Twelve independent services form the backbone of the system, each following a strict API contract with init, start, abort, get_status, and is_busy functions. All worker tasks run on Core 0 with mutex-protected status structures, cooperative abort flags, and self-deletion lifecycle.</w:t>
      </w:r>
    </w:p>
    <w:p w14:paraId="001000D0" w14:textId="001000D1">
      <w:pPr>
        <w:spacing w:before="10" w:after="4"/>
      </w:pPr>
      <w:r>
        <w:rPr>
          <w:b/>
          <w:sz w:val="24"/>
        </w:rPr>
        <w:t xml:space="preserve">Wi-Fi Manager</w:t>
      </w:r>
    </w:p>
    <w:p w14:paraId="001000D2" w14:textId="001000D3">
      <w:pPr>
        <w:spacing w:before="0" w:after="8"/>
        <w:jc w:val="both"/>
      </w:pPr>
      <w:r>
        <w:rPr>
          <w:sz w:val="22"/>
        </w:rPr>
        <w:t xml:space="preserve">Unified AP + STA mode operation. In access point mode, broadcasts SSID ESP32_OTA_Launcher (open network) at 192.168.4.1. Supports STA mode scanning, connection with credential storage, and seamless mode switching.</w:t>
      </w:r>
    </w:p>
    <w:p w14:paraId="001000D4" w14:textId="001000D5">
      <w:pPr>
        <w:spacing w:before="10" w:after="4"/>
      </w:pPr>
      <w:r>
        <w:rPr>
          <w:b/>
          <w:sz w:val="24"/>
        </w:rPr>
        <w:t xml:space="preserve">OTA Service</w:t>
      </w:r>
    </w:p>
    <w:p w14:paraId="001000D6" w14:textId="001000D7">
      <w:pPr>
        <w:spacing w:before="0" w:after="8"/>
        <w:jc w:val="both"/>
      </w:pPr>
      <w:r>
        <w:rPr>
          <w:sz w:val="22"/>
        </w:rPr>
        <w:t xml:space="preserve">Full firmware flashing pipeline implementing begin (magic 0xE9 validation), write chunks, end (SHA256 verification), and abort operations. Tracks progress, transfer rate, and operational state through a thread-safe status structure.</w:t>
      </w:r>
    </w:p>
    <w:p w14:paraId="001000D8" w14:textId="001000D9">
      <w:pPr>
        <w:spacing w:before="10" w:after="4"/>
      </w:pPr>
      <w:r>
        <w:rPr>
          <w:b/>
          <w:sz w:val="24"/>
        </w:rPr>
        <w:t xml:space="preserve">Web Server &amp; DNS Server</w:t>
      </w:r>
    </w:p>
    <w:p w14:paraId="001000DA" w14:textId="001000DB">
      <w:pPr>
        <w:spacing w:before="0" w:after="8"/>
        <w:jc w:val="both"/>
      </w:pPr>
      <w:r>
        <w:rPr>
          <w:sz w:val="22"/>
        </w:rPr>
        <w:t xml:space="preserve">HTTP server on port 80 serving OTA firmware uploads, AI chat streaming (SSE), Lua IDE, and virtual remote controller. The DNS server implements a captive portal by intercepting all UDP 53 traffic and resolving to 192.168.4.1.</w:t>
      </w:r>
    </w:p>
    <w:p w14:paraId="001000DC" w14:textId="001000DD">
      <w:pPr>
        <w:spacing w:before="10" w:after="4"/>
      </w:pPr>
      <w:r>
        <w:rPr>
          <w:b/>
          <w:sz w:val="24"/>
        </w:rPr>
        <w:t xml:space="preserve">NTP &amp; Weather Services</w:t>
      </w:r>
    </w:p>
    <w:p w14:paraId="001000DE" w14:textId="001000DF">
      <w:pPr>
        <w:spacing w:before="0" w:after="8"/>
        <w:jc w:val="both"/>
      </w:pPr>
      <w:r>
        <w:rPr>
          <w:sz w:val="22"/>
        </w:rPr>
        <w:t xml:space="preserve">Three-layer time persistence with NTP sync (pool.ntp.org), NVS-backed storage, and esp_timer delta for 1-minute accuracy even offline. The weather service uses IP geolocation (ip-api.com, no key) and Open-Meteo weather data (no key), with LittleFS caching and IANA-to-POSIX timezone conversion across 44 zones.</w:t>
      </w:r>
    </w:p>
    <w:p w14:paraId="001000E0" w14:textId="001000E1">
      <w:pPr>
        <w:spacing w:before="10" w:after="4"/>
      </w:pPr>
      <w:r>
        <w:rPr>
          <w:b/>
          <w:sz w:val="24"/>
        </w:rPr>
        <w:t xml:space="preserve">LLM Client &amp; Lua Engine</w:t>
      </w:r>
    </w:p>
    <w:p w14:paraId="001000E2" w14:textId="001000E3">
      <w:pPr>
        <w:spacing w:before="0" w:after="8"/>
        <w:jc w:val="both"/>
      </w:pPr>
      <w:r>
        <w:rPr>
          <w:sz w:val="22"/>
        </w:rPr>
        <w:t xml:space="preserve">OpenAI-compatible HTTP client (default Cerebras API) with streaming token callback, NVS-backed API key storage, and conversation history to LittleFS. The Lua 5.4 engine runs as a singleton in PSRAM with hardware bindings for GPIO, I2C, SPI, UART, ADC, PWM, display, filesystem, and networking, protected by a 5-second watchdog timer.</w:t>
      </w:r>
    </w:p>
    <w:p w14:paraId="001000E4" w14:textId="001000E5">
      <w:pPr>
        <w:spacing w:before="10" w:after="4"/>
      </w:pPr>
      <w:r>
        <w:rPr>
          <w:b/>
          <w:sz w:val="24"/>
        </w:rPr>
        <w:t xml:space="preserve">Game Store, Hack Store &amp; Pomodoro Services</w:t>
      </w:r>
    </w:p>
    <w:p w14:paraId="001000E6" w14:textId="001000E7">
      <w:pPr>
        <w:spacing w:before="0" w:after="8"/>
        <w:jc w:val="both"/>
      </w:pPr>
      <w:r>
        <w:rPr>
          <w:sz w:val="22"/>
        </w:rPr>
        <w:t xml:space="preserve">Game Store manages NES ROM catalogs from GitHub with INES header validation and CRC32 verification. Hack Store provides firmware binaries for ota_1 flashing. Pomodoro Service implements a multi-mode timer engine with NVS-backed statistics, pause/resume/skip, auto-progression, and dynamic time adjustment.</w:t>
      </w:r>
    </w:p>
    <w:p w14:paraId="001000E8" w14:textId="001000E9">
      <w:pPr>
        <w:spacing w:before="10" w:after="4"/>
      </w:pPr>
      <w:r>
        <w:rPr>
          <w:b/>
          <w:sz w:val="24"/>
        </w:rPr>
        <w:t xml:space="preserve">Idle Manager</w:t>
      </w:r>
    </w:p>
    <w:p w14:paraId="001000EA" w14:textId="001000EB">
      <w:pPr>
        <w:spacing w:before="0" w:after="8"/>
        <w:jc w:val="both"/>
      </w:pPr>
      <w:r>
        <w:rPr>
          <w:sz w:val="22"/>
        </w:rPr>
        <w:t xml:space="preserve">Monitors inactivity (50-second timeout), displays a 10-second pre-sleep countdown UI overlay, and triggers deep sleep with SELECT button (GPIO 16) wake capability.</w:t>
      </w:r>
    </w:p>
    <w:p w14:paraId="001000EC" w14:textId="001000ED">
      <w:pPr>
        <w:pStyle w:val="Heading1"/>
        <w:spacing w:before="24" w:after="14"/>
      </w:pPr>
      <w:r>
        <w:rPr>
          <w:b/>
          <w:color w:val="1A1A2E"/>
          <w:sz w:val="44"/>
        </w:rPr>
        <w:t xml:space="preserve">7. Web Interface &amp; OTA System</w:t>
      </w:r>
    </w:p>
    <w:p w14:paraId="001000EE" w14:textId="001000EF">
      <w:pPr>
        <w:spacing w:before="0" w:after="10"/>
        <w:jc w:val="both"/>
      </w:pPr>
      <w:r>
        <w:rPr>
          <w:sz w:val="22"/>
        </w:rPr>
        <w:t xml:space="preserve">Three embedded single-page applications are served directly from the ESP32's HTTP server, eliminating the need for external hosting or cloud infrastructure.</w:t>
      </w:r>
    </w:p>
    <w:p w14:paraId="001000F0" w14:textId="001000F1">
      <w:pPr>
        <w:spacing w:before="8" w:after="4"/>
      </w:pPr>
      <w:r>
        <w:rPr>
          <w:b/>
          <w:sz w:val="24"/>
        </w:rPr>
        <w:t xml:space="preserve">OTA Update Portal (GET /)</w:t>
      </w:r>
    </w:p>
    <w:p w14:paraId="001000F2" w14:textId="001000F3">
      <w:pPr>
        <w:spacing w:before="0" w:after="8"/>
        <w:jc w:val="both"/>
      </w:pPr>
      <w:r>
        <w:rPr>
          <w:sz w:val="22"/>
        </w:rPr>
        <w:t xml:space="preserve">A 406-line embedded SPA featuring drag-and-drop .bin firmware upload, a 5-step installation pipeline with real-time KB/s and ETA indicators, device information panel, and a dark cyberpunk theme. The OTA system supports dual-slot flashing with automatic rollback protection via CONFIG_BOOTLOADER_APP_ROLLBACK_ENABLE.</w:t>
      </w:r>
    </w:p>
    <w:p w14:paraId="001000F4" w14:textId="001000F5">
      <w:pPr>
        <w:spacing w:before="8" w:after="4"/>
      </w:pPr>
      <w:r>
        <w:rPr>
          <w:b/>
          <w:sz w:val="24"/>
        </w:rPr>
        <w:t xml:space="preserve">AI Portal (GET /chat/*)</w:t>
      </w:r>
    </w:p>
    <w:p w14:paraId="001000F6" w14:textId="001000F7">
      <w:pPr>
        <w:spacing w:before="0" w:after="8"/>
        <w:jc w:val="both"/>
      </w:pPr>
      <w:r>
        <w:rPr>
          <w:sz w:val="22"/>
        </w:rPr>
        <w:t xml:space="preserve">A 758-line three-tab SPA offering AI Chat with Server-Sent Events streaming, a Lua IDE with editor/save/run capabilities and console output, and a virtual remote controller with on-screen D-pad for hardware troubleshooting. Features glassmorphism design and quick-prompt suggestions.</w:t>
      </w:r>
    </w:p>
    <w:p w14:paraId="001000F8" w14:textId="001000F9">
      <w:pPr>
        <w:spacing w:before="8" w:after="4"/>
      </w:pPr>
      <w:r>
        <w:rPr>
          <w:b/>
          <w:sz w:val="24"/>
        </w:rPr>
        <w:t xml:space="preserve">Virtual Gamepad (GET /remote/*)</w:t>
      </w:r>
    </w:p>
    <w:p w14:paraId="001000FA" w14:textId="001000FB">
      <w:pPr>
        <w:spacing w:before="0" w:after="8"/>
        <w:jc w:val="both"/>
      </w:pPr>
      <w:r>
        <w:rPr>
          <w:sz w:val="22"/>
        </w:rPr>
        <w:t xml:space="preserve">A 115-line touch-optimized virtual D-pad and SELECT button with haptic feedback simulation, designed for scenarios where the physical hardware buttons are inaccessible or broken.</w:t>
      </w:r>
    </w:p>
    <w:p w14:paraId="001000FC" w14:textId="001000FD">
      <w:pPr>
        <w:pStyle w:val="Heading1"/>
        <w:spacing w:before="24" w:after="14"/>
      </w:pPr>
      <w:r>
        <w:rPr>
          <w:b/>
          <w:color w:val="1A1A2E"/>
          <w:sz w:val="44"/>
        </w:rPr>
        <w:t xml:space="preserve">8. Boot Architecture &amp; Safety Systems</w:t>
      </w:r>
    </w:p>
    <w:p w14:paraId="001000FE" w14:textId="001000FF">
      <w:pPr>
        <w:spacing w:before="0" w:after="10"/>
        <w:jc w:val="both"/>
      </w:pPr>
      <w:r>
        <w:rPr>
          <w:sz w:val="22"/>
        </w:rPr>
        <w:t xml:space="preserve">The boot architecture implements a dual-boot safety system that is the most critical invariant of the entire platform.</w:t>
      </w:r>
    </w:p>
    <w:p w14:paraId="00100100" w14:textId="00100101">
      <w:pPr>
        <w:spacing w:before="8" w:after="4"/>
      </w:pPr>
      <w:r>
        <w:rPr>
          <w:b/>
          <w:sz w:val="24"/>
        </w:rPr>
        <w:t xml:space="preserve">Bootloader Hook</w:t>
      </w:r>
    </w:p>
    <w:p w14:paraId="00100102" w14:textId="00100103">
      <w:pPr>
        <w:spacing w:before="0" w:after="8"/>
        <w:jc w:val="both"/>
      </w:pPr>
      <w:r>
        <w:rPr>
          <w:sz w:val="22"/>
        </w:rPr>
        <w:t xml:space="preserve">A custom bootloader component (boot_gpio_hook) forces boot to ota_0 (the Launcher) on every reset by rewriting the ota_data partition. The only exception is when BOOT_ALLOW_OTA1_MAGIC is detected in RTC retain memory, permitting the ota_1 firmware to boot. The SELECT button (GPIO 16) status is read during boot to set BOOT_FORCE_LAUNCHER_MAGIC for application-level handling.</w:t>
      </w:r>
    </w:p>
    <w:p w14:paraId="00100104" w14:textId="00100105">
      <w:pPr>
        <w:spacing w:before="8" w:after="4"/>
      </w:pPr>
      <w:r>
        <w:rPr>
          <w:b/>
          <w:sz w:val="24"/>
        </w:rPr>
        <w:t xml:space="preserve">Boot Controller</w:t>
      </w:r>
    </w:p>
    <w:p w14:paraId="00100106" w14:textId="00100107">
      <w:pPr>
        <w:spacing w:before="0" w:after="8"/>
        <w:jc w:val="both"/>
      </w:pPr>
      <w:r>
        <w:rPr>
          <w:sz w:val="22"/>
        </w:rPr>
        <w:t xml:space="preserve">Running first in app_main() on ota_0, the boot controller checks RTC flags from the bootloader hook, implements a boot-loop guard (maximum 3 crashes before forcing Launcher permanently), validates the ota_1 image with magic 0xE9 check, displays a 4-second animated splash screen with progress bar, and either stays in Launcher (if SELECT pressed) or sets BOOT_ALLOW_OTA1_MAGIC and restarts into ota_1 after timeout.</w:t>
      </w:r>
    </w:p>
    <w:p w14:paraId="00100108" w14:textId="00100109">
      <w:pPr>
        <w:pStyle w:val="Heading2"/>
        <w:spacing w:before="14" w:after="8"/>
      </w:pPr>
      <w:r>
        <w:rPr>
          <w:b/>
          <w:color w:val="2A2A4E"/>
          <w:sz w:val="32"/>
        </w:rPr>
        <w:t xml:space="preserve">Protection Mechanisms</w:t>
      </w:r>
    </w:p>
    <w:p w14:paraId="0010010A" w14:textId="0010010B">
      <w:pPr>
        <w:spacing w:before="0" w:after="8"/>
        <w:jc w:val="both"/>
      </w:pPr>
      <w:r>
        <w:rPr>
          <w:sz w:val="22"/>
        </w:rPr>
        <w:t xml:space="preserve">The system implements OTA rollback via CONFIG_BOOTLOADER_APP_ROLLBACK_ENABLE, atomic LittleFS file writes using .tmp to rename() patterns, boot-loop protection with an NVS counter that resets after 3 consecutive crashes, and a watchdog timer that verifies boot validation before the auto-revert triggers. The partition table design (two OTA slots at 3 MB each, one 4 MB LittleFS partition) requires full flash erasure on any layout change.</w:t>
      </w:r>
    </w:p>
    <w:p w14:paraId="0010010C" w14:textId="0010010D">
      <w:pPr>
        <w:pStyle w:val="Heading1"/>
        <w:spacing w:before="24" w:after="14"/>
      </w:pPr>
      <w:r>
        <w:rPr>
          <w:b/>
          <w:color w:val="1A1A2E"/>
          <w:sz w:val="44"/>
        </w:rPr>
        <w:t xml:space="preserve">9. Technical Specifications</w:t>
      </w:r>
    </w:p>
    <w:p w14:paraId="0010010E" w14:textId="0010010F">
      <w:pPr>
        <w:pStyle w:val="Heading2"/>
        <w:spacing w:before="14" w:after="8"/>
      </w:pPr>
      <w:r>
        <w:rPr>
          <w:b/>
          <w:color w:val="2A2A4E"/>
          <w:sz w:val="32"/>
        </w:rPr>
        <w:t xml:space="preserve">Performance Budgets</w:t>
      </w:r>
    </w:p>
    <w:tbl>
      <w:tblPr>
        <w:tblW w:w="8306" w:type="dxa"/>
        <w:tblBorders>
          <w:top w:val="single" w:sz="4"/>
          <w:left w:val="single" w:sz="4"/>
          <w:bottom w:val="single" w:sz="4"/>
          <w:right w:val="single" w:sz="4"/>
          <w:insideH w:val="single" w:sz="4"/>
          <w:insideV w:val="single" w:sz="4"/>
        </w:tblBorders>
      </w:tblPr>
      <w:tblGrid>
        <w:gridCol w:w="4153"/>
        <w:gridCol w:w="4153"/>
      </w:tblGrid>
      <w:tr>
        <w:tc>
          <w:tcPr>
            <w:shd w:val="clear" w:fill="1A1A2E"/>
          </w:tcPr>
          <w:p w14:paraId="00100110" w14:textId="00100111">
            <w:pPr>
              <w:rPr>
                <w:b/>
                <w:color w:val="FFFFFF"/>
              </w:rPr>
            </w:pPr>
            <w:r>
              <w:rPr>
                <w:b/>
                <w:color w:val="FFFFFF"/>
              </w:rPr>
              <w:t xml:space="preserve">Metric</w:t>
            </w:r>
          </w:p>
        </w:tc>
        <w:tc>
          <w:tcPr>
            <w:shd w:val="clear" w:fill="1A1A2E"/>
          </w:tcPr>
          <w:p w14:paraId="00100112" w14:textId="00100113">
            <w:pPr>
              <w:rPr>
                <w:b/>
                <w:color w:val="FFFFFF"/>
              </w:rPr>
            </w:pPr>
            <w:r>
              <w:rPr>
                <w:b/>
                <w:color w:val="FFFFFF"/>
              </w:rPr>
              <w:t xml:space="preserve">Budget</w:t>
            </w:r>
          </w:p>
        </w:tc>
      </w:tr>
      <w:tr>
        <w:tc>
          <w:tcPr/>
          <w:p w14:paraId="00100114" w14:textId="00100115">
            <w:r>
              <w:t xml:space="preserve">UI Frame Time</w:t>
            </w:r>
          </w:p>
        </w:tc>
        <w:tc>
          <w:tcPr/>
          <w:p w14:paraId="00100116" w14:textId="00100117">
            <w:r>
              <w:t xml:space="preserve">25 ms (40 FPS)</w:t>
            </w:r>
          </w:p>
        </w:tc>
      </w:tr>
      <w:tr>
        <w:tc>
          <w:tcPr/>
          <w:p w14:paraId="00100118" w14:textId="00100119">
            <w:r>
              <w:t xml:space="preserve">ISR Execution</w:t>
            </w:r>
          </w:p>
        </w:tc>
        <w:tc>
          <w:tcPr/>
          <w:p w14:paraId="0010011A" w14:textId="0010011B">
            <w:r>
              <w:t xml:space="preserve">&lt; 50 microseconds</w:t>
            </w:r>
          </w:p>
        </w:tc>
      </w:tr>
      <w:tr>
        <w:tc>
          <w:tcPr/>
          <w:p w14:paraId="0010011C" w14:textId="0010011D">
            <w:r>
              <w:t xml:space="preserve">OTA Upload Max</w:t>
            </w:r>
          </w:p>
        </w:tc>
        <w:tc>
          <w:tcPr/>
          <w:p w14:paraId="0010011E" w14:textId="0010011F">
            <w:r>
              <w:t xml:space="preserve">3 MB</w:t>
            </w:r>
          </w:p>
        </w:tc>
      </w:tr>
      <w:tr>
        <w:tc>
          <w:tcPr/>
          <w:p w14:paraId="00100120" w14:textId="00100121">
            <w:r>
              <w:t xml:space="preserve">Lua Script Timeout</w:t>
            </w:r>
          </w:p>
        </w:tc>
        <w:tc>
          <w:tcPr/>
          <w:p w14:paraId="00100122" w14:textId="00100123">
            <w:r>
              <w:t xml:space="preserve">5 seconds</w:t>
            </w:r>
          </w:p>
        </w:tc>
      </w:tr>
      <w:tr>
        <w:tc>
          <w:tcPr/>
          <w:p w14:paraId="00100124" w14:textId="00100125">
            <w:r>
              <w:t xml:space="preserve">LLM Response Timeout</w:t>
            </w:r>
          </w:p>
        </w:tc>
        <w:tc>
          <w:tcPr/>
          <w:p w14:paraId="00100126" w14:textId="00100127">
            <w:r>
              <w:t xml:space="preserve">30 seconds</w:t>
            </w:r>
          </w:p>
        </w:tc>
      </w:tr>
      <w:tr>
        <w:tc>
          <w:tcPr/>
          <w:p w14:paraId="00100128" w14:textId="00100129">
            <w:r>
              <w:t xml:space="preserve">Free Heap Floor</w:t>
            </w:r>
          </w:p>
        </w:tc>
        <w:tc>
          <w:tcPr/>
          <w:p w14:paraId="0010012A" w14:textId="0010012B">
            <w:r>
              <w:t xml:space="preserve">20 KB</w:t>
            </w:r>
          </w:p>
        </w:tc>
      </w:tr>
      <w:tr>
        <w:tc>
          <w:tcPr/>
          <w:p w14:paraId="0010012C" w14:textId="0010012D">
            <w:r>
              <w:t xml:space="preserve">Free PSRAM Floor (NES)</w:t>
            </w:r>
          </w:p>
        </w:tc>
        <w:tc>
          <w:tcPr/>
          <w:p w14:paraId="0010012E" w14:textId="0010012F">
            <w:r>
              <w:t xml:space="preserve">500 KB</w:t>
            </w:r>
          </w:p>
        </w:tc>
      </w:tr>
      <w:tr>
        <w:tc>
          <w:tcPr/>
          <w:p w14:paraId="00100130" w14:textId="00100131">
            <w:r>
              <w:t xml:space="preserve">NES Emulator Stack</w:t>
            </w:r>
          </w:p>
        </w:tc>
        <w:tc>
          <w:tcPr/>
          <w:p w14:paraId="00100132" w14:textId="00100133">
            <w:r>
              <w:t xml:space="preserve">48 KB minimum</w:t>
            </w:r>
          </w:p>
        </w:tc>
      </w:tr>
    </w:tbl>
    <w:p w14:paraId="00100134" w14:textId="00100135">
      <w:pPr>
        <w:pStyle w:val="Heading2"/>
        <w:spacing w:before="14" w:after="8"/>
      </w:pPr>
      <w:r>
        <w:rPr>
          <w:b/>
          <w:color w:val="2A2A4E"/>
          <w:sz w:val="32"/>
        </w:rPr>
        <w:t xml:space="preserve">Partition Layout</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tcPr>
            <w:shd w:val="clear" w:fill="1A1A2E"/>
          </w:tcPr>
          <w:p w14:paraId="00100136" w14:textId="00100137">
            <w:pPr>
              <w:rPr>
                <w:b/>
                <w:color w:val="FFFFFF"/>
              </w:rPr>
            </w:pPr>
            <w:r>
              <w:rPr>
                <w:b/>
                <w:color w:val="FFFFFF"/>
              </w:rPr>
              <w:t xml:space="preserve">Partition</w:t>
            </w:r>
          </w:p>
        </w:tc>
        <w:tc>
          <w:tcPr>
            <w:shd w:val="clear" w:fill="1A1A2E"/>
          </w:tcPr>
          <w:p w14:paraId="00100138" w14:textId="00100139">
            <w:pPr>
              <w:rPr>
                <w:b/>
                <w:color w:val="FFFFFF"/>
              </w:rPr>
            </w:pPr>
            <w:r>
              <w:rPr>
                <w:b/>
                <w:color w:val="FFFFFF"/>
              </w:rPr>
              <w:t xml:space="preserve">Type</w:t>
            </w:r>
          </w:p>
        </w:tc>
        <w:tc>
          <w:tcPr>
            <w:shd w:val="clear" w:fill="1A1A2E"/>
          </w:tcPr>
          <w:p w14:paraId="0010013A" w14:textId="0010013B">
            <w:pPr>
              <w:rPr>
                <w:b/>
                <w:color w:val="FFFFFF"/>
              </w:rPr>
            </w:pPr>
            <w:r>
              <w:rPr>
                <w:b/>
                <w:color w:val="FFFFFF"/>
              </w:rPr>
              <w:t xml:space="preserve">Offset</w:t>
            </w:r>
          </w:p>
        </w:tc>
        <w:tc>
          <w:tcPr>
            <w:shd w:val="clear" w:fill="1A1A2E"/>
          </w:tcPr>
          <w:p w14:paraId="0010013C" w14:textId="0010013D">
            <w:pPr>
              <w:rPr>
                <w:b/>
                <w:color w:val="FFFFFF"/>
              </w:rPr>
            </w:pPr>
            <w:r>
              <w:rPr>
                <w:b/>
                <w:color w:val="FFFFFF"/>
              </w:rPr>
              <w:t xml:space="preserve">Size</w:t>
            </w:r>
          </w:p>
        </w:tc>
      </w:tr>
      <w:tr>
        <w:tc>
          <w:tcPr/>
          <w:p w14:paraId="0010013E" w14:textId="0010013F">
            <w:r>
              <w:t xml:space="preserve">nvs</w:t>
            </w:r>
          </w:p>
        </w:tc>
        <w:tc>
          <w:tcPr/>
          <w:p w14:paraId="00100140" w14:textId="00100141">
            <w:r>
              <w:t xml:space="preserve">data/nvs</w:t>
            </w:r>
          </w:p>
        </w:tc>
        <w:tc>
          <w:tcPr/>
          <w:p w14:paraId="00100142" w14:textId="00100143">
            <w:r>
              <w:t xml:space="preserve">auto</w:t>
            </w:r>
          </w:p>
        </w:tc>
        <w:tc>
          <w:tcPr/>
          <w:p w14:paraId="00100144" w14:textId="00100145">
            <w:r>
              <w:t xml:space="preserve">16 KB</w:t>
            </w:r>
          </w:p>
        </w:tc>
      </w:tr>
      <w:tr>
        <w:tc>
          <w:tcPr/>
          <w:p w14:paraId="00100146" w14:textId="00100147">
            <w:r>
              <w:t xml:space="preserve">otadata</w:t>
            </w:r>
          </w:p>
        </w:tc>
        <w:tc>
          <w:tcPr/>
          <w:p w14:paraId="00100148" w14:textId="00100149">
            <w:r>
              <w:t xml:space="preserve">data/ota</w:t>
            </w:r>
          </w:p>
        </w:tc>
        <w:tc>
          <w:tcPr/>
          <w:p w14:paraId="0010014A" w14:textId="0010014B">
            <w:r>
              <w:t xml:space="preserve">auto</w:t>
            </w:r>
          </w:p>
        </w:tc>
        <w:tc>
          <w:tcPr/>
          <w:p w14:paraId="0010014C" w14:textId="0010014D">
            <w:r>
              <w:t xml:space="preserve">8 KB</w:t>
            </w:r>
          </w:p>
        </w:tc>
      </w:tr>
      <w:tr>
        <w:tc>
          <w:tcPr/>
          <w:p w14:paraId="0010014E" w14:textId="0010014F">
            <w:r>
              <w:t xml:space="preserve">ota_0</w:t>
            </w:r>
          </w:p>
        </w:tc>
        <w:tc>
          <w:tcPr/>
          <w:p w14:paraId="00100150" w14:textId="00100151">
            <w:r>
              <w:t xml:space="preserve">app/ota_0</w:t>
            </w:r>
          </w:p>
        </w:tc>
        <w:tc>
          <w:tcPr/>
          <w:p w14:paraId="00100152" w14:textId="00100153">
            <w:r>
              <w:t xml:space="preserve">0x10000</w:t>
            </w:r>
          </w:p>
        </w:tc>
        <w:tc>
          <w:tcPr/>
          <w:p w14:paraId="00100154" w14:textId="00100155">
            <w:r>
              <w:t xml:space="preserve">3 MB</w:t>
            </w:r>
          </w:p>
        </w:tc>
      </w:tr>
      <w:tr>
        <w:tc>
          <w:tcPr/>
          <w:p w14:paraId="00100156" w14:textId="00100157">
            <w:r>
              <w:t xml:space="preserve">ota_1</w:t>
            </w:r>
          </w:p>
        </w:tc>
        <w:tc>
          <w:tcPr/>
          <w:p w14:paraId="00100158" w14:textId="00100159">
            <w:r>
              <w:t xml:space="preserve">app/ota_1</w:t>
            </w:r>
          </w:p>
        </w:tc>
        <w:tc>
          <w:tcPr/>
          <w:p w14:paraId="0010015A" w14:textId="0010015B">
            <w:r>
              <w:t xml:space="preserve">0x310000</w:t>
            </w:r>
          </w:p>
        </w:tc>
        <w:tc>
          <w:tcPr/>
          <w:p w14:paraId="0010015C" w14:textId="0010015D">
            <w:r>
              <w:t xml:space="preserve">3 MB</w:t>
            </w:r>
          </w:p>
        </w:tc>
      </w:tr>
      <w:tr>
        <w:tc>
          <w:tcPr/>
          <w:p w14:paraId="0010015E" w14:textId="0010015F">
            <w:r>
              <w:t xml:space="preserve">games</w:t>
            </w:r>
          </w:p>
        </w:tc>
        <w:tc>
          <w:tcPr/>
          <w:p w14:paraId="00100160" w14:textId="00100161">
            <w:r>
              <w:t xml:space="preserve">data/littlefs</w:t>
            </w:r>
          </w:p>
        </w:tc>
        <w:tc>
          <w:tcPr/>
          <w:p w14:paraId="00100162" w14:textId="00100163">
            <w:r>
              <w:t xml:space="preserve">0x610000</w:t>
            </w:r>
          </w:p>
        </w:tc>
        <w:tc>
          <w:tcPr/>
          <w:p w14:paraId="00100164" w14:textId="00100165">
            <w:r>
              <w:t xml:space="preserve">4 MB</w:t>
            </w:r>
          </w:p>
        </w:tc>
      </w:tr>
    </w:tbl>
    <w:p w14:paraId="00100166" w14:textId="00100167">
      <w:pPr>
        <w:pStyle w:val="Heading2"/>
        <w:spacing w:before="14" w:after="8"/>
      </w:pPr>
      <w:r>
        <w:rPr>
          <w:b/>
          <w:color w:val="2A2A4E"/>
          <w:sz w:val="32"/>
        </w:rPr>
        <w:t xml:space="preserve">External Dependencies</w:t>
      </w:r>
    </w:p>
    <w:tbl>
      <w:tblPr>
        <w:tblW w:w="8306" w:type="dxa"/>
        <w:tblBorders>
          <w:top w:val="single" w:sz="4"/>
          <w:left w:val="single" w:sz="4"/>
          <w:bottom w:val="single" w:sz="4"/>
          <w:right w:val="single" w:sz="4"/>
          <w:insideH w:val="single" w:sz="4"/>
          <w:insideV w:val="single" w:sz="4"/>
        </w:tblBorders>
      </w:tblPr>
      <w:tblGrid>
        <w:gridCol w:w="4153"/>
        <w:gridCol w:w="4153"/>
      </w:tblGrid>
      <w:tr>
        <w:tc>
          <w:tcPr>
            <w:shd w:val="clear" w:fill="1A1A2E"/>
          </w:tcPr>
          <w:p w14:paraId="00100168" w14:textId="00100169">
            <w:pPr>
              <w:rPr>
                <w:b/>
                <w:color w:val="FFFFFF"/>
              </w:rPr>
            </w:pPr>
            <w:r>
              <w:rPr>
                <w:b/>
                <w:color w:val="FFFFFF"/>
              </w:rPr>
              <w:t xml:space="preserve">Component</w:t>
            </w:r>
          </w:p>
        </w:tc>
        <w:tc>
          <w:tcPr>
            <w:shd w:val="clear" w:fill="1A1A2E"/>
          </w:tcPr>
          <w:p w14:paraId="0010016A" w14:textId="0010016B">
            <w:pPr>
              <w:rPr>
                <w:b/>
                <w:color w:val="FFFFFF"/>
              </w:rPr>
            </w:pPr>
            <w:r>
              <w:rPr>
                <w:b/>
                <w:color w:val="FFFFFF"/>
              </w:rPr>
              <w:t xml:space="preserve">Purpose</w:t>
            </w:r>
          </w:p>
        </w:tc>
      </w:tr>
      <w:tr>
        <w:tc>
          <w:tcPr/>
          <w:p w14:paraId="0010016C" w14:textId="0010016D">
            <w:r>
              <w:t xml:space="preserve">ESP-IDF v5.x</w:t>
            </w:r>
          </w:p>
        </w:tc>
        <w:tc>
          <w:tcPr/>
          <w:p w14:paraId="0010016E" w14:textId="0010016F">
            <w:r>
              <w:t xml:space="preserve">SDK, FreeRTOS, drivers</w:t>
            </w:r>
          </w:p>
        </w:tc>
      </w:tr>
      <w:tr>
        <w:tc>
          <w:tcPr/>
          <w:p w14:paraId="00100170" w14:textId="00100171">
            <w:r>
              <w:t xml:space="preserve">LovyanGFX</w:t>
            </w:r>
          </w:p>
        </w:tc>
        <w:tc>
          <w:tcPr/>
          <w:p w14:paraId="00100172" w14:textId="00100173">
            <w:r>
              <w:t xml:space="preserve">Display rendering library</w:t>
            </w:r>
          </w:p>
        </w:tc>
      </w:tr>
      <w:tr>
        <w:tc>
          <w:tcPr/>
          <w:p w14:paraId="00100174" w14:textId="00100175">
            <w:r>
              <w:t xml:space="preserve">nofrendo</w:t>
            </w:r>
          </w:p>
        </w:tc>
        <w:tc>
          <w:tcPr/>
          <w:p w14:paraId="00100176" w14:textId="00100177">
            <w:r>
              <w:t xml:space="preserve">NES emulation engine</w:t>
            </w:r>
          </w:p>
        </w:tc>
      </w:tr>
      <w:tr>
        <w:tc>
          <w:tcPr/>
          <w:p w14:paraId="00100178" w14:textId="00100179">
            <w:r>
              <w:t xml:space="preserve">Lua 5.4</w:t>
            </w:r>
          </w:p>
        </w:tc>
        <w:tc>
          <w:tcPr/>
          <w:p w14:paraId="0010017A" w14:textId="0010017B">
            <w:r>
              <w:t xml:space="preserve">Scripting runtime</w:t>
            </w:r>
          </w:p>
        </w:tc>
      </w:tr>
      <w:tr>
        <w:tc>
          <w:tcPr/>
          <w:p w14:paraId="0010017C" w14:textId="0010017D">
            <w:r>
              <w:t xml:space="preserve">cJSON</w:t>
            </w:r>
          </w:p>
        </w:tc>
        <w:tc>
          <w:tcPr/>
          <w:p w14:paraId="0010017E" w14:textId="0010017F">
            <w:r>
              <w:t xml:space="preserve">JSON parsing</w:t>
            </w:r>
          </w:p>
        </w:tc>
      </w:tr>
      <w:tr>
        <w:tc>
          <w:tcPr/>
          <w:p w14:paraId="00100180" w14:textId="00100181">
            <w:r>
              <w:t xml:space="preserve">LittleFS</w:t>
            </w:r>
          </w:p>
        </w:tc>
        <w:tc>
          <w:tcPr/>
          <w:p w14:paraId="00100182" w14:textId="00100183">
            <w:r>
              <w:t xml:space="preserve">Filesystem on games partition</w:t>
            </w:r>
          </w:p>
        </w:tc>
      </w:tr>
      <w:tr>
        <w:tc>
          <w:tcPr/>
          <w:p w14:paraId="00100184" w14:textId="00100185">
            <w:r>
              <w:t xml:space="preserve">led_strip</w:t>
            </w:r>
          </w:p>
        </w:tc>
        <w:tc>
          <w:tcPr/>
          <w:p w14:paraId="00100186" w14:textId="00100187">
            <w:r>
              <w:t xml:space="preserve">NeoPixel RGB LED driver</w:t>
            </w:r>
          </w:p>
        </w:tc>
      </w:tr>
    </w:tbl>
    <w:p w14:paraId="00100188" w14:textId="00100189">
      <w:pPr>
        <w:pStyle w:val="Heading1"/>
        <w:spacing w:before="24" w:after="14"/>
      </w:pPr>
      <w:r>
        <w:rPr>
          <w:b/>
          <w:color w:val="1A1A2E"/>
          <w:sz w:val="44"/>
        </w:rPr>
        <w:t xml:space="preserve">10. Conclusion</w:t>
      </w:r>
    </w:p>
    <w:p w14:paraId="0010018A" w14:textId="0010018B">
      <w:pPr>
        <w:spacing w:before="0" w:after="10"/>
        <w:jc w:val="both"/>
      </w:pPr>
      <w:r>
        <w:rPr>
          <w:sz w:val="22"/>
        </w:rPr>
        <w:t xml:space="preserve">The ESP32-S3 Custom Modular Launcher represents a significant achievement in embedded systems engineering, demonstrating what is possible when modern microcontrollers are pushed to their full potential. The project successfully integrates a rich graphical user interface, cloud connectivity, OTA firmware management, legacy game emulation, an on-device scripting engine with AI capabilities, and robust safety systems — all within the constraints of a single microcontroller with 8 MB of PSRAM.</w:t>
      </w:r>
    </w:p>
    <w:p w14:paraId="0010018C" w14:textId="0010018D">
      <w:pPr>
        <w:spacing w:before="0" w:after="10"/>
        <w:jc w:val="both"/>
      </w:pPr>
      <w:r>
        <w:rPr>
          <w:sz w:val="22"/>
        </w:rPr>
        <w:t xml:space="preserve">The architecture exemplifies production-grade embedded software engineering: strict layer separation, disciplined memory management with PSRAM awareness, explicit core affinity for RTOS task scheduling, comprehensive error handling, and hardware-grade safety mechanisms including boot-loop protection and atomic filesystem operations.</w:t>
      </w:r>
    </w:p>
    <w:p w14:paraId="0010018E" w14:textId="0010018F">
      <w:pPr>
        <w:spacing w:before="0" w:after="10"/>
        <w:jc w:val="both"/>
      </w:pPr>
      <w:r>
        <w:rPr>
          <w:sz w:val="22"/>
        </w:rPr>
        <w:t xml:space="preserve">With ten applications, twelve services, three embedded web applications, a dual-boot OTA system, and support for Lua scripting with cloud AI integration, this platform demonstrates that the ESP32-S3 is capable of delivering user experiences typically associated with much more capable hardware — making it an ideal foundation for embedded product development, prototyping, and educational exploration.</w:t>
      </w:r>
    </w:p>
    <w:p w14:paraId="00100190" w14:textId="00100191">
      <w:pPr>
        <w:spacing w:before="30" w:after="0"/>
      </w:pPr>
      <w:r>
        <w:rPr/>
        <w:t xml:space="preserve"/>
      </w:r>
    </w:p>
    <w:p w14:paraId="00100192" w14:textId="00100193">
      <w:pPr>
        <w:spacing w:before="0" w:after="0"/>
        <w:jc w:val="center"/>
      </w:pPr>
      <w:r>
        <w:rPr>
          <w:b/>
          <w:color w:val="8888A8"/>
          <w:sz w:val="24"/>
        </w:rPr>
        <w:t xml:space="preserve">— End of Report —</w:t>
      </w:r>
    </w:p>
    <w:p w14:paraId="00100194" w14:textId="00100195">
      <w:pPr>
        <w:pStyle w:val="Heading2"/>
        <w:spacing w:before="14" w:after="8"/>
      </w:pPr>
      <w:r>
        <w:rPr>
          <w:b/>
          <w:color w:val="2A2A4E"/>
          <w:sz w:val="32"/>
        </w:rPr>
        <w:t xml:space="preserve">Display System &amp; Theming</w:t>
      </w:r>
    </w:p>
    <w:p w14:paraId="00100196" w14:textId="00100197">
      <w:pPr>
        <w:spacing w:before="0" w:after="8"/>
        <w:jc w:val="both"/>
      </w:pPr>
      <w:r>
        <w:rPr>
          <w:sz w:val="22"/>
        </w:rPr>
        <w:t xml:space="preserve">The display pipeline is designed for performance and visual quality. LovyanGFX renders to a PSRAM-backed sprite canvas at 160x128 (+4 pixel offset for ST7735S vertical alignment) using DMA-driven SPI transfers at 40 MHz. The rendering pipeline follows a strict update_state(), mark_dirty(), render_dirty_rects(), DMA flush() cycle targeting 40 FPS with double-buffering.</w:t>
      </w:r>
    </w:p>
    <w:p w14:paraId="00100198" w14:textId="00100199">
      <w:pPr>
        <w:spacing w:before="0" w:after="8"/>
        <w:jc w:val="both"/>
      </w:pPr>
      <w:r>
        <w:rPr>
          <w:sz w:val="22"/>
        </w:rPr>
        <w:t xml:space="preserve">The theme system offers five fully realized color schemes that extend beyond simple palette swaps. Each theme defines distinct colors for backgrounds, panels, text, secondary text, and accent elements. Theme transitions use smooth RGB interpolation with a spring physics factor of 0.12, creating fluid visual transitions between schemes. Animated sine-wave wallpapers add visual depth to the launcher home screen.</w:t>
      </w:r>
    </w:p>
    <w:p w14:paraId="0010019A" w14:textId="0010019B">
      <w:pPr>
        <w:spacing w:before="0" w:after="8"/>
        <w:jc w:val="both"/>
      </w:pPr>
      <w:r>
        <w:rPr>
          <w:sz w:val="22"/>
        </w:rPr>
        <w:t xml:space="preserve">The five themes are Cyberpunk (neon purples and cyans on dark), Light Minimal (clean whites with subtle grays), Matrix Hacker (classic green-on-black terminal aesthetic), Outrun Retro (hot pinks and deep blues with synthwave vibes), and Deep Space (rich navy and stellar accents). Applications are designed to be theme-aware, using only theme_get_bg(), theme_get_text(), theme_get_accent() and other accessor functions rather than hardcoded color values.</w:t>
      </w:r>
    </w:p>
    <w:p w14:paraId="0010019C" w14:textId="0010019D">
      <w:pPr>
        <w:pStyle w:val="Heading2"/>
        <w:spacing w:before="14" w:after="8"/>
      </w:pPr>
      <w:r>
        <w:rPr>
          <w:b/>
          <w:color w:val="2A2A4E"/>
          <w:sz w:val="32"/>
        </w:rPr>
        <w:t xml:space="preserve">Developer Tooling &amp; Build Pipeline</w:t>
      </w:r>
    </w:p>
    <w:p w14:paraId="0010019E" w14:textId="0010019F">
      <w:pPr>
        <w:spacing w:before="0" w:after="8"/>
        <w:jc w:val="both"/>
      </w:pPr>
      <w:r>
        <w:rPr>
          <w:sz w:val="22"/>
        </w:rPr>
        <w:t xml:space="preserve">The project includes a comprehensive build pipeline managed through PlatformIO with ESP-IDF v5.x as the underlying SDK. A custom pre-build Python script converts 64x64 PNG icons to RGB565 C arrays with SHA256-based incremental rebuild detection, ensuring fast iteration during development without unnecessary recompilation.</w:t>
      </w:r>
    </w:p>
    <w:p w14:paraId="001001A0" w14:textId="001001A1">
      <w:pPr>
        <w:spacing w:before="0" w:after="8"/>
        <w:jc w:val="both"/>
      </w:pPr>
      <w:r>
        <w:rPr>
          <w:sz w:val="22"/>
        </w:rPr>
        <w:t xml:space="preserve">The CipherOS Store Manager (tools/) provides a desktop tool for managing the game catalog. Build configuration is centralized in sdkconfig.defaults with settings for 80 MHz flash frequency, PSRAM malloc support, FreeRTOS HZ at 1000, stack overflow canary detection, and W/A IoT (Apple HomeKit) certification compatibility. Flash operations default to QIO mode for maximum throughput.</w:t>
      </w:r>
    </w:p>
    <w:p w14:paraId="001001A2" w14:textId="001001A3">
      <w:pPr>
        <w:spacing w:before="0" w:after="8"/>
        <w:jc w:val="both"/>
      </w:pPr>
      <w:r>
        <w:rPr>
          <w:sz w:val="22"/>
        </w:rPr>
        <w:t xml:space="preserve">The project enforces zero-warnings compilation with -Wall, -Wextra, -Werror flags. All ESP-IDF return values must be checked at every call site. Error handling is layered: unrecoverable errors use ESP_LOGE, degraded/fallback states use ESP_LOGW, and significant state transitions use ESP_LOGI. Module-specific error enums follow the pattern MODULE_ERR_OK = 0 with specific negative error codes.</w:t>
      </w:r>
    </w:p>
    <w:p w14:paraId="001001A4" w14:textId="001001A5">
      <w:pPr>
        <w:pStyle w:val="Heading2"/>
        <w:spacing w:before="14" w:after="8"/>
      </w:pPr>
      <w:r>
        <w:rPr>
          <w:b/>
          <w:color w:val="2A2A4E"/>
          <w:sz w:val="32"/>
        </w:rPr>
        <w:t xml:space="preserve">Memory Debugging &amp; Profiling</w:t>
      </w:r>
    </w:p>
    <w:p w14:paraId="001001A6" w14:textId="001001A7">
      <w:pPr>
        <w:spacing w:before="0" w:after="8"/>
        <w:jc w:val="both"/>
      </w:pPr>
      <w:r>
        <w:rPr>
          <w:sz w:val="22"/>
        </w:rPr>
        <w:t xml:space="preserve">Runtime monitoring is essential for embedded systems. The project includes debug-only memory snapshot logging that reports free heap, free PSRAM, and per-task stack high-water marks. Health thresholds are strictly enforced: free heap must never drop below 20 KB, free PSRAM must stay above 500 KB during NES emulation, and any task stack with fewer than 512 bytes of headroom must be increased immediately.</w:t>
      </w:r>
    </w:p>
    <w:p w14:paraId="001001A8" w14:textId="001001A9">
      <w:pPr>
        <w:spacing w:before="0" w:after="8"/>
        <w:jc w:val="both"/>
      </w:pPr>
      <w:r>
        <w:rPr>
          <w:sz w:val="22"/>
        </w:rPr>
        <w:t xml:space="preserve">For crash debugging, the recommended toolchain uses the ESP32 exception decoder monitor (pio device monitor --filter esp32_exception_decoder) to translate raw crash dumps into meaningful backtraces. Common crash patterns include LoadProhibited (NULL dereference or alignment fault), IllegalInstruction (jumped to invalid address/corrupted function pointer), stack overflow (increase stack size), and WDT reset (blocked task or ISR exceeding 50 microsecond limit).</w:t>
      </w:r>
    </w:p>
    <w:p w14:paraId="001001AA" w14:textId="001001AB">
      <w:pPr>
        <w:pStyle w:val="Heading2"/>
        <w:spacing w:before="14" w:after="8"/>
      </w:pPr>
      <w:r>
        <w:rPr>
          <w:b/>
          <w:color w:val="2A2A4E"/>
          <w:sz w:val="32"/>
        </w:rPr>
        <w:t xml:space="preserve">UI/UX Design Principles</w:t>
      </w:r>
    </w:p>
    <w:p w14:paraId="001001AC" w14:textId="001001AD">
      <w:pPr>
        <w:spacing w:before="0" w:after="8"/>
        <w:jc w:val="both"/>
      </w:pPr>
      <w:r>
        <w:rPr>
          <w:sz w:val="22"/>
        </w:rPr>
        <w:t xml:space="preserve">Every application follows a resolution-independent layout system where all pixel positions are derived from the actual canvas dimensions (160x128 for the current ST7735S panel). Margins are computed as a percentage of width (5%), header heights as a fraction of height (1/9), and font sizes scale with display resolution — ensuring the UI would adapt to any panel size without modification.</w:t>
      </w:r>
    </w:p>
    <w:p w14:paraId="001001AE" w14:textId="001001AF">
      <w:pPr>
        <w:spacing w:before="0" w:after="8"/>
        <w:jc w:val="both"/>
      </w:pPr>
      <w:r>
        <w:rPr>
          <w:sz w:val="22"/>
        </w:rPr>
        <w:t xml:space="preserve">User interaction follows the principle of immediate visual feedback. Every button press is acknowledged within the same frame, typically through a brief accent-colored flash overlay. All animations use time-based _anim_time incremented by 0.025 per frame (equivalent to 1 second at 40 FPS) rather than frame counters, making animation speeds independent of actual rendering framerate. Spring physics (k=0.15) provides smooth, snappy transitions between states with no perceptible overshoot.</w:t>
      </w:r>
    </w:p>
    <w:p w14:paraId="001001B0" w14:textId="001001B1">
      <w:pPr>
        <w:spacing w:before="0" w:after="8"/>
        <w:jc w:val="both"/>
      </w:pPr>
      <w:r>
        <w:rPr>
          <w:sz w:val="22"/>
        </w:rPr>
        <w:t xml:space="preserve">Each application must handle four distinct UI states: loading, error, empty, and normal. The loading state shows a CSS-style animated spinner using trigonometric functions for organic motion. The error state displays a descriptive message with a retry option. The empty state provides helpful guidance. The normal state renders the full application content. This systematic approach prevents blank screens or undefined states during operation.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Segoe UI" w:hAnsi="Segoe UI" w:eastAsia="Segoe UI" w:cs="Segoe U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66b9f8bddb54d14" /><Relationship Type="http://schemas.openxmlformats.org/officeDocument/2006/relationships/styles" Target="/word/styles.xml" Id="Red94ae8f43124dd3" /><Relationship Type="http://schemas.openxmlformats.org/officeDocument/2006/relationships/theme" Target="/word/theme/theme1.xml" Id="R1d585fe2b4e64ccb" /><Relationship Type="http://schemas.openxmlformats.org/officeDocument/2006/relationships/numbering" Target="/word/numbering.xml" Id="Rb65a10b4f0a74f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OfficeCLI/1.0.103</ap:Application>
</ap:Properties>
</file>

<file path=docProps/core.xml><?xml version="1.0" encoding="utf-8"?>
<coreProperties xmlns:dc="http://purl.org/dc/elements/1.1/" xmlns:dcterms="http://purl.org/dc/terms/" xmlns:xsi="http://www.w3.org/2001/XMLSchema-instance" xmlns="http://schemas.openxmlformats.org/package/2006/metadata/core-properties">
  <dc:creator>Engineering Team</dc:creator>
  <dcterms:created xsi:type="dcterms:W3CDTF">2026-06-05T19:05:58.0000000Z</dcterms:created>
  <lastModifiedBy>OfficeCLI</lastModifiedBy>
  <dcterms:modified xsi:type="dcterms:W3CDTF">2026-06-05T19:05:58.0000000Z</dcterms:modified>
  <dc:title>ESP32-S3 Custom Modular Launcher</dc:title>
  <keywords>ESP32-S3, embedded, firmware, OTA, NES emulator, IoT, launcher</keywords>
  <dc:description>A production-grade, modular app launcher for the ESP32-S3 microcontroller with TFT display, OTA updates, NES emulation, cloud game store, AI assistant, and more.</dc:description>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1.0.103</vt:lpwstr>
  </op:property>
  <op:property fmtid="{D5CDD505-2E9C-101B-9397-08002B2CF9AE}" pid="3" name="OfficeCLI.LastModified">
    <vt:lpwstr xmlns:vt="http://schemas.openxmlformats.org/officeDocument/2006/docPropsVTypes">2026-06-05T19:15:05Z</vt:lpwstr>
  </op:property>
</op:Properties>
</file>