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30D83A" w14:textId="3758F89E" w:rsidR="0007389C" w:rsidRDefault="0007389C" w:rsidP="0007389C">
      <w:pPr>
        <w:rPr>
          <w:rFonts w:ascii="Times New Roman" w:hAnsi="Times New Roman" w:cs="Times New Roman"/>
          <w:sz w:val="24"/>
          <w:szCs w:val="24"/>
        </w:rPr>
      </w:pPr>
      <w:r>
        <w:rPr>
          <w:rFonts w:ascii="Times New Roman" w:hAnsi="Times New Roman" w:cs="Times New Roman"/>
          <w:sz w:val="24"/>
          <w:szCs w:val="24"/>
        </w:rPr>
        <w:t xml:space="preserve">Last updated: </w:t>
      </w:r>
      <w:r w:rsidR="00206DF3">
        <w:rPr>
          <w:rFonts w:ascii="Times New Roman" w:hAnsi="Times New Roman" w:cs="Times New Roman"/>
          <w:sz w:val="24"/>
          <w:szCs w:val="24"/>
        </w:rPr>
        <w:t>20</w:t>
      </w:r>
      <w:r>
        <w:rPr>
          <w:rFonts w:ascii="Times New Roman" w:hAnsi="Times New Roman" w:cs="Times New Roman"/>
          <w:sz w:val="24"/>
          <w:szCs w:val="24"/>
        </w:rPr>
        <w:t xml:space="preserve"> </w:t>
      </w:r>
      <w:r w:rsidR="00206DF3">
        <w:rPr>
          <w:rFonts w:ascii="Times New Roman" w:hAnsi="Times New Roman" w:cs="Times New Roman"/>
          <w:sz w:val="24"/>
          <w:szCs w:val="24"/>
        </w:rPr>
        <w:t>Nov</w:t>
      </w:r>
      <w:r>
        <w:rPr>
          <w:rFonts w:ascii="Times New Roman" w:hAnsi="Times New Roman" w:cs="Times New Roman"/>
          <w:sz w:val="24"/>
          <w:szCs w:val="24"/>
        </w:rPr>
        <w:t xml:space="preserve"> 2020</w:t>
      </w:r>
    </w:p>
    <w:p w14:paraId="5EE3ECCE" w14:textId="77777777" w:rsidR="0007389C" w:rsidRDefault="0007389C" w:rsidP="0007389C">
      <w:pPr>
        <w:rPr>
          <w:rFonts w:ascii="Times New Roman" w:hAnsi="Times New Roman" w:cs="Times New Roman"/>
          <w:sz w:val="24"/>
          <w:szCs w:val="24"/>
        </w:rPr>
      </w:pPr>
      <w:r>
        <w:rPr>
          <w:rFonts w:ascii="Times New Roman" w:hAnsi="Times New Roman" w:cs="Times New Roman"/>
          <w:sz w:val="24"/>
          <w:szCs w:val="24"/>
        </w:rPr>
        <w:t>By: Palak Dave</w:t>
      </w:r>
    </w:p>
    <w:p w14:paraId="30DBE906" w14:textId="4B6DD447" w:rsidR="0007389C" w:rsidRPr="00206DF3" w:rsidRDefault="00206DF3" w:rsidP="000B6DDE">
      <w:pPr>
        <w:ind w:left="720" w:hanging="360"/>
        <w:rPr>
          <w:b/>
          <w:bCs/>
        </w:rPr>
      </w:pPr>
      <w:r w:rsidRPr="00206DF3">
        <w:rPr>
          <w:b/>
          <w:bCs/>
        </w:rPr>
        <w:t>For ‘new’ annotation:</w:t>
      </w:r>
    </w:p>
    <w:p w14:paraId="44EE1026" w14:textId="41AA8806" w:rsidR="00815BE6" w:rsidRDefault="000B6DDE" w:rsidP="000B6DDE">
      <w:pPr>
        <w:pStyle w:val="ListParagraph"/>
        <w:numPr>
          <w:ilvl w:val="0"/>
          <w:numId w:val="1"/>
        </w:numPr>
      </w:pPr>
      <w:r>
        <w:t>Open the tool</w:t>
      </w:r>
      <w:r w:rsidR="00D03CAF">
        <w:t xml:space="preserve"> by double clicking on Count_Annotation_Tool.exe</w:t>
      </w:r>
    </w:p>
    <w:p w14:paraId="15234787" w14:textId="67E5AC72" w:rsidR="000B6DDE" w:rsidRDefault="000B6DDE" w:rsidP="000B6DDE">
      <w:pPr>
        <w:pStyle w:val="ListParagraph"/>
        <w:numPr>
          <w:ilvl w:val="0"/>
          <w:numId w:val="1"/>
        </w:numPr>
      </w:pPr>
      <w:r>
        <w:t>Click on ‘Open Case’ button</w:t>
      </w:r>
      <w:r w:rsidR="00467A0D">
        <w:t xml:space="preserve"> on the tool.</w:t>
      </w:r>
    </w:p>
    <w:p w14:paraId="68EB4FF6" w14:textId="299BBF95" w:rsidR="000B6DDE" w:rsidRDefault="000B6DDE" w:rsidP="000B6DDE">
      <w:pPr>
        <w:ind w:left="360"/>
      </w:pPr>
      <w:r>
        <w:rPr>
          <w:noProof/>
        </w:rPr>
        <w:drawing>
          <wp:inline distT="0" distB="0" distL="0" distR="0" wp14:anchorId="411EA78B" wp14:editId="500E5E6E">
            <wp:extent cx="4267200" cy="2524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67200" cy="2524125"/>
                    </a:xfrm>
                    <a:prstGeom prst="rect">
                      <a:avLst/>
                    </a:prstGeom>
                  </pic:spPr>
                </pic:pic>
              </a:graphicData>
            </a:graphic>
          </wp:inline>
        </w:drawing>
      </w:r>
    </w:p>
    <w:p w14:paraId="57117565" w14:textId="77777777" w:rsidR="000B6DDE" w:rsidRDefault="000B6DDE" w:rsidP="000B6DDE">
      <w:pPr>
        <w:ind w:left="360"/>
      </w:pPr>
    </w:p>
    <w:p w14:paraId="709648EE" w14:textId="5AF646F4" w:rsidR="000B6DDE" w:rsidRDefault="000B6DDE" w:rsidP="000B6DDE">
      <w:pPr>
        <w:pStyle w:val="ListParagraph"/>
        <w:numPr>
          <w:ilvl w:val="0"/>
          <w:numId w:val="1"/>
        </w:numPr>
      </w:pPr>
      <w:r>
        <w:t>Select</w:t>
      </w:r>
      <w:r w:rsidR="00161D2D">
        <w:t xml:space="preserve"> a mouse folder. for example, select </w:t>
      </w:r>
      <w:r>
        <w:t xml:space="preserve">‘PI3-19’ folder </w:t>
      </w:r>
      <w:r w:rsidR="00161D2D">
        <w:t>a</w:t>
      </w:r>
      <w:r>
        <w:t>nd click on ‘Select Folder’.</w:t>
      </w:r>
    </w:p>
    <w:p w14:paraId="2054603D" w14:textId="1AC9D961" w:rsidR="000B6DDE" w:rsidRDefault="000B6DDE" w:rsidP="000B6DDE">
      <w:pPr>
        <w:ind w:left="360"/>
      </w:pPr>
      <w:r>
        <w:rPr>
          <w:noProof/>
        </w:rPr>
        <w:lastRenderedPageBreak/>
        <w:drawing>
          <wp:inline distT="0" distB="0" distL="0" distR="0" wp14:anchorId="276DFC1D" wp14:editId="57220D5B">
            <wp:extent cx="5943600" cy="42062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206240"/>
                    </a:xfrm>
                    <a:prstGeom prst="rect">
                      <a:avLst/>
                    </a:prstGeom>
                  </pic:spPr>
                </pic:pic>
              </a:graphicData>
            </a:graphic>
          </wp:inline>
        </w:drawing>
      </w:r>
    </w:p>
    <w:p w14:paraId="4CA51D07" w14:textId="40776ED2" w:rsidR="000B6DDE" w:rsidRDefault="000B6DDE" w:rsidP="000B6DDE">
      <w:pPr>
        <w:ind w:left="360"/>
      </w:pPr>
    </w:p>
    <w:p w14:paraId="40E33672" w14:textId="46BC7113" w:rsidR="000B6DDE" w:rsidRDefault="004F20F3" w:rsidP="000B6DDE">
      <w:pPr>
        <w:pStyle w:val="ListParagraph"/>
        <w:numPr>
          <w:ilvl w:val="0"/>
          <w:numId w:val="1"/>
        </w:numPr>
      </w:pPr>
      <w:r>
        <w:t xml:space="preserve">Click on ‘Ref </w:t>
      </w:r>
      <w:proofErr w:type="spellStart"/>
      <w:r>
        <w:t>img</w:t>
      </w:r>
      <w:proofErr w:type="spellEnd"/>
      <w:r>
        <w:t xml:space="preserve"> </w:t>
      </w:r>
      <w:proofErr w:type="spellStart"/>
      <w:r>
        <w:t>dir</w:t>
      </w:r>
      <w:proofErr w:type="spellEnd"/>
      <w:r>
        <w:t>’ on the tool.</w:t>
      </w:r>
      <w:r w:rsidR="00161D2D">
        <w:t xml:space="preserve"> This is previous annotation that can be loosely used as a guide.</w:t>
      </w:r>
    </w:p>
    <w:p w14:paraId="3FA9EE9B" w14:textId="36277EBA" w:rsidR="004F20F3" w:rsidRDefault="004F20F3" w:rsidP="004F20F3">
      <w:pPr>
        <w:ind w:left="360"/>
      </w:pPr>
      <w:r>
        <w:rPr>
          <w:noProof/>
        </w:rPr>
        <w:drawing>
          <wp:inline distT="0" distB="0" distL="0" distR="0" wp14:anchorId="0EFF31B2" wp14:editId="2E606EF7">
            <wp:extent cx="5943600" cy="32600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60090"/>
                    </a:xfrm>
                    <a:prstGeom prst="rect">
                      <a:avLst/>
                    </a:prstGeom>
                  </pic:spPr>
                </pic:pic>
              </a:graphicData>
            </a:graphic>
          </wp:inline>
        </w:drawing>
      </w:r>
    </w:p>
    <w:p w14:paraId="24356E1A" w14:textId="05C64E1E" w:rsidR="004F20F3" w:rsidRDefault="004F20F3" w:rsidP="004F20F3"/>
    <w:p w14:paraId="23AF8D65" w14:textId="2ECDA65F" w:rsidR="004F20F3" w:rsidRDefault="004F20F3" w:rsidP="004F20F3">
      <w:pPr>
        <w:pStyle w:val="ListParagraph"/>
        <w:numPr>
          <w:ilvl w:val="0"/>
          <w:numId w:val="1"/>
        </w:numPr>
      </w:pPr>
      <w:r>
        <w:t xml:space="preserve">Select ‘annotation’ folder inside case folder. </w:t>
      </w:r>
      <w:proofErr w:type="gramStart"/>
      <w:r>
        <w:t>(..</w:t>
      </w:r>
      <w:proofErr w:type="gramEnd"/>
      <w:r>
        <w:t>/PI3-19/annotation) And click on ‘Select Folder’.</w:t>
      </w:r>
    </w:p>
    <w:p w14:paraId="14973470" w14:textId="14CD8B06" w:rsidR="004F20F3" w:rsidRDefault="004F20F3" w:rsidP="004F20F3">
      <w:pPr>
        <w:ind w:left="360"/>
      </w:pPr>
      <w:r>
        <w:rPr>
          <w:noProof/>
        </w:rPr>
        <w:drawing>
          <wp:inline distT="0" distB="0" distL="0" distR="0" wp14:anchorId="0862B4FF" wp14:editId="150C52B4">
            <wp:extent cx="5943600" cy="4196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196080"/>
                    </a:xfrm>
                    <a:prstGeom prst="rect">
                      <a:avLst/>
                    </a:prstGeom>
                  </pic:spPr>
                </pic:pic>
              </a:graphicData>
            </a:graphic>
          </wp:inline>
        </w:drawing>
      </w:r>
    </w:p>
    <w:p w14:paraId="2C5B3188" w14:textId="3F36565C" w:rsidR="004F20F3" w:rsidRDefault="004F20F3" w:rsidP="004F20F3">
      <w:pPr>
        <w:ind w:left="360"/>
      </w:pPr>
    </w:p>
    <w:p w14:paraId="229BED7A" w14:textId="009AF979" w:rsidR="004F20F3" w:rsidRDefault="004F20F3" w:rsidP="004F20F3">
      <w:pPr>
        <w:pStyle w:val="ListParagraph"/>
        <w:numPr>
          <w:ilvl w:val="0"/>
          <w:numId w:val="1"/>
        </w:numPr>
      </w:pPr>
      <w:r>
        <w:t>Click ‘Start’ on the annotation tool. This should open two images. One on the tool and one separate window with name ‘</w:t>
      </w:r>
      <w:r w:rsidR="0076103F">
        <w:t>R</w:t>
      </w:r>
      <w:r>
        <w:t xml:space="preserve">ef </w:t>
      </w:r>
      <w:r w:rsidR="0076103F">
        <w:t>Annotation’.</w:t>
      </w:r>
    </w:p>
    <w:p w14:paraId="39FF2A8D" w14:textId="286978D4" w:rsidR="004F20F3" w:rsidRDefault="004F20F3" w:rsidP="004F20F3">
      <w:pPr>
        <w:pStyle w:val="ListParagraph"/>
      </w:pPr>
      <w:r>
        <w:rPr>
          <w:noProof/>
        </w:rPr>
        <w:lastRenderedPageBreak/>
        <w:drawing>
          <wp:inline distT="0" distB="0" distL="0" distR="0" wp14:anchorId="3B86A8ED" wp14:editId="380B6689">
            <wp:extent cx="5419725" cy="31337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19725" cy="3133725"/>
                    </a:xfrm>
                    <a:prstGeom prst="rect">
                      <a:avLst/>
                    </a:prstGeom>
                  </pic:spPr>
                </pic:pic>
              </a:graphicData>
            </a:graphic>
          </wp:inline>
        </w:drawing>
      </w:r>
    </w:p>
    <w:p w14:paraId="714D156F" w14:textId="04142595" w:rsidR="004F20F3" w:rsidRDefault="004F20F3" w:rsidP="004F20F3">
      <w:pPr>
        <w:pStyle w:val="ListParagraph"/>
      </w:pPr>
      <w:r>
        <w:rPr>
          <w:noProof/>
        </w:rPr>
        <w:drawing>
          <wp:inline distT="0" distB="0" distL="0" distR="0" wp14:anchorId="67403442" wp14:editId="22C8954B">
            <wp:extent cx="5943600" cy="31959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95955"/>
                    </a:xfrm>
                    <a:prstGeom prst="rect">
                      <a:avLst/>
                    </a:prstGeom>
                  </pic:spPr>
                </pic:pic>
              </a:graphicData>
            </a:graphic>
          </wp:inline>
        </w:drawing>
      </w:r>
    </w:p>
    <w:p w14:paraId="13F2759C" w14:textId="578D7B7B" w:rsidR="004F20F3" w:rsidRDefault="004F20F3" w:rsidP="004F20F3">
      <w:pPr>
        <w:pStyle w:val="ListParagraph"/>
      </w:pPr>
    </w:p>
    <w:p w14:paraId="69C6FC3E" w14:textId="54614377" w:rsidR="004F20F3" w:rsidRDefault="004F20F3" w:rsidP="004F20F3">
      <w:pPr>
        <w:pStyle w:val="ListParagraph"/>
      </w:pPr>
      <w:r>
        <w:rPr>
          <w:noProof/>
        </w:rPr>
        <w:lastRenderedPageBreak/>
        <w:drawing>
          <wp:inline distT="0" distB="0" distL="0" distR="0" wp14:anchorId="666A7C09" wp14:editId="039288A5">
            <wp:extent cx="5943600" cy="41357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135755"/>
                    </a:xfrm>
                    <a:prstGeom prst="rect">
                      <a:avLst/>
                    </a:prstGeom>
                  </pic:spPr>
                </pic:pic>
              </a:graphicData>
            </a:graphic>
          </wp:inline>
        </w:drawing>
      </w:r>
    </w:p>
    <w:p w14:paraId="32660207" w14:textId="0E6884A9" w:rsidR="0076103F" w:rsidRDefault="0076103F" w:rsidP="004F20F3">
      <w:pPr>
        <w:pStyle w:val="ListParagraph"/>
      </w:pPr>
    </w:p>
    <w:p w14:paraId="5AB6111F" w14:textId="15BBC847" w:rsidR="0076103F" w:rsidRDefault="0076103F" w:rsidP="004F20F3">
      <w:pPr>
        <w:pStyle w:val="ListParagraph"/>
      </w:pPr>
    </w:p>
    <w:p w14:paraId="5FFF027D" w14:textId="77777777" w:rsidR="0076103F" w:rsidRDefault="0076103F" w:rsidP="004F20F3">
      <w:pPr>
        <w:pStyle w:val="ListParagraph"/>
      </w:pPr>
    </w:p>
    <w:p w14:paraId="37D2017B" w14:textId="2CD99DDF" w:rsidR="004F20F3" w:rsidRDefault="00161D2D" w:rsidP="0076103F">
      <w:pPr>
        <w:pStyle w:val="ListParagraph"/>
        <w:numPr>
          <w:ilvl w:val="0"/>
          <w:numId w:val="1"/>
        </w:numPr>
      </w:pPr>
      <w:r>
        <w:t>You may m</w:t>
      </w:r>
      <w:r w:rsidR="0076103F">
        <w:t xml:space="preserve">inimize the ‘Ref Annotation’ image as shown in the previous image. </w:t>
      </w:r>
    </w:p>
    <w:p w14:paraId="338A302E" w14:textId="24565178" w:rsidR="00345B93" w:rsidRDefault="00345B93" w:rsidP="0076103F">
      <w:pPr>
        <w:pStyle w:val="ListParagraph"/>
        <w:numPr>
          <w:ilvl w:val="0"/>
          <w:numId w:val="1"/>
        </w:numPr>
      </w:pPr>
      <w:r>
        <w:t xml:space="preserve">Press ‘s’ key on the keyboard to skip a stack if image or stain quality is not adequate. </w:t>
      </w:r>
    </w:p>
    <w:p w14:paraId="385CAF0F" w14:textId="1FE57DCE" w:rsidR="0076103F" w:rsidRDefault="0076103F" w:rsidP="0076103F">
      <w:pPr>
        <w:pStyle w:val="ListParagraph"/>
        <w:numPr>
          <w:ilvl w:val="0"/>
          <w:numId w:val="1"/>
        </w:numPr>
      </w:pPr>
      <w:r>
        <w:t>Start annotating (</w:t>
      </w:r>
      <w:r w:rsidR="00A52FA5">
        <w:t>u</w:t>
      </w:r>
      <w:r>
        <w:t xml:space="preserve">sing mouse and up-down arrow keys). </w:t>
      </w:r>
      <w:r w:rsidR="00161D2D">
        <w:t>Try</w:t>
      </w:r>
      <w:r>
        <w:t xml:space="preserve"> to identify best focus for each cell before annotating (don’t fall for the temptation to annotate a cell just when </w:t>
      </w:r>
      <w:r w:rsidR="00161D2D">
        <w:t>it is visible</w:t>
      </w:r>
      <w:r>
        <w:t>).</w:t>
      </w:r>
    </w:p>
    <w:p w14:paraId="4217FE9C" w14:textId="5F1335AC" w:rsidR="00060279" w:rsidRDefault="00060279" w:rsidP="0076103F">
      <w:pPr>
        <w:pStyle w:val="ListParagraph"/>
        <w:numPr>
          <w:ilvl w:val="0"/>
          <w:numId w:val="1"/>
        </w:numPr>
      </w:pPr>
      <w:r>
        <w:t>Press ‘</w:t>
      </w:r>
      <w:proofErr w:type="spellStart"/>
      <w:r>
        <w:t>BackSpace</w:t>
      </w:r>
      <w:proofErr w:type="spellEnd"/>
      <w:r>
        <w:t>’ to remove last annotated cell.</w:t>
      </w:r>
    </w:p>
    <w:p w14:paraId="541080BE" w14:textId="3316CA54" w:rsidR="0076103F" w:rsidRDefault="0076103F" w:rsidP="0076103F">
      <w:pPr>
        <w:pStyle w:val="ListParagraph"/>
        <w:numPr>
          <w:ilvl w:val="0"/>
          <w:numId w:val="1"/>
        </w:numPr>
      </w:pPr>
      <w:r>
        <w:t>Once all the cells are annotated, open the minimized ‘Ref Annotation’ image and compare your annotation with it. Each green cross mark in the ‘Ref Annotation’ should be annotated in your annotation</w:t>
      </w:r>
      <w:r w:rsidR="00A52FA5">
        <w:t>.</w:t>
      </w:r>
    </w:p>
    <w:p w14:paraId="319BEEDB" w14:textId="0A274743" w:rsidR="00467A0D" w:rsidRDefault="00161D2D" w:rsidP="00A52FA5">
      <w:pPr>
        <w:pStyle w:val="ListParagraph"/>
        <w:numPr>
          <w:ilvl w:val="1"/>
          <w:numId w:val="1"/>
        </w:numPr>
      </w:pPr>
      <w:r>
        <w:t xml:space="preserve">There might be some cells missed or wrongly annotated in the ‘Ref Annotation’. </w:t>
      </w:r>
      <w:r w:rsidR="00060279">
        <w:t>Try to fix that in the new annotation.</w:t>
      </w:r>
    </w:p>
    <w:p w14:paraId="1C9024A6" w14:textId="67324156" w:rsidR="00467A0D" w:rsidRDefault="00467A0D" w:rsidP="00467A0D">
      <w:pPr>
        <w:pStyle w:val="ListParagraph"/>
        <w:numPr>
          <w:ilvl w:val="0"/>
          <w:numId w:val="1"/>
        </w:numPr>
      </w:pPr>
      <w:r>
        <w:t>Once all the above points are done, press ‘Enter key’ to move to the next stack.</w:t>
      </w:r>
    </w:p>
    <w:p w14:paraId="4BC9569D" w14:textId="4000E58A" w:rsidR="00467A0D" w:rsidRDefault="00467A0D" w:rsidP="00060279">
      <w:pPr>
        <w:pStyle w:val="ListParagraph"/>
        <w:numPr>
          <w:ilvl w:val="0"/>
          <w:numId w:val="1"/>
        </w:numPr>
      </w:pPr>
      <w:r>
        <w:t>Close the tool to stop annotating</w:t>
      </w:r>
    </w:p>
    <w:p w14:paraId="1168EF67" w14:textId="52210902" w:rsidR="00467A0D" w:rsidRDefault="00467A0D" w:rsidP="00467A0D">
      <w:pPr>
        <w:pStyle w:val="ListParagraph"/>
        <w:numPr>
          <w:ilvl w:val="0"/>
          <w:numId w:val="1"/>
        </w:numPr>
      </w:pPr>
      <w:r>
        <w:t>To restart annotating, repeat steps 1 through 1</w:t>
      </w:r>
      <w:r w:rsidR="00060279">
        <w:t>2</w:t>
      </w:r>
      <w:r>
        <w:t>. The tool would automatically pick-up from where you left previously.</w:t>
      </w:r>
    </w:p>
    <w:p w14:paraId="586362A6" w14:textId="417D1152" w:rsidR="00092930" w:rsidRDefault="00092930" w:rsidP="00092930"/>
    <w:p w14:paraId="760E5C64" w14:textId="5758ADC0" w:rsidR="00092930" w:rsidRPr="00092930" w:rsidRDefault="00092930" w:rsidP="00092930">
      <w:pPr>
        <w:rPr>
          <w:b/>
          <w:bCs/>
        </w:rPr>
      </w:pPr>
      <w:r w:rsidRPr="00092930">
        <w:rPr>
          <w:b/>
          <w:bCs/>
        </w:rPr>
        <w:t>Keys Guide:</w:t>
      </w:r>
    </w:p>
    <w:p w14:paraId="696989BF" w14:textId="6C51EE3B" w:rsidR="00092930" w:rsidRDefault="00092930" w:rsidP="00092930">
      <w:pPr>
        <w:pStyle w:val="ListParagraph"/>
        <w:numPr>
          <w:ilvl w:val="0"/>
          <w:numId w:val="5"/>
        </w:numPr>
      </w:pPr>
      <w:r w:rsidRPr="00092930">
        <w:rPr>
          <w:b/>
          <w:bCs/>
        </w:rPr>
        <w:t>Up and down arrow keys:</w:t>
      </w:r>
      <w:r>
        <w:t xml:space="preserve"> navigate within a stack</w:t>
      </w:r>
      <w:r w:rsidR="00792978">
        <w:t>.</w:t>
      </w:r>
    </w:p>
    <w:p w14:paraId="10D64A84" w14:textId="77777777" w:rsidR="00092930" w:rsidRDefault="00092930" w:rsidP="00092930">
      <w:pPr>
        <w:pStyle w:val="ListParagraph"/>
        <w:numPr>
          <w:ilvl w:val="0"/>
          <w:numId w:val="5"/>
        </w:numPr>
      </w:pPr>
      <w:r w:rsidRPr="00092930">
        <w:rPr>
          <w:b/>
          <w:bCs/>
        </w:rPr>
        <w:lastRenderedPageBreak/>
        <w:t>Enter:</w:t>
      </w:r>
      <w:r>
        <w:t xml:space="preserve"> To go to next stack</w:t>
      </w:r>
    </w:p>
    <w:p w14:paraId="72AFCB36" w14:textId="1E802E0E" w:rsidR="00092930" w:rsidRDefault="00092930" w:rsidP="00092930">
      <w:pPr>
        <w:pStyle w:val="ListParagraph"/>
        <w:numPr>
          <w:ilvl w:val="0"/>
          <w:numId w:val="5"/>
        </w:numPr>
      </w:pPr>
      <w:proofErr w:type="spellStart"/>
      <w:r w:rsidRPr="00092930">
        <w:rPr>
          <w:b/>
          <w:bCs/>
        </w:rPr>
        <w:t>BackSpace</w:t>
      </w:r>
      <w:proofErr w:type="spellEnd"/>
      <w:r w:rsidRPr="00092930">
        <w:rPr>
          <w:b/>
          <w:bCs/>
        </w:rPr>
        <w:t>:</w:t>
      </w:r>
      <w:r>
        <w:t xml:space="preserve"> To remove last annotated cell (the green cross mark becomes black when removed.) Any number of cells in the current stack can be removed by removing one cell at a time with </w:t>
      </w:r>
      <w:proofErr w:type="spellStart"/>
      <w:r>
        <w:t>BackSpace</w:t>
      </w:r>
      <w:proofErr w:type="spellEnd"/>
      <w:r>
        <w:t>.</w:t>
      </w:r>
    </w:p>
    <w:p w14:paraId="3673912C" w14:textId="635C06BD" w:rsidR="00345B93" w:rsidRDefault="00345B93" w:rsidP="00092930">
      <w:pPr>
        <w:pStyle w:val="ListParagraph"/>
        <w:numPr>
          <w:ilvl w:val="0"/>
          <w:numId w:val="5"/>
        </w:numPr>
      </w:pPr>
      <w:bookmarkStart w:id="0" w:name="_Hlk54867790"/>
      <w:r>
        <w:rPr>
          <w:b/>
          <w:bCs/>
        </w:rPr>
        <w:t>‘s’:</w:t>
      </w:r>
      <w:r>
        <w:t xml:space="preserve"> To skip a stack if stain or image quality is not adequate.</w:t>
      </w:r>
    </w:p>
    <w:p w14:paraId="5C7B6117" w14:textId="196A38E8" w:rsidR="005124F4" w:rsidRDefault="005124F4" w:rsidP="005124F4"/>
    <w:p w14:paraId="1B15D216" w14:textId="617E8D1B" w:rsidR="005124F4" w:rsidRDefault="005124F4" w:rsidP="005124F4"/>
    <w:p w14:paraId="4EF83CC5" w14:textId="719F765A" w:rsidR="005124F4" w:rsidRDefault="005124F4" w:rsidP="005124F4"/>
    <w:p w14:paraId="0D8C5090" w14:textId="1BA3E001" w:rsidR="005124F4" w:rsidRDefault="005124F4" w:rsidP="005124F4"/>
    <w:p w14:paraId="78D545D3" w14:textId="177434FC" w:rsidR="005124F4" w:rsidRDefault="005124F4" w:rsidP="005124F4"/>
    <w:p w14:paraId="6021770B" w14:textId="655FDEA0" w:rsidR="005124F4" w:rsidRDefault="005124F4" w:rsidP="005124F4"/>
    <w:p w14:paraId="29EC8C79" w14:textId="304AF782" w:rsidR="005124F4" w:rsidRDefault="005124F4" w:rsidP="005124F4"/>
    <w:p w14:paraId="47060E7E" w14:textId="3A993FAD" w:rsidR="005124F4" w:rsidRDefault="005124F4" w:rsidP="005124F4"/>
    <w:p w14:paraId="242C98D4" w14:textId="259B8E6B" w:rsidR="005124F4" w:rsidRDefault="005124F4" w:rsidP="005124F4"/>
    <w:p w14:paraId="5BB35D5C" w14:textId="29306D26" w:rsidR="005124F4" w:rsidRDefault="005124F4" w:rsidP="005124F4"/>
    <w:p w14:paraId="41D8039A" w14:textId="3D8FB167" w:rsidR="005124F4" w:rsidRDefault="005124F4" w:rsidP="005124F4"/>
    <w:p w14:paraId="4C959AAD" w14:textId="657936DA" w:rsidR="005124F4" w:rsidRDefault="005124F4" w:rsidP="005124F4"/>
    <w:p w14:paraId="763A2B59" w14:textId="4B339927" w:rsidR="005124F4" w:rsidRDefault="005124F4" w:rsidP="005124F4"/>
    <w:p w14:paraId="158753E6" w14:textId="47371184" w:rsidR="005124F4" w:rsidRDefault="005124F4" w:rsidP="005124F4"/>
    <w:p w14:paraId="26A7C8CD" w14:textId="1E7ACD59" w:rsidR="005124F4" w:rsidRDefault="005124F4" w:rsidP="005124F4"/>
    <w:p w14:paraId="682481E8" w14:textId="421EBF36" w:rsidR="005124F4" w:rsidRDefault="005124F4" w:rsidP="005124F4"/>
    <w:p w14:paraId="309A4A44" w14:textId="3310AE4F" w:rsidR="005124F4" w:rsidRDefault="005124F4" w:rsidP="005124F4"/>
    <w:p w14:paraId="21FBEB09" w14:textId="0DD55877" w:rsidR="005124F4" w:rsidRDefault="005124F4" w:rsidP="005124F4"/>
    <w:p w14:paraId="4CAF8580" w14:textId="566B341C" w:rsidR="005124F4" w:rsidRDefault="005124F4" w:rsidP="005124F4"/>
    <w:p w14:paraId="69BB0D15" w14:textId="6878D254" w:rsidR="005124F4" w:rsidRDefault="005124F4" w:rsidP="005124F4"/>
    <w:p w14:paraId="7E29E150" w14:textId="769EA08E" w:rsidR="005124F4" w:rsidRDefault="005124F4" w:rsidP="005124F4"/>
    <w:p w14:paraId="3E825BA7" w14:textId="1B734E22" w:rsidR="005124F4" w:rsidRDefault="005124F4" w:rsidP="005124F4"/>
    <w:p w14:paraId="3E94D829" w14:textId="04F084A4" w:rsidR="005124F4" w:rsidRDefault="005124F4" w:rsidP="005124F4"/>
    <w:p w14:paraId="1A1D470C" w14:textId="77777777" w:rsidR="005124F4" w:rsidRDefault="005124F4" w:rsidP="005124F4">
      <w:bookmarkStart w:id="1" w:name="_GoBack"/>
      <w:bookmarkEnd w:id="1"/>
    </w:p>
    <w:bookmarkEnd w:id="0"/>
    <w:p w14:paraId="78C604FB" w14:textId="77777777" w:rsidR="00345B93" w:rsidRDefault="00345B93" w:rsidP="00345B93">
      <w:pPr>
        <w:pStyle w:val="ListParagraph"/>
      </w:pPr>
    </w:p>
    <w:p w14:paraId="65E7B01D" w14:textId="4B6C5B82" w:rsidR="00206DF3" w:rsidRDefault="00206DF3" w:rsidP="00206DF3">
      <w:pPr>
        <w:ind w:left="720" w:hanging="360"/>
        <w:rPr>
          <w:b/>
          <w:bCs/>
        </w:rPr>
      </w:pPr>
      <w:r w:rsidRPr="00206DF3">
        <w:rPr>
          <w:b/>
          <w:bCs/>
        </w:rPr>
        <w:lastRenderedPageBreak/>
        <w:t>For ‘</w:t>
      </w:r>
      <w:r>
        <w:rPr>
          <w:b/>
          <w:bCs/>
        </w:rPr>
        <w:t>update</w:t>
      </w:r>
      <w:r w:rsidRPr="00206DF3">
        <w:rPr>
          <w:b/>
          <w:bCs/>
        </w:rPr>
        <w:t>’ annotation:</w:t>
      </w:r>
    </w:p>
    <w:p w14:paraId="60AE5AD3" w14:textId="449A72A6" w:rsidR="00206DF3" w:rsidRDefault="00206DF3" w:rsidP="003F2D4E">
      <w:pPr>
        <w:pStyle w:val="ListParagraph"/>
        <w:numPr>
          <w:ilvl w:val="0"/>
          <w:numId w:val="6"/>
        </w:numPr>
      </w:pPr>
      <w:r>
        <w:t xml:space="preserve">Open the tool by double clicking on </w:t>
      </w:r>
      <w:r>
        <w:t>Update_</w:t>
      </w:r>
      <w:r>
        <w:t>Count_Annotation_Tool.exe</w:t>
      </w:r>
    </w:p>
    <w:p w14:paraId="1BDF4BC3" w14:textId="77777777" w:rsidR="00206DF3" w:rsidRDefault="00206DF3" w:rsidP="003F2D4E">
      <w:pPr>
        <w:pStyle w:val="ListParagraph"/>
        <w:numPr>
          <w:ilvl w:val="0"/>
          <w:numId w:val="6"/>
        </w:numPr>
      </w:pPr>
      <w:r>
        <w:t>Click on ‘Open Case’ button on the tool.</w:t>
      </w:r>
    </w:p>
    <w:p w14:paraId="606A3C06" w14:textId="77777777" w:rsidR="00206DF3" w:rsidRDefault="00206DF3" w:rsidP="00206DF3">
      <w:pPr>
        <w:ind w:left="360"/>
      </w:pPr>
      <w:r>
        <w:rPr>
          <w:noProof/>
        </w:rPr>
        <w:drawing>
          <wp:inline distT="0" distB="0" distL="0" distR="0" wp14:anchorId="6DAC0172" wp14:editId="7AC051CB">
            <wp:extent cx="4267200" cy="25241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67200" cy="2524125"/>
                    </a:xfrm>
                    <a:prstGeom prst="rect">
                      <a:avLst/>
                    </a:prstGeom>
                  </pic:spPr>
                </pic:pic>
              </a:graphicData>
            </a:graphic>
          </wp:inline>
        </w:drawing>
      </w:r>
    </w:p>
    <w:p w14:paraId="668D9742" w14:textId="77777777" w:rsidR="00206DF3" w:rsidRDefault="00206DF3" w:rsidP="00206DF3">
      <w:pPr>
        <w:ind w:left="360"/>
      </w:pPr>
    </w:p>
    <w:p w14:paraId="60F09A16" w14:textId="77777777" w:rsidR="00206DF3" w:rsidRDefault="00206DF3" w:rsidP="003F2D4E">
      <w:pPr>
        <w:pStyle w:val="ListParagraph"/>
        <w:numPr>
          <w:ilvl w:val="0"/>
          <w:numId w:val="6"/>
        </w:numPr>
      </w:pPr>
      <w:r>
        <w:t>Select a mouse folder. for example, select ‘PI3-19’ folder and click on ‘Select Folder’.</w:t>
      </w:r>
    </w:p>
    <w:p w14:paraId="09543967" w14:textId="77777777" w:rsidR="00206DF3" w:rsidRDefault="00206DF3" w:rsidP="00206DF3">
      <w:pPr>
        <w:ind w:left="360"/>
      </w:pPr>
      <w:r>
        <w:rPr>
          <w:noProof/>
        </w:rPr>
        <w:drawing>
          <wp:inline distT="0" distB="0" distL="0" distR="0" wp14:anchorId="3F0EE1CA" wp14:editId="38F8E4C4">
            <wp:extent cx="5943600" cy="42062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206240"/>
                    </a:xfrm>
                    <a:prstGeom prst="rect">
                      <a:avLst/>
                    </a:prstGeom>
                  </pic:spPr>
                </pic:pic>
              </a:graphicData>
            </a:graphic>
          </wp:inline>
        </w:drawing>
      </w:r>
    </w:p>
    <w:p w14:paraId="7F2ADE1C" w14:textId="77777777" w:rsidR="00206DF3" w:rsidRDefault="00206DF3" w:rsidP="00206DF3">
      <w:pPr>
        <w:ind w:left="360"/>
      </w:pPr>
    </w:p>
    <w:p w14:paraId="2A97D321" w14:textId="0C2EDB25" w:rsidR="00206DF3" w:rsidRDefault="00206DF3" w:rsidP="003F2D4E">
      <w:pPr>
        <w:pStyle w:val="ListParagraph"/>
        <w:numPr>
          <w:ilvl w:val="0"/>
          <w:numId w:val="6"/>
        </w:numPr>
      </w:pPr>
      <w:r>
        <w:t xml:space="preserve">Click on ‘Ref </w:t>
      </w:r>
      <w:proofErr w:type="spellStart"/>
      <w:r>
        <w:t>img</w:t>
      </w:r>
      <w:proofErr w:type="spellEnd"/>
      <w:r>
        <w:t xml:space="preserve"> </w:t>
      </w:r>
      <w:proofErr w:type="spellStart"/>
      <w:r>
        <w:t>dir</w:t>
      </w:r>
      <w:proofErr w:type="spellEnd"/>
      <w:r>
        <w:t xml:space="preserve">’ on the tool. This is </w:t>
      </w:r>
      <w:r>
        <w:t>the folder with algorithm predictions</w:t>
      </w:r>
      <w:r>
        <w:t>.</w:t>
      </w:r>
      <w:r>
        <w:t xml:space="preserve"> The cells marked with red contour are not present in the annotation currently. Update those to the annotation if that is a cell.</w:t>
      </w:r>
    </w:p>
    <w:p w14:paraId="1D8B75AD" w14:textId="77777777" w:rsidR="00206DF3" w:rsidRDefault="00206DF3" w:rsidP="00206DF3">
      <w:pPr>
        <w:ind w:left="360"/>
      </w:pPr>
      <w:r>
        <w:rPr>
          <w:noProof/>
        </w:rPr>
        <w:drawing>
          <wp:inline distT="0" distB="0" distL="0" distR="0" wp14:anchorId="3F6CF9A3" wp14:editId="52B1B22A">
            <wp:extent cx="5943600" cy="32600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60090"/>
                    </a:xfrm>
                    <a:prstGeom prst="rect">
                      <a:avLst/>
                    </a:prstGeom>
                  </pic:spPr>
                </pic:pic>
              </a:graphicData>
            </a:graphic>
          </wp:inline>
        </w:drawing>
      </w:r>
    </w:p>
    <w:p w14:paraId="0A2E3BC7" w14:textId="77777777" w:rsidR="00206DF3" w:rsidRDefault="00206DF3" w:rsidP="00206DF3"/>
    <w:p w14:paraId="2AB7F12C" w14:textId="2F45DDDB" w:rsidR="00206DF3" w:rsidRDefault="00206DF3" w:rsidP="003F2D4E">
      <w:pPr>
        <w:pStyle w:val="ListParagraph"/>
        <w:numPr>
          <w:ilvl w:val="0"/>
          <w:numId w:val="6"/>
        </w:numPr>
      </w:pPr>
      <w:r>
        <w:t>Select ‘</w:t>
      </w:r>
      <w:proofErr w:type="spellStart"/>
      <w:r w:rsidR="00D618AD">
        <w:t>model_pred</w:t>
      </w:r>
      <w:proofErr w:type="spellEnd"/>
      <w:r>
        <w:t xml:space="preserve">’ folder inside case folder. </w:t>
      </w:r>
      <w:proofErr w:type="gramStart"/>
      <w:r>
        <w:t>(..</w:t>
      </w:r>
      <w:proofErr w:type="gramEnd"/>
      <w:r>
        <w:t>/PI3-19/</w:t>
      </w:r>
      <w:r w:rsidR="00D618AD">
        <w:t>’</w:t>
      </w:r>
      <w:proofErr w:type="spellStart"/>
      <w:r w:rsidR="00D618AD">
        <w:t>model_pred</w:t>
      </w:r>
      <w:proofErr w:type="spellEnd"/>
      <w:r w:rsidR="00D618AD">
        <w:t>’</w:t>
      </w:r>
      <w:r>
        <w:t>) And click on ‘Select Folder’.</w:t>
      </w:r>
    </w:p>
    <w:p w14:paraId="12AEEFB4" w14:textId="2DFC8265" w:rsidR="00CF1DF2" w:rsidRDefault="003F2D4E" w:rsidP="00F26348">
      <w:pPr>
        <w:pStyle w:val="ListParagraph"/>
        <w:numPr>
          <w:ilvl w:val="0"/>
          <w:numId w:val="6"/>
        </w:numPr>
      </w:pPr>
      <w:r>
        <w:t xml:space="preserve">This will open two windows </w:t>
      </w:r>
      <w:r w:rsidR="00C44F36">
        <w:t>like</w:t>
      </w:r>
      <w:r>
        <w:t xml:space="preserve"> ‘new’ mode. </w:t>
      </w:r>
      <w:r w:rsidR="00C44F36">
        <w:t xml:space="preserve">The main window will show already annotated cells. </w:t>
      </w:r>
    </w:p>
    <w:p w14:paraId="607237AF" w14:textId="6AF0D385" w:rsidR="00C44F36" w:rsidRDefault="00C44F36" w:rsidP="00C44F36">
      <w:pPr>
        <w:ind w:left="360"/>
      </w:pPr>
      <w:r>
        <w:rPr>
          <w:noProof/>
        </w:rPr>
        <w:lastRenderedPageBreak/>
        <w:drawing>
          <wp:inline distT="0" distB="0" distL="0" distR="0" wp14:anchorId="22224FAD" wp14:editId="1E9843A7">
            <wp:extent cx="5943600" cy="3468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68370"/>
                    </a:xfrm>
                    <a:prstGeom prst="rect">
                      <a:avLst/>
                    </a:prstGeom>
                  </pic:spPr>
                </pic:pic>
              </a:graphicData>
            </a:graphic>
          </wp:inline>
        </w:drawing>
      </w:r>
    </w:p>
    <w:p w14:paraId="33EF94D8" w14:textId="7C685D22" w:rsidR="00C44F36" w:rsidRDefault="00C44F36" w:rsidP="00CF1DF2">
      <w:pPr>
        <w:ind w:left="360"/>
      </w:pPr>
      <w:r>
        <w:t xml:space="preserve">‘Ref Annotation’ window </w:t>
      </w:r>
      <w:r w:rsidR="00CF1DF2">
        <w:t>shows predictions from an algorithm. The red contours are potentially missed cells in the current annotation. Check if the cells corresponding to the red contour are neurons and annotated if they are.</w:t>
      </w:r>
    </w:p>
    <w:p w14:paraId="4AC9DFE8" w14:textId="55D663E6" w:rsidR="00CF1DF2" w:rsidRDefault="00CF1DF2" w:rsidP="00C44F36">
      <w:pPr>
        <w:ind w:left="360"/>
      </w:pPr>
      <w:r>
        <w:rPr>
          <w:noProof/>
        </w:rPr>
        <w:lastRenderedPageBreak/>
        <w:drawing>
          <wp:inline distT="0" distB="0" distL="0" distR="0" wp14:anchorId="1CC35C1A" wp14:editId="0DB11A5B">
            <wp:extent cx="3867150" cy="4114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67150" cy="4114800"/>
                    </a:xfrm>
                    <a:prstGeom prst="rect">
                      <a:avLst/>
                    </a:prstGeom>
                  </pic:spPr>
                </pic:pic>
              </a:graphicData>
            </a:graphic>
          </wp:inline>
        </w:drawing>
      </w:r>
    </w:p>
    <w:p w14:paraId="16FF7168" w14:textId="1D5E3406" w:rsidR="00206DF3" w:rsidRDefault="00206DF3" w:rsidP="00206DF3">
      <w:pPr>
        <w:ind w:left="720" w:hanging="360"/>
        <w:rPr>
          <w:b/>
          <w:bCs/>
        </w:rPr>
      </w:pPr>
    </w:p>
    <w:p w14:paraId="41FE81B4" w14:textId="5DFF0042" w:rsidR="00CF1DF2" w:rsidRDefault="00CF1DF2" w:rsidP="00CF1DF2">
      <w:pPr>
        <w:pStyle w:val="ListParagraph"/>
        <w:numPr>
          <w:ilvl w:val="0"/>
          <w:numId w:val="12"/>
        </w:numPr>
      </w:pPr>
      <w:r>
        <w:t>Continue annotation in the same way as ‘new’ annotation. All the feature of ‘new’ annotation (skip, backspace, up-down arrow) are available.</w:t>
      </w:r>
    </w:p>
    <w:p w14:paraId="1AB9DE43" w14:textId="5E3EDE29" w:rsidR="00CF1DF2" w:rsidRPr="00CF1DF2" w:rsidRDefault="00CF1DF2" w:rsidP="00CF1DF2">
      <w:pPr>
        <w:pStyle w:val="ListParagraph"/>
        <w:numPr>
          <w:ilvl w:val="0"/>
          <w:numId w:val="12"/>
        </w:numPr>
      </w:pPr>
      <w:r>
        <w:t xml:space="preserve">The updated annotation is overwritten in </w:t>
      </w:r>
      <w:proofErr w:type="spellStart"/>
      <w:r>
        <w:t>case_dir</w:t>
      </w:r>
      <w:proofErr w:type="spellEnd"/>
      <w:r>
        <w:t>/</w:t>
      </w:r>
      <w:proofErr w:type="spellStart"/>
      <w:r>
        <w:t>count_annotation</w:t>
      </w:r>
      <w:proofErr w:type="spellEnd"/>
      <w:r>
        <w:t xml:space="preserve"> folder.</w:t>
      </w:r>
    </w:p>
    <w:p w14:paraId="4131F2E7" w14:textId="77777777" w:rsidR="00CF1DF2" w:rsidRPr="00CF1DF2" w:rsidRDefault="00CF1DF2" w:rsidP="00206DF3">
      <w:pPr>
        <w:ind w:left="720" w:hanging="360"/>
      </w:pPr>
    </w:p>
    <w:p w14:paraId="21EA9179" w14:textId="4A73202C" w:rsidR="000B6DDE" w:rsidRDefault="000B6DDE" w:rsidP="000B6DDE">
      <w:pPr>
        <w:ind w:left="360"/>
      </w:pPr>
    </w:p>
    <w:p w14:paraId="3DA6230F" w14:textId="77777777" w:rsidR="000B6DDE" w:rsidRDefault="000B6DDE" w:rsidP="000B6DDE">
      <w:pPr>
        <w:ind w:left="360"/>
      </w:pPr>
    </w:p>
    <w:sectPr w:rsidR="000B6D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416BA"/>
    <w:multiLevelType w:val="hybridMultilevel"/>
    <w:tmpl w:val="04104E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83B4E88"/>
    <w:multiLevelType w:val="hybridMultilevel"/>
    <w:tmpl w:val="F4CCDB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3A287A"/>
    <w:multiLevelType w:val="hybridMultilevel"/>
    <w:tmpl w:val="15F4761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EF5DD5"/>
    <w:multiLevelType w:val="hybridMultilevel"/>
    <w:tmpl w:val="DA3A9E1A"/>
    <w:lvl w:ilvl="0" w:tplc="EB8E5186">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4874AFE"/>
    <w:multiLevelType w:val="hybridMultilevel"/>
    <w:tmpl w:val="48322D6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22D04FE"/>
    <w:multiLevelType w:val="hybridMultilevel"/>
    <w:tmpl w:val="82686404"/>
    <w:lvl w:ilvl="0" w:tplc="EB8E5186">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4520919"/>
    <w:multiLevelType w:val="hybridMultilevel"/>
    <w:tmpl w:val="45C2AA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67926E8"/>
    <w:multiLevelType w:val="hybridMultilevel"/>
    <w:tmpl w:val="43604B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A922B6"/>
    <w:multiLevelType w:val="hybridMultilevel"/>
    <w:tmpl w:val="15F4761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F01465"/>
    <w:multiLevelType w:val="hybridMultilevel"/>
    <w:tmpl w:val="23DCEFDA"/>
    <w:lvl w:ilvl="0" w:tplc="EB8E5186">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7A67C2"/>
    <w:multiLevelType w:val="hybridMultilevel"/>
    <w:tmpl w:val="AAB206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B496F2A"/>
    <w:multiLevelType w:val="hybridMultilevel"/>
    <w:tmpl w:val="CA407976"/>
    <w:lvl w:ilvl="0" w:tplc="22322A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0"/>
  </w:num>
  <w:num w:numId="4">
    <w:abstractNumId w:val="10"/>
  </w:num>
  <w:num w:numId="5">
    <w:abstractNumId w:val="7"/>
  </w:num>
  <w:num w:numId="6">
    <w:abstractNumId w:val="11"/>
  </w:num>
  <w:num w:numId="7">
    <w:abstractNumId w:val="6"/>
  </w:num>
  <w:num w:numId="8">
    <w:abstractNumId w:val="1"/>
  </w:num>
  <w:num w:numId="9">
    <w:abstractNumId w:val="8"/>
  </w:num>
  <w:num w:numId="10">
    <w:abstractNumId w:val="9"/>
  </w:num>
  <w:num w:numId="11">
    <w:abstractNumId w:val="5"/>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347"/>
    <w:rsid w:val="00060279"/>
    <w:rsid w:val="0007389C"/>
    <w:rsid w:val="00092930"/>
    <w:rsid w:val="000B6DDE"/>
    <w:rsid w:val="00161D2D"/>
    <w:rsid w:val="00206DF3"/>
    <w:rsid w:val="00345B93"/>
    <w:rsid w:val="003F2D4E"/>
    <w:rsid w:val="00467A0D"/>
    <w:rsid w:val="004F20F3"/>
    <w:rsid w:val="005124F4"/>
    <w:rsid w:val="0076103F"/>
    <w:rsid w:val="00792978"/>
    <w:rsid w:val="00815BE6"/>
    <w:rsid w:val="009430B5"/>
    <w:rsid w:val="00A52FA5"/>
    <w:rsid w:val="00B25F38"/>
    <w:rsid w:val="00C44F36"/>
    <w:rsid w:val="00CF1DF2"/>
    <w:rsid w:val="00D03CAF"/>
    <w:rsid w:val="00D618AD"/>
    <w:rsid w:val="00DF5C3B"/>
    <w:rsid w:val="00ED0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0C4BE"/>
  <w15:chartTrackingRefBased/>
  <w15:docId w15:val="{BE8352FB-3D68-45FC-BDDE-C85A1A4F9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6D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1624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10</Pages>
  <Words>452</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13</cp:revision>
  <dcterms:created xsi:type="dcterms:W3CDTF">2020-10-01T19:28:00Z</dcterms:created>
  <dcterms:modified xsi:type="dcterms:W3CDTF">2020-11-20T18:00:00Z</dcterms:modified>
</cp:coreProperties>
</file>