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color w:val="1a1a1a"/>
          <w:sz w:val="52"/>
          <w:szCs w:val="52"/>
        </w:rPr>
        <w:t xml:space="preserve">ABHIRAM LANKA</w:t>
      </w:r>
    </w:p>
    <w:p>
      <w:pPr>
        <w:spacing w:after="50" w:before="0"/>
        <w:jc w:val="center"/>
      </w:pP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Cybersecurity Researcher  ·  Business Development Strategist  ·  Full-Stack Developer</w:t>
      </w:r>
    </w:p>
    <w:p>
      <w:pPr>
        <w:spacing w:after="30" w:before="0"/>
        <w:jc w:val="center"/>
      </w:pPr>
      <w:r>
        <w:rPr>
          <w:rFonts w:ascii="Calibri" w:cs="Calibri" w:eastAsia="Calibri" w:hAnsi="Calibri"/>
          <w:color w:val="666666"/>
          <w:sz w:val="18"/>
          <w:szCs w:val="18"/>
        </w:rPr>
        <w:t xml:space="preserve">Visakhapatnam, AP  |  9556925563  |  lankaabhiram16@gmail.com  |  </w:t>
      </w:r>
      <w:r>
        <w:rPr>
          <w:rFonts w:ascii="Calibri" w:cs="Calibri" w:eastAsia="Calibri" w:hAnsi="Calibri"/>
          <w:color w:val="1a6b3c"/>
          <w:sz w:val="18"/>
          <w:szCs w:val="18"/>
        </w:rPr>
        <w:t xml:space="preserve">github.com/Abhiram-ops  |  abhiram-ops.github.io/abhiramportfolio</w:t>
      </w:r>
    </w:p>
    <w:p>
      <w:pPr>
        <w:pBdr>
          <w:bottom w:val="single" w:color="1a6b3c" w:sz="6" w:space="1"/>
        </w:pBdr>
        <w:spacing w:after="60" w:before="60"/>
      </w:pPr>
    </w:p>
    <w:p>
      <w:pPr>
        <w:pBdr>
          <w:bottom w:val="single" w:color="1a6b3c" w:sz="4" w:space="2"/>
        </w:pBdr>
        <w:spacing w:after="60" w:before="180"/>
      </w:pPr>
      <w:r>
        <w:rPr>
          <w:rFonts w:ascii="Calibri" w:cs="Calibri" w:eastAsia="Calibri" w:hAnsi="Calibri"/>
          <w:b/>
          <w:bCs/>
          <w:caps/>
          <w:color w:val="1a6b3c"/>
          <w:sz w:val="22"/>
          <w:szCs w:val="22"/>
        </w:rPr>
        <w:t xml:space="preserve">Professional Summary</w:t>
      </w:r>
    </w:p>
    <w:p>
      <w:pPr>
        <w:spacing w:after="60" w:before="6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Final-year B.Tech CSE student at Andhra University with dual expertise in Cybersecurity and Business Development. Currently driving client acquisition and partnership growth at OpenHire; previously with Caarya and IIT Bhubaneswar. Built and deployed CityBus Live — a hardware-free real-time bus tracking system live on 4 Visakhapatnam routes — with a research paper submitted to two international conferences (ASIANCON 2026 &amp; ICST 2026, under review). Cybersecurity Chapter Lead at codeIAM Club with hands-on experience in penetration testing, vulnerability assessment (OWASP Top 10), and automated security tooling.</w:t>
      </w:r>
    </w:p>
    <w:p>
      <w:pPr>
        <w:pBdr>
          <w:bottom w:val="single" w:color="1a6b3c" w:sz="4" w:space="2"/>
        </w:pBdr>
        <w:spacing w:after="60" w:before="180"/>
      </w:pPr>
      <w:r>
        <w:rPr>
          <w:rFonts w:ascii="Calibri" w:cs="Calibri" w:eastAsia="Calibri" w:hAnsi="Calibri"/>
          <w:b/>
          <w:bCs/>
          <w:caps/>
          <w:color w:val="1a6b3c"/>
          <w:sz w:val="22"/>
          <w:szCs w:val="22"/>
        </w:rPr>
        <w:t xml:space="preserve">Skills</w:t>
      </w:r>
    </w:p>
    <w:p>
      <w:pPr>
        <w:spacing w:after="16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Technical:  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Python, Java, JavaScript (Node.js/Express.js), React, Flask, HTML/CSS, SQL</w:t>
      </w:r>
    </w:p>
    <w:p>
      <w:pPr>
        <w:spacing w:after="16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Databases &amp; Deployment:  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MySQL, PostgreSQL, MongoDB, SQLite, Azure App Service, Render, Cloudflare WAF, GitHub Actions</w:t>
      </w:r>
    </w:p>
    <w:p>
      <w:pPr>
        <w:spacing w:after="16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Cybersecurity:  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Penetration Testing, Vulnerability Assessment (SQLi, XSS, CSRF), OWASP Top 10, Kali Linux, Wireshark, Nmap, Maltego, Bash Scripting, Flask-SocketIO Security</w:t>
      </w:r>
    </w:p>
    <w:p>
      <w:pPr>
        <w:spacing w:after="16" w:before="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Business Development:  </w:t>
      </w:r>
      <w:r>
        <w:rPr>
          <w:rFonts w:ascii="Calibri" w:cs="Calibri" w:eastAsia="Calibri" w:hAnsi="Calibri"/>
          <w:b w:val="false"/>
          <w:bCs w:val="false"/>
          <w:color w:val="1a1a1a"/>
          <w:sz w:val="19"/>
          <w:szCs w:val="19"/>
        </w:rPr>
        <w:t xml:space="preserve">Lead Generation, Client Acquisition, B2B Sales, CRM Management, Market Research, Partnership Development, EdTech Sales, SaaS Operations, Cold Outreach, Startup Ecosystem</w:t>
      </w:r>
    </w:p>
    <w:p>
      <w:pPr>
        <w:pBdr>
          <w:bottom w:val="single" w:color="1a6b3c" w:sz="4" w:space="2"/>
        </w:pBdr>
        <w:spacing w:after="60" w:before="180"/>
      </w:pPr>
      <w:r>
        <w:rPr>
          <w:rFonts w:ascii="Calibri" w:cs="Calibri" w:eastAsia="Calibri" w:hAnsi="Calibri"/>
          <w:b/>
          <w:bCs/>
          <w:caps/>
          <w:color w:val="1a6b3c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OpenHire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Business Development Associate (Internship)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	Feb 2026 – Present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Managing high-impact client acquisition and partnership growth for a premier recruitment firm.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Building high-performance sales &amp; ops engines for EdTech and SaaS clients.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codeIAM Club, Andhra University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Community Relations Lead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	Apr 2025 – Present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Spearheading inter-club collaboration initiatives and fostering community engagement.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Caarya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Business Development Manager (Internship)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	Jan 2025 – Dec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Drove strategic partnerships connecting startups with top talent; achieved 35% conversion rate.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Designed and led pitch campaigns resulting in a 50% increase in startup onboarding.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codeIAM Club, Andhra University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Cybersecurity Chapter Lead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	Apr 2024 – Mar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Led the Cybersecurity chapter; organised student summits and the Codeiam Spark Nation Hackathon.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IIT Bhubaneswar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Software Testing Intern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	May 2024 – Jul 2024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Evaluated and validated academic software systems; designed test cases and automation documentation.</w:t>
      </w:r>
    </w:p>
    <w:p>
      <w:pPr>
        <w:tabs>
          <w:tab w:val="right" w:pos="902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 Hacks</w:t>
      </w:r>
      <w:r>
        <w:rPr>
          <w:rFonts w:ascii="Calibri" w:cs="Calibri" w:eastAsia="Calibri" w:hAnsi="Calibri"/>
          <w:color w:val="666666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3a3a3a"/>
          <w:sz w:val="20"/>
          <w:szCs w:val="20"/>
        </w:rPr>
        <w:t xml:space="preserve">Cybersecurity Intern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	Jul 2024 – Aug 2024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Performed network sniffing (Wireshark), port scanning (Nmap), and OSINT gathering (Maltego).</w:t>
      </w:r>
    </w:p>
    <w:p>
      <w:pPr>
        <w:pBdr>
          <w:bottom w:val="single" w:color="1a6b3c" w:sz="4" w:space="2"/>
        </w:pBdr>
        <w:spacing w:after="60" w:before="180"/>
      </w:pPr>
      <w:r>
        <w:rPr>
          <w:rFonts w:ascii="Calibri" w:cs="Calibri" w:eastAsia="Calibri" w:hAnsi="Calibri"/>
          <w:b/>
          <w:bCs/>
          <w:caps/>
          <w:color w:val="1a6b3c"/>
          <w:sz w:val="22"/>
          <w:szCs w:val="22"/>
        </w:rPr>
        <w:t xml:space="preserve">Projects</w:t>
      </w:r>
    </w:p>
    <w:p>
      <w:pPr>
        <w:spacing w:after="8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CityBus Live — Real-Time Urban Bus Tracking</w:t>
      </w:r>
      <w:r>
        <w:rPr>
          <w:rFonts w:ascii="Calibri" w:cs="Calibri" w:eastAsia="Calibri" w:hAnsi="Calibri"/>
          <w:b/>
          <w:bCs/>
          <w:color w:val="1a6b3c"/>
          <w:sz w:val="18"/>
          <w:szCs w:val="18"/>
        </w:rPr>
        <w:t xml:space="preserve">  [Research Paper]</w:t>
      </w:r>
    </w:p>
    <w:p>
      <w:pPr>
        <w:spacing w:after="18" w:before="0"/>
      </w:pPr>
      <w:r>
        <w:rPr>
          <w:rFonts w:ascii="Calibri" w:cs="Calibri" w:eastAsia="Calibri" w:hAnsi="Calibri"/>
          <w:i/>
          <w:iCs/>
          <w:color w:val="666666"/>
          <w:sz w:val="17"/>
          <w:szCs w:val="17"/>
        </w:rPr>
        <w:t xml:space="preserve">Flask-SocketIO · WebSocket · Azure App Service · PostgreSQL · Leaflet.js · HTML5 Geolocation API · PWA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Hardware-free city bus tracking framework deployed live on 4 Visakhapatnam routes (28A, 6K, 400K, 400E).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Repurposes drivers’ existing smartphones via HTML5 Geolocation + WebSocket Pub/Sub — zero hardware cost per bus (saves ₹15,000/vehicle).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287 ms average end-to-end latency, 500+ concurrent WebSocket sessions, 99.8% traffic reduction vs HTTP polling.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Five-layer security architecture; 100% SQL injection blocked at Cloudflare WAF edge (sqlmap verified).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Research paper submitted to ASIANCON 2026 (Paper ID: 1595) and ICST 2026 (Paper ID: 232) — Under Review.</w:t>
      </w:r>
    </w:p>
    <w:p>
      <w:pPr>
        <w:spacing w:after="8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Cybersweep</w:t>
      </w:r>
    </w:p>
    <w:p>
      <w:pPr>
        <w:spacing w:after="18" w:before="0"/>
      </w:pPr>
      <w:r>
        <w:rPr>
          <w:rFonts w:ascii="Calibri" w:cs="Calibri" w:eastAsia="Calibri" w:hAnsi="Calibri"/>
          <w:i/>
          <w:iCs/>
          <w:color w:val="666666"/>
          <w:sz w:val="17"/>
          <w:szCs w:val="17"/>
        </w:rPr>
        <w:t xml:space="preserve">Python · Nmap · Security Analytics · Automation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Advanced cybersecurity reconnaissance tool for network analysis, vulnerability detection, and automated threat reporting.</w:t>
      </w:r>
    </w:p>
    <w:p>
      <w:pPr>
        <w:spacing w:after="8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Web Application Vulnerability Scanner</w:t>
      </w:r>
    </w:p>
    <w:p>
      <w:pPr>
        <w:spacing w:after="18" w:before="0"/>
      </w:pPr>
      <w:r>
        <w:rPr>
          <w:rFonts w:ascii="Calibri" w:cs="Calibri" w:eastAsia="Calibri" w:hAnsi="Calibri"/>
          <w:i/>
          <w:iCs/>
          <w:color w:val="666666"/>
          <w:sz w:val="17"/>
          <w:szCs w:val="17"/>
        </w:rPr>
        <w:t xml:space="preserve">Python · Requests · BeautifulSoup · OWASP Top 10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Console-based tool detecting SQLi, XSS, and CSRF vulnerabilities with automated OWASP Top 10 checks and report generation.</w:t>
      </w:r>
    </w:p>
    <w:p>
      <w:pPr>
        <w:spacing w:after="8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LeadFinder – Smart Lead Scraping Tool</w:t>
      </w:r>
    </w:p>
    <w:p>
      <w:pPr>
        <w:spacing w:after="18" w:before="0"/>
      </w:pPr>
      <w:r>
        <w:rPr>
          <w:rFonts w:ascii="Calibri" w:cs="Calibri" w:eastAsia="Calibri" w:hAnsi="Calibri"/>
          <w:i/>
          <w:iCs/>
          <w:color w:val="666666"/>
          <w:sz w:val="17"/>
          <w:szCs w:val="17"/>
        </w:rPr>
        <w:t xml:space="preserve">Python · SerpAPI · BeautifulSoup · Regex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Standalone executable for automated lead generation — extracts job metadata and contact information at scale.</w:t>
      </w:r>
    </w:p>
    <w:p>
      <w:pPr>
        <w:spacing w:after="8" w:before="1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E-Attendance using QR &amp; OTP</w:t>
      </w:r>
    </w:p>
    <w:p>
      <w:pPr>
        <w:spacing w:after="18" w:before="0"/>
      </w:pPr>
      <w:r>
        <w:rPr>
          <w:rFonts w:ascii="Calibri" w:cs="Calibri" w:eastAsia="Calibri" w:hAnsi="Calibri"/>
          <w:i/>
          <w:iCs/>
          <w:color w:val="666666"/>
          <w:sz w:val="17"/>
          <w:szCs w:val="17"/>
        </w:rPr>
        <w:t xml:space="preserve">Flask · MySQL · QR Code · OTP · Python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Secure dual-factor attendance system with QR code generation and OTP verification, eliminating proxy attendance.</w:t>
      </w:r>
    </w:p>
    <w:p>
      <w:pPr>
        <w:pBdr>
          <w:bottom w:val="single" w:color="1a6b3c" w:sz="4" w:space="2"/>
        </w:pBdr>
        <w:spacing w:after="60" w:before="180"/>
      </w:pPr>
      <w:r>
        <w:rPr>
          <w:rFonts w:ascii="Calibri" w:cs="Calibri" w:eastAsia="Calibri" w:hAnsi="Calibri"/>
          <w:b/>
          <w:bCs/>
          <w:caps/>
          <w:color w:val="1a6b3c"/>
          <w:sz w:val="22"/>
          <w:szCs w:val="22"/>
        </w:rPr>
        <w:t xml:space="preserve">Research Publications</w:t>
      </w:r>
    </w:p>
    <w:p>
      <w:pPr>
        <w:spacing w:after="12" w:before="6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CityBus Live: A Hardware-Free, Universally Deployable Real-Time Urban Bus Tracking Framework Using Browser-Based GPS and WebSocket Communication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ASIANCON 2026 — Asia Conference on Innovation in Emerging Technologies  |  Paper ID: 1595  |  Under Review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ICST 2026 — International Conference on Intelligent Computing and Sustainable Technologies  |  Paper ID: 232  |  Under Review</w:t>
      </w:r>
    </w:p>
    <w:p>
      <w:pPr>
        <w:spacing w:after="20" w:before="8"/>
      </w:pPr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First Author: Abhiram Lanka  |  Co-authors: Manisha Panda, Dr. Bharati Bidikar (Research Supervisor, Andhra University)</w:t>
      </w:r>
    </w:p>
    <w:p>
      <w:pPr>
        <w:pBdr>
          <w:bottom w:val="single" w:color="1a6b3c" w:sz="4" w:space="2"/>
        </w:pBdr>
        <w:spacing w:after="60" w:before="180"/>
      </w:pPr>
      <w:r>
        <w:rPr>
          <w:rFonts w:ascii="Calibri" w:cs="Calibri" w:eastAsia="Calibri" w:hAnsi="Calibri"/>
          <w:b/>
          <w:bCs/>
          <w:caps/>
          <w:color w:val="1a6b3c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Google Cybersecurity Certificate</w:t>
      </w:r>
      <w:r>
        <w:rPr>
          <w:rFonts w:ascii="Calibri" w:cs="Calibri" w:eastAsia="Calibri" w:hAnsi="Calibri"/>
          <w:color w:val="3a3a3a"/>
          <w:sz w:val="19"/>
          <w:szCs w:val="19"/>
        </w:rPr>
        <w:t xml:space="preserve"> — Google · Coursera  |  </w:t>
      </w:r>
      <w:r>
        <w:rPr>
          <w:rFonts w:ascii="Calibri" w:cs="Calibri" w:eastAsia="Calibri" w:hAnsi="Calibri"/>
          <w:i/>
          <w:iCs/>
          <w:color w:val="b45309"/>
          <w:sz w:val="19"/>
          <w:szCs w:val="19"/>
        </w:rPr>
        <w:t xml:space="preserve">In Progress (2026)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REMAC+</w:t>
      </w:r>
      <w:r>
        <w:rPr>
          <w:rFonts w:ascii="Calibri" w:cs="Calibri" w:eastAsia="Calibri" w:hAnsi="Calibri"/>
          <w:color w:val="3a3a3a"/>
          <w:sz w:val="19"/>
          <w:szCs w:val="19"/>
        </w:rPr>
        <w:t xml:space="preserve"> — Udemy  |  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Business Ethics</w:t>
      </w:r>
      <w:r>
        <w:rPr>
          <w:rFonts w:ascii="Calibri" w:cs="Calibri" w:eastAsia="Calibri" w:hAnsi="Calibri"/>
          <w:color w:val="3a3a3a"/>
          <w:sz w:val="19"/>
          <w:szCs w:val="19"/>
        </w:rPr>
        <w:t xml:space="preserve"> — NPTEL · IIT  |  12-week course  |  Score: 65/100  |  4 Credits  |  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Jan–Apr 2026</w:t>
      </w:r>
    </w:p>
    <w:p>
      <w:pPr>
        <w:pBdr>
          <w:bottom w:val="single" w:color="1a6b3c" w:sz="4" w:space="2"/>
        </w:pBdr>
        <w:spacing w:after="60" w:before="180"/>
      </w:pPr>
      <w:r>
        <w:rPr>
          <w:rFonts w:ascii="Calibri" w:cs="Calibri" w:eastAsia="Calibri" w:hAnsi="Calibri"/>
          <w:b/>
          <w:bCs/>
          <w:caps/>
          <w:color w:val="1a6b3c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8" w:before="8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 in Computer Science Engineering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	2022 – 2026</w:t>
      </w:r>
    </w:p>
    <w:p>
      <w:pPr>
        <w:spacing w:after="50" w:before="0"/>
      </w:pPr>
      <w:r>
        <w:rPr>
          <w:rFonts w:ascii="Calibri" w:cs="Calibri" w:eastAsia="Calibri" w:hAnsi="Calibri"/>
          <w:color w:val="3a3a3a"/>
          <w:sz w:val="19"/>
          <w:szCs w:val="19"/>
        </w:rPr>
        <w:t xml:space="preserve">Andhra University College of Engineering, Visakhapatnam</w:t>
      </w:r>
    </w:p>
    <w:p>
      <w:pPr>
        <w:tabs>
          <w:tab w:val="right" w:pos="9026"/>
        </w:tabs>
        <w:spacing w:after="8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Higher Secondary School (MPC)</w:t>
      </w:r>
      <w:r>
        <w:rPr>
          <w:rFonts w:ascii="Calibri" w:cs="Calibri" w:eastAsia="Calibri" w:hAnsi="Calibri"/>
          <w:i/>
          <w:iCs/>
          <w:color w:val="666666"/>
          <w:sz w:val="19"/>
          <w:szCs w:val="19"/>
        </w:rPr>
        <w:t xml:space="preserve">	2020 – 2022</w:t>
      </w:r>
    </w:p>
    <w:p>
      <w:pPr>
        <w:spacing w:after="50" w:before="0"/>
      </w:pPr>
      <w:r>
        <w:rPr>
          <w:rFonts w:ascii="Calibri" w:cs="Calibri" w:eastAsia="Calibri" w:hAnsi="Calibri"/>
          <w:color w:val="3a3a3a"/>
          <w:sz w:val="19"/>
          <w:szCs w:val="19"/>
        </w:rPr>
        <w:t xml:space="preserve">St. Xavier International School, Visakhapatnam</w:t>
      </w:r>
    </w:p>
    <w:p>
      <w:pPr>
        <w:pBdr>
          <w:bottom w:val="single" w:color="1a6b3c" w:sz="4" w:space="2"/>
        </w:pBdr>
        <w:spacing w:after="60" w:before="180"/>
      </w:pPr>
      <w:r>
        <w:rPr>
          <w:rFonts w:ascii="Calibri" w:cs="Calibri" w:eastAsia="Calibri" w:hAnsi="Calibri"/>
          <w:b/>
          <w:bCs/>
          <w:caps/>
          <w:color w:val="1a6b3c"/>
          <w:sz w:val="22"/>
          <w:szCs w:val="22"/>
        </w:rPr>
        <w:t xml:space="preserve">Achievements &amp; Leadership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Cybersecurity Chapter Lead, codeIAM Club — Spearheaded student summits and security workshops at Andhra University.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Organising Committee Member, Codeiam Spark Nation Hackathon.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1st Prize — ABVP Event (Andhra University, 2024).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Attendee, BSides Vizag 2025 Cybersecurity Conference.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1a"/>
          <w:sz w:val="19"/>
          <w:szCs w:val="19"/>
        </w:rPr>
        <w:t xml:space="preserve">Participant, 43rd State Conference (2025) — Andhra University College Ground.</w:t>
      </w:r>
    </w:p>
    <w:sectPr>
      <w:footerReference w:type="default" r:id="rId7"/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6666"/>
        <w:sz w:val="16"/>
        <w:szCs w:val="16"/>
      </w:rPr>
      <w:t xml:space="preserve">lankaabhiram16@gmail.com  ·  9556925563  ·  github.com/Abhiram-ops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2026-05-25T03:53:30.377Z</dcterms:created>
  <dcterms:modified xsi:type="dcterms:W3CDTF">2026-05-25T03:53:30.377Z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