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xzpf7gkgzbu" w:id="0"/>
      <w:bookmarkEnd w:id="0"/>
      <w:r w:rsidDel="00000000" w:rsidR="00000000" w:rsidRPr="00000000">
        <w:rPr>
          <w:b w:val="1"/>
          <w:sz w:val="34"/>
          <w:szCs w:val="34"/>
          <w:rtl w:val="0"/>
        </w:rPr>
        <w:t xml:space="preserve">JAVA Control Structures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(Salary Calculator) 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a Java application that inputs a series of 10 integers and determines and prints the largest integer.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 the Two Largest Numbers) Find the two largest values of the 10 values entered.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(Palindromes) A palindrome is a sequence of characters that reads the same backward as forward. For example, each of the following five-digit integers is a palindrome: 12321, 55555, 45554 and 11611. Write an application that reads in a five-digit integer and determines whether it’s a palindrome. If the number is not five digits long, display an error message and allow the user to enter a new value.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(Sides of a Triangle) Write an application that reads three nonzero values entered by the user and determines and prints whether they could represent the sides of a triangle.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(Sides of a Right Triangle) Write an application that reads three nonzero integers and determines and prints whether they could represent the sides of a right triangle.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 the Smallest Value) Write an application that finds the smallest of several integers. Assume that the first value read specifies the number of values to input from the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(Calculating the Product of Odd Integers) Write an application that calculates the product of the odd integers from 1 to 15.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(Pythagorean Triples) A right triangle can have sides whose lengths are all integers. The set of three integer values for the lengths of the sides of a right triangle is called a Pythagorean triple. The lengths of the three sides must satisfy the relationship that the sum of the squares of two of the sides is equal to the square of the hypotenuse. Write an application that displays a table of the Pythagorean triples for side1 , side2 and the hypotenuse , all no larger than 500. Use a triple-nested for loop that tries all possibilities. This method is an example of “brute-force” computing.</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