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21F79B" w14:textId="77777777" w:rsidR="0047079A" w:rsidRPr="00AD35E0" w:rsidRDefault="0047079A" w:rsidP="00AD35E0">
      <w:pPr>
        <w:spacing w:before="2200"/>
        <w:jc w:val="both"/>
        <w:rPr>
          <w:rFonts w:ascii="Times New Roman" w:hAnsi="Times New Roman" w:cs="Times New Roman"/>
          <w:sz w:val="28"/>
          <w:szCs w:val="28"/>
        </w:rPr>
      </w:pPr>
    </w:p>
    <w:p w14:paraId="3D24A869" w14:textId="77777777" w:rsidR="0047079A" w:rsidRPr="00AD35E0" w:rsidRDefault="00000000" w:rsidP="00CD1C9E">
      <w:pPr>
        <w:spacing w:after="60"/>
        <w:jc w:val="center"/>
        <w:rPr>
          <w:rFonts w:ascii="Times New Roman" w:hAnsi="Times New Roman" w:cs="Times New Roman"/>
          <w:sz w:val="28"/>
          <w:szCs w:val="28"/>
        </w:rPr>
      </w:pPr>
      <w:r w:rsidRPr="00AD35E0">
        <w:rPr>
          <w:rFonts w:ascii="Times New Roman" w:hAnsi="Times New Roman" w:cs="Times New Roman"/>
          <w:b/>
          <w:bCs/>
          <w:color w:val="0F766E"/>
          <w:spacing w:val="20"/>
          <w:sz w:val="28"/>
          <w:szCs w:val="28"/>
        </w:rPr>
        <w:t>PRODUCT ARCHITECTURE &amp; WORKFLOW SPECIFICATION</w:t>
      </w:r>
    </w:p>
    <w:p w14:paraId="1BD0663D" w14:textId="4B947A15" w:rsidR="0047079A" w:rsidRPr="00AD35E0" w:rsidRDefault="00060A51" w:rsidP="00CD1C9E">
      <w:pPr>
        <w:spacing w:after="500"/>
        <w:jc w:val="center"/>
        <w:rPr>
          <w:rFonts w:ascii="Times New Roman" w:hAnsi="Times New Roman" w:cs="Times New Roman"/>
          <w:sz w:val="28"/>
          <w:szCs w:val="28"/>
        </w:rPr>
      </w:pPr>
      <w:r w:rsidRPr="00AD35E0">
        <w:rPr>
          <w:rFonts w:ascii="Times New Roman" w:hAnsi="Times New Roman" w:cs="Times New Roman"/>
          <w:b/>
          <w:bCs/>
          <w:color w:val="1F3864"/>
          <w:sz w:val="96"/>
          <w:szCs w:val="96"/>
        </w:rPr>
        <w:t>SOCIAL ORBIT</w:t>
      </w:r>
    </w:p>
    <w:p w14:paraId="24EEFE84" w14:textId="77777777" w:rsidR="0047079A" w:rsidRPr="00AD35E0" w:rsidRDefault="0047079A" w:rsidP="00AD35E0">
      <w:pPr>
        <w:pBdr>
          <w:top w:val="single" w:sz="12" w:space="12" w:color="0F766E"/>
        </w:pBdr>
        <w:spacing w:after="60"/>
        <w:jc w:val="both"/>
        <w:rPr>
          <w:rFonts w:ascii="Times New Roman" w:hAnsi="Times New Roman" w:cs="Times New Roman"/>
          <w:sz w:val="28"/>
          <w:szCs w:val="28"/>
        </w:rPr>
      </w:pPr>
    </w:p>
    <w:p w14:paraId="7FA6C4F2" w14:textId="77777777" w:rsidR="0047079A" w:rsidRPr="00AD35E0" w:rsidRDefault="00000000" w:rsidP="00AD35E0">
      <w:pPr>
        <w:spacing w:before="200" w:after="4000"/>
        <w:jc w:val="both"/>
        <w:rPr>
          <w:rFonts w:ascii="Times New Roman" w:hAnsi="Times New Roman" w:cs="Times New Roman"/>
          <w:sz w:val="28"/>
          <w:szCs w:val="28"/>
        </w:rPr>
      </w:pPr>
      <w:r w:rsidRPr="00AD35E0">
        <w:rPr>
          <w:rFonts w:ascii="Times New Roman" w:hAnsi="Times New Roman" w:cs="Times New Roman"/>
          <w:color w:val="6B7280"/>
          <w:sz w:val="32"/>
          <w:szCs w:val="32"/>
        </w:rPr>
        <w:t>Influencer Intelligence  ·  Consumer Intelligence  ·  Campaign Intelligence</w:t>
      </w:r>
    </w:p>
    <w:p w14:paraId="3BDE848E" w14:textId="77777777" w:rsidR="0047079A" w:rsidRPr="00AD35E0" w:rsidRDefault="00000000" w:rsidP="00AD35E0">
      <w:pPr>
        <w:spacing w:after="40"/>
        <w:jc w:val="center"/>
        <w:rPr>
          <w:rFonts w:ascii="Times New Roman" w:hAnsi="Times New Roman" w:cs="Times New Roman"/>
          <w:sz w:val="28"/>
          <w:szCs w:val="28"/>
        </w:rPr>
      </w:pPr>
      <w:r w:rsidRPr="00AD35E0">
        <w:rPr>
          <w:rFonts w:ascii="Times New Roman" w:hAnsi="Times New Roman" w:cs="Times New Roman"/>
          <w:b/>
          <w:bCs/>
          <w:sz w:val="28"/>
          <w:szCs w:val="28"/>
        </w:rPr>
        <w:t>Prepared for Leadership Review</w:t>
      </w:r>
    </w:p>
    <w:p w14:paraId="6290132D" w14:textId="345D651F"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color w:val="6B7280"/>
        </w:rPr>
        <w:t>August 2</w:t>
      </w:r>
      <w:r w:rsidR="00AD35E0">
        <w:rPr>
          <w:rFonts w:ascii="Times New Roman" w:hAnsi="Times New Roman" w:cs="Times New Roman"/>
          <w:color w:val="6B7280"/>
        </w:rPr>
        <w:t>0</w:t>
      </w:r>
      <w:r w:rsidRPr="00AD35E0">
        <w:rPr>
          <w:rFonts w:ascii="Times New Roman" w:hAnsi="Times New Roman" w:cs="Times New Roman"/>
          <w:color w:val="6B7280"/>
        </w:rPr>
        <w:t>26</w:t>
      </w:r>
    </w:p>
    <w:p w14:paraId="4C3C8C26"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49D96FBC"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Contents</w:t>
      </w:r>
    </w:p>
    <w:p w14:paraId="35A068A6" w14:textId="7221255B"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Executive Summary</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3</w:t>
      </w:r>
    </w:p>
    <w:p w14:paraId="65DB6A9D" w14:textId="77777777"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1.  Platform Overview</w:t>
      </w:r>
      <w:r w:rsidRPr="00AD35E0">
        <w:rPr>
          <w:rFonts w:ascii="Times New Roman" w:hAnsi="Times New Roman" w:cs="Times New Roman"/>
          <w:color w:val="6B7280"/>
          <w:sz w:val="28"/>
          <w:szCs w:val="28"/>
        </w:rPr>
        <w:tab/>
        <w:t>4</w:t>
      </w:r>
    </w:p>
    <w:p w14:paraId="2D95FFB9" w14:textId="77777777"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2.  Data Foundation</w:t>
      </w:r>
      <w:r w:rsidRPr="00AD35E0">
        <w:rPr>
          <w:rFonts w:ascii="Times New Roman" w:hAnsi="Times New Roman" w:cs="Times New Roman"/>
          <w:color w:val="6B7280"/>
          <w:sz w:val="28"/>
          <w:szCs w:val="28"/>
        </w:rPr>
        <w:tab/>
        <w:t>5</w:t>
      </w:r>
    </w:p>
    <w:p w14:paraId="6E802B41" w14:textId="12E694F2"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3.  Client Access &amp; Plans</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7</w:t>
      </w:r>
    </w:p>
    <w:p w14:paraId="46084EA7" w14:textId="20C713DF"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 xml:space="preserve">4.  Client Workflow A </w:t>
      </w:r>
      <w:r w:rsidR="00AD35E0">
        <w:rPr>
          <w:rFonts w:ascii="Times New Roman" w:hAnsi="Times New Roman" w:cs="Times New Roman"/>
          <w:sz w:val="28"/>
          <w:szCs w:val="28"/>
        </w:rPr>
        <w:t>-</w:t>
      </w:r>
      <w:r w:rsidRPr="00AD35E0">
        <w:rPr>
          <w:rFonts w:ascii="Times New Roman" w:hAnsi="Times New Roman" w:cs="Times New Roman"/>
          <w:sz w:val="28"/>
          <w:szCs w:val="28"/>
        </w:rPr>
        <w:t>Influencer Intelligence</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9</w:t>
      </w:r>
    </w:p>
    <w:p w14:paraId="47BE480A" w14:textId="0CA3C4CC"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5.  Influencer Report</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11</w:t>
      </w:r>
    </w:p>
    <w:p w14:paraId="69DE8CA2" w14:textId="76B2BD8A"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6.  AI Influencer Analysis</w:t>
      </w:r>
      <w:r w:rsidRPr="00AD35E0">
        <w:rPr>
          <w:rFonts w:ascii="Times New Roman" w:hAnsi="Times New Roman" w:cs="Times New Roman"/>
          <w:color w:val="6B7280"/>
          <w:sz w:val="28"/>
          <w:szCs w:val="28"/>
        </w:rPr>
        <w:tab/>
        <w:t>1</w:t>
      </w:r>
      <w:r w:rsidR="00CD1C9E">
        <w:rPr>
          <w:rFonts w:ascii="Times New Roman" w:hAnsi="Times New Roman" w:cs="Times New Roman"/>
          <w:color w:val="6B7280"/>
          <w:sz w:val="28"/>
          <w:szCs w:val="28"/>
        </w:rPr>
        <w:t>2</w:t>
      </w:r>
    </w:p>
    <w:p w14:paraId="19C61D5D" w14:textId="20ECA836"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7.  Save Influencer &amp; Export</w:t>
      </w:r>
      <w:r w:rsidRPr="00AD35E0">
        <w:rPr>
          <w:rFonts w:ascii="Times New Roman" w:hAnsi="Times New Roman" w:cs="Times New Roman"/>
          <w:color w:val="6B7280"/>
          <w:sz w:val="28"/>
          <w:szCs w:val="28"/>
        </w:rPr>
        <w:tab/>
        <w:t>1</w:t>
      </w:r>
      <w:r w:rsidR="00CD1C9E">
        <w:rPr>
          <w:rFonts w:ascii="Times New Roman" w:hAnsi="Times New Roman" w:cs="Times New Roman"/>
          <w:color w:val="6B7280"/>
          <w:sz w:val="28"/>
          <w:szCs w:val="28"/>
        </w:rPr>
        <w:t>3</w:t>
      </w:r>
    </w:p>
    <w:p w14:paraId="60612B96" w14:textId="7657FAAF"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 xml:space="preserve">8.  Client Workflow B </w:t>
      </w:r>
      <w:r w:rsidR="00AD35E0">
        <w:rPr>
          <w:rFonts w:ascii="Times New Roman" w:hAnsi="Times New Roman" w:cs="Times New Roman"/>
          <w:sz w:val="28"/>
          <w:szCs w:val="28"/>
        </w:rPr>
        <w:t>-</w:t>
      </w:r>
      <w:r w:rsidRPr="00AD35E0">
        <w:rPr>
          <w:rFonts w:ascii="Times New Roman" w:hAnsi="Times New Roman" w:cs="Times New Roman"/>
          <w:sz w:val="28"/>
          <w:szCs w:val="28"/>
        </w:rPr>
        <w:t>Campaign Management</w:t>
      </w:r>
      <w:r w:rsidRPr="00AD35E0">
        <w:rPr>
          <w:rFonts w:ascii="Times New Roman" w:hAnsi="Times New Roman" w:cs="Times New Roman"/>
          <w:color w:val="6B7280"/>
          <w:sz w:val="28"/>
          <w:szCs w:val="28"/>
        </w:rPr>
        <w:tab/>
        <w:t>1</w:t>
      </w:r>
      <w:r w:rsidR="00CD1C9E">
        <w:rPr>
          <w:rFonts w:ascii="Times New Roman" w:hAnsi="Times New Roman" w:cs="Times New Roman"/>
          <w:color w:val="6B7280"/>
          <w:sz w:val="28"/>
          <w:szCs w:val="28"/>
        </w:rPr>
        <w:t>4</w:t>
      </w:r>
    </w:p>
    <w:p w14:paraId="0AD1F92E" w14:textId="2CEDA0D7"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9.  Talent Rate vs. Client Rate</w:t>
      </w:r>
      <w:r w:rsidRPr="00AD35E0">
        <w:rPr>
          <w:rFonts w:ascii="Times New Roman" w:hAnsi="Times New Roman" w:cs="Times New Roman"/>
          <w:color w:val="6B7280"/>
          <w:sz w:val="28"/>
          <w:szCs w:val="28"/>
        </w:rPr>
        <w:tab/>
        <w:t>1</w:t>
      </w:r>
      <w:r w:rsidR="00CD1C9E">
        <w:rPr>
          <w:rFonts w:ascii="Times New Roman" w:hAnsi="Times New Roman" w:cs="Times New Roman"/>
          <w:color w:val="6B7280"/>
          <w:sz w:val="28"/>
          <w:szCs w:val="28"/>
        </w:rPr>
        <w:t>5</w:t>
      </w:r>
    </w:p>
    <w:p w14:paraId="34510B77" w14:textId="489E645D"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1</w:t>
      </w:r>
      <w:r w:rsidR="00AD35E0">
        <w:rPr>
          <w:rFonts w:ascii="Times New Roman" w:hAnsi="Times New Roman" w:cs="Times New Roman"/>
          <w:sz w:val="28"/>
          <w:szCs w:val="28"/>
        </w:rPr>
        <w:t>0</w:t>
      </w:r>
      <w:r w:rsidRPr="00AD35E0">
        <w:rPr>
          <w:rFonts w:ascii="Times New Roman" w:hAnsi="Times New Roman" w:cs="Times New Roman"/>
          <w:sz w:val="28"/>
          <w:szCs w:val="28"/>
        </w:rPr>
        <w:t>.  Campaign Hashtag Tracking</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16</w:t>
      </w:r>
    </w:p>
    <w:p w14:paraId="24319F16" w14:textId="71B2FECD"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11.  Campaign Performance</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17</w:t>
      </w:r>
    </w:p>
    <w:p w14:paraId="1EB0D414" w14:textId="1483AF15"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12.  Consumer Intelligence</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18</w:t>
      </w:r>
    </w:p>
    <w:p w14:paraId="00C4C8E1" w14:textId="06A61E37"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13.  The Three Intelligence Engines</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19</w:t>
      </w:r>
    </w:p>
    <w:p w14:paraId="185B0967" w14:textId="4B97DABD"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14.  Complete Platform Workflow</w:t>
      </w:r>
      <w:r w:rsidRPr="00AD35E0">
        <w:rPr>
          <w:rFonts w:ascii="Times New Roman" w:hAnsi="Times New Roman" w:cs="Times New Roman"/>
          <w:color w:val="6B7280"/>
          <w:sz w:val="28"/>
          <w:szCs w:val="28"/>
        </w:rPr>
        <w:tab/>
        <w:t>2</w:t>
      </w:r>
      <w:r w:rsidR="00CD1C9E">
        <w:rPr>
          <w:rFonts w:ascii="Times New Roman" w:hAnsi="Times New Roman" w:cs="Times New Roman"/>
          <w:color w:val="6B7280"/>
          <w:sz w:val="28"/>
          <w:szCs w:val="28"/>
        </w:rPr>
        <w:t>0</w:t>
      </w:r>
    </w:p>
    <w:p w14:paraId="77846798" w14:textId="2F031B58" w:rsidR="0047079A" w:rsidRPr="00AD35E0" w:rsidRDefault="00000000" w:rsidP="00AD35E0">
      <w:pPr>
        <w:tabs>
          <w:tab w:val="right" w:leader="dot" w:pos="9026"/>
        </w:tabs>
        <w:spacing w:after="180"/>
        <w:jc w:val="both"/>
        <w:rPr>
          <w:rFonts w:ascii="Times New Roman" w:hAnsi="Times New Roman" w:cs="Times New Roman"/>
          <w:sz w:val="28"/>
          <w:szCs w:val="28"/>
        </w:rPr>
      </w:pPr>
      <w:r w:rsidRPr="00AD35E0">
        <w:rPr>
          <w:rFonts w:ascii="Times New Roman" w:hAnsi="Times New Roman" w:cs="Times New Roman"/>
          <w:sz w:val="28"/>
          <w:szCs w:val="28"/>
        </w:rPr>
        <w:t>15.  The Core Product Loop</w:t>
      </w:r>
      <w:r w:rsidRPr="00AD35E0">
        <w:rPr>
          <w:rFonts w:ascii="Times New Roman" w:hAnsi="Times New Roman" w:cs="Times New Roman"/>
          <w:color w:val="6B7280"/>
          <w:sz w:val="28"/>
          <w:szCs w:val="28"/>
        </w:rPr>
        <w:tab/>
      </w:r>
      <w:r w:rsidR="00CD1C9E">
        <w:rPr>
          <w:rFonts w:ascii="Times New Roman" w:hAnsi="Times New Roman" w:cs="Times New Roman"/>
          <w:color w:val="6B7280"/>
          <w:sz w:val="28"/>
          <w:szCs w:val="28"/>
        </w:rPr>
        <w:t>21</w:t>
      </w:r>
    </w:p>
    <w:p w14:paraId="2D8719E2" w14:textId="253CDC1B" w:rsidR="0047079A" w:rsidRPr="00AD35E0" w:rsidRDefault="0047079A" w:rsidP="00AD35E0">
      <w:pPr>
        <w:tabs>
          <w:tab w:val="right" w:leader="dot" w:pos="9026"/>
        </w:tabs>
        <w:spacing w:after="180"/>
        <w:jc w:val="both"/>
        <w:rPr>
          <w:rFonts w:ascii="Times New Roman" w:hAnsi="Times New Roman" w:cs="Times New Roman"/>
          <w:sz w:val="28"/>
          <w:szCs w:val="28"/>
        </w:rPr>
      </w:pPr>
    </w:p>
    <w:p w14:paraId="32F8C54D"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0CB5D86B"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Executive Summary</w:t>
      </w:r>
    </w:p>
    <w:p w14:paraId="373C3240" w14:textId="4D17EED3"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The platform is built around three intelligence engines </w:t>
      </w:r>
      <w:r w:rsidR="00AD35E0">
        <w:rPr>
          <w:rFonts w:ascii="Times New Roman" w:hAnsi="Times New Roman" w:cs="Times New Roman"/>
          <w:sz w:val="28"/>
          <w:szCs w:val="28"/>
        </w:rPr>
        <w:t>-</w:t>
      </w:r>
      <w:r w:rsidRPr="00AD35E0">
        <w:rPr>
          <w:rFonts w:ascii="Times New Roman" w:hAnsi="Times New Roman" w:cs="Times New Roman"/>
          <w:sz w:val="28"/>
          <w:szCs w:val="28"/>
        </w:rPr>
        <w:t xml:space="preserve">Influencer Intelligence, Consumer Intelligence, and Campaign Intelligence </w:t>
      </w:r>
      <w:r w:rsidR="00AD35E0">
        <w:rPr>
          <w:rFonts w:ascii="Times New Roman" w:hAnsi="Times New Roman" w:cs="Times New Roman"/>
          <w:sz w:val="28"/>
          <w:szCs w:val="28"/>
        </w:rPr>
        <w:t>-</w:t>
      </w:r>
      <w:r w:rsidRPr="00AD35E0">
        <w:rPr>
          <w:rFonts w:ascii="Times New Roman" w:hAnsi="Times New Roman" w:cs="Times New Roman"/>
          <w:sz w:val="28"/>
          <w:szCs w:val="28"/>
        </w:rPr>
        <w:t>that share a common data foundation and a single AI analysis layer. Data is collected from Instagram and YouTube, either through authenticated OAuth connections for influencers who choose to verify their account, or through public data collection for profiles that have not yet connected. All data is normalized into a central database before any analysis takes place.</w:t>
      </w:r>
    </w:p>
    <w:p w14:paraId="1B608FA1" w14:textId="578BD579"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Two client-facing workflows sit on top of this foundation. Influencer Intelligence lets a client search for a creator and receive an evidence-based report covering account health, audience quality, and content performance. Campaign Management lets a client run an influencer campaign end-to-end </w:t>
      </w:r>
      <w:r w:rsidR="00AD35E0">
        <w:rPr>
          <w:rFonts w:ascii="Times New Roman" w:hAnsi="Times New Roman" w:cs="Times New Roman"/>
          <w:sz w:val="28"/>
          <w:szCs w:val="28"/>
        </w:rPr>
        <w:t>-</w:t>
      </w:r>
      <w:r w:rsidRPr="00AD35E0">
        <w:rPr>
          <w:rFonts w:ascii="Times New Roman" w:hAnsi="Times New Roman" w:cs="Times New Roman"/>
          <w:sz w:val="28"/>
          <w:szCs w:val="28"/>
        </w:rPr>
        <w:t>from selecting talent and negotiating rates, through hashtag-based content tracking, to a final ROI report.</w:t>
      </w:r>
    </w:p>
    <w:p w14:paraId="6272C6D0" w14:textId="6337F95A"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A consistent architectural principle governs the use of AI throughout: OpenAI </w:t>
      </w:r>
      <w:proofErr w:type="spellStart"/>
      <w:r w:rsidRPr="00AD35E0">
        <w:rPr>
          <w:rFonts w:ascii="Times New Roman" w:hAnsi="Times New Roman" w:cs="Times New Roman"/>
          <w:sz w:val="28"/>
          <w:szCs w:val="28"/>
        </w:rPr>
        <w:t>analyzes</w:t>
      </w:r>
      <w:proofErr w:type="spellEnd"/>
      <w:r w:rsidRPr="00AD35E0">
        <w:rPr>
          <w:rFonts w:ascii="Times New Roman" w:hAnsi="Times New Roman" w:cs="Times New Roman"/>
          <w:sz w:val="28"/>
          <w:szCs w:val="28"/>
        </w:rPr>
        <w:t xml:space="preserve"> and enriches data the platform has already and legitimately collected. It is not a source of private social data, and it is not presented as having direct knowledge of information </w:t>
      </w:r>
      <w:r w:rsidR="00AD35E0">
        <w:rPr>
          <w:rFonts w:ascii="Times New Roman" w:hAnsi="Times New Roman" w:cs="Times New Roman"/>
          <w:sz w:val="28"/>
          <w:szCs w:val="28"/>
        </w:rPr>
        <w:t>-</w:t>
      </w:r>
      <w:r w:rsidRPr="00AD35E0">
        <w:rPr>
          <w:rFonts w:ascii="Times New Roman" w:hAnsi="Times New Roman" w:cs="Times New Roman"/>
          <w:sz w:val="28"/>
          <w:szCs w:val="28"/>
        </w:rPr>
        <w:t xml:space="preserve">such as an influencer's private asking rate </w:t>
      </w:r>
      <w:r w:rsidR="00AD35E0">
        <w:rPr>
          <w:rFonts w:ascii="Times New Roman" w:hAnsi="Times New Roman" w:cs="Times New Roman"/>
          <w:sz w:val="28"/>
          <w:szCs w:val="28"/>
        </w:rPr>
        <w:t>-</w:t>
      </w:r>
      <w:r w:rsidRPr="00AD35E0">
        <w:rPr>
          <w:rFonts w:ascii="Times New Roman" w:hAnsi="Times New Roman" w:cs="Times New Roman"/>
          <w:sz w:val="28"/>
          <w:szCs w:val="28"/>
        </w:rPr>
        <w:t>that has not actually been provided to the system.</w:t>
      </w:r>
    </w:p>
    <w:p w14:paraId="684203A9"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Taken together, the three engines and two workflows form a closed intelligence loop: Consumer Intelligence identifies who the audience is, Influencer Intelligence identifies who can reach that audience authentically, Campaign Management runs the engagement, Campaign Intelligence measures how each influencer performed, and the resulting ROI data feeds back in to improve the next round of recommendations.</w:t>
      </w:r>
    </w:p>
    <w:p w14:paraId="47934C07"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78D87604"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1.  Platform Overview</w:t>
      </w:r>
    </w:p>
    <w:p w14:paraId="2334709D" w14:textId="77777777" w:rsidR="0047079A"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At the highest level, the platform organizes everything it does into three intelligence products, each answering a distinct business question for the client.</w:t>
      </w:r>
    </w:p>
    <w:p w14:paraId="67BFEDB8" w14:textId="77777777" w:rsidR="00AD35E0" w:rsidRDefault="00AD35E0" w:rsidP="00AD35E0">
      <w:pPr>
        <w:spacing w:after="160" w:line="300" w:lineRule="auto"/>
        <w:rPr>
          <w:rFonts w:ascii="Times New Roman" w:hAnsi="Times New Roman" w:cs="Times New Roman"/>
          <w:sz w:val="28"/>
          <w:szCs w:val="28"/>
        </w:rPr>
      </w:pPr>
    </w:p>
    <w:p w14:paraId="23105B1D" w14:textId="77777777" w:rsidR="00AD35E0" w:rsidRPr="00AD35E0" w:rsidRDefault="00AD35E0" w:rsidP="00AD35E0">
      <w:pPr>
        <w:spacing w:after="160" w:line="300" w:lineRule="auto"/>
        <w:jc w:val="both"/>
        <w:rPr>
          <w:rFonts w:ascii="Times New Roman" w:hAnsi="Times New Roman" w:cs="Times New Roman"/>
          <w:sz w:val="28"/>
          <w:szCs w:val="28"/>
        </w:rPr>
      </w:pPr>
    </w:p>
    <w:p w14:paraId="2DD105F0"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39FE98FE" wp14:editId="77401B37">
            <wp:extent cx="5486400"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428875"/>
                    </a:xfrm>
                    <a:prstGeom prst="rect">
                      <a:avLst/>
                    </a:prstGeom>
                  </pic:spPr>
                </pic:pic>
              </a:graphicData>
            </a:graphic>
          </wp:inline>
        </w:drawing>
      </w:r>
    </w:p>
    <w:p w14:paraId="46DD85EE" w14:textId="60EFCDE4"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1.1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The three intelligence pillars of the platform</w:t>
      </w:r>
    </w:p>
    <w:p w14:paraId="3B67C8B6"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178BD260"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2.  Data Foundation</w:t>
      </w:r>
    </w:p>
    <w:p w14:paraId="6A1261B2" w14:textId="132E2FDC"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The platform starts with data acquisition from the supported social platforms </w:t>
      </w:r>
      <w:r w:rsidR="00AD35E0">
        <w:rPr>
          <w:rFonts w:ascii="Times New Roman" w:hAnsi="Times New Roman" w:cs="Times New Roman"/>
          <w:sz w:val="28"/>
          <w:szCs w:val="28"/>
        </w:rPr>
        <w:t>-</w:t>
      </w:r>
      <w:r w:rsidRPr="00AD35E0">
        <w:rPr>
          <w:rFonts w:ascii="Times New Roman" w:hAnsi="Times New Roman" w:cs="Times New Roman"/>
          <w:sz w:val="28"/>
          <w:szCs w:val="28"/>
        </w:rPr>
        <w:t xml:space="preserve">Instagram and YouTube </w:t>
      </w:r>
      <w:r w:rsidR="00AD35E0">
        <w:rPr>
          <w:rFonts w:ascii="Times New Roman" w:hAnsi="Times New Roman" w:cs="Times New Roman"/>
          <w:sz w:val="28"/>
          <w:szCs w:val="28"/>
        </w:rPr>
        <w:t>-</w:t>
      </w:r>
      <w:r w:rsidRPr="00AD35E0">
        <w:rPr>
          <w:rFonts w:ascii="Times New Roman" w:hAnsi="Times New Roman" w:cs="Times New Roman"/>
          <w:sz w:val="28"/>
          <w:szCs w:val="28"/>
        </w:rPr>
        <w:t>through their respective APIs. Collected data is ingested and normalized into a single structured format before it reaches the influencer database.</w:t>
      </w:r>
    </w:p>
    <w:p w14:paraId="5E3AEC0A"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7161101A" wp14:editId="626A1395">
            <wp:extent cx="2807227" cy="4833257"/>
            <wp:effectExtent l="0" t="0" r="0" b="5715"/>
            <wp:docPr id="1753010328" name="Picture 175301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8695" cy="4887436"/>
                    </a:xfrm>
                    <a:prstGeom prst="rect">
                      <a:avLst/>
                    </a:prstGeom>
                  </pic:spPr>
                </pic:pic>
              </a:graphicData>
            </a:graphic>
          </wp:inline>
        </w:drawing>
      </w:r>
    </w:p>
    <w:p w14:paraId="75D9D304" w14:textId="05915A00" w:rsidR="00AD35E0" w:rsidRPr="00AD35E0" w:rsidRDefault="00000000" w:rsidP="00AD35E0">
      <w:pPr>
        <w:spacing w:after="200"/>
        <w:jc w:val="center"/>
        <w:rPr>
          <w:rFonts w:ascii="Times New Roman" w:hAnsi="Times New Roman" w:cs="Times New Roman"/>
          <w:i/>
          <w:iCs/>
          <w:color w:val="6B7280"/>
          <w:sz w:val="21"/>
          <w:szCs w:val="21"/>
        </w:rPr>
      </w:pPr>
      <w:r w:rsidRPr="00AD35E0">
        <w:rPr>
          <w:rFonts w:ascii="Times New Roman" w:hAnsi="Times New Roman" w:cs="Times New Roman"/>
          <w:i/>
          <w:iCs/>
          <w:color w:val="6B7280"/>
          <w:sz w:val="21"/>
          <w:szCs w:val="21"/>
        </w:rPr>
        <w:t xml:space="preserve">Figure 2.1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Data ingestion pipeline</w:t>
      </w:r>
    </w:p>
    <w:p w14:paraId="4C080C2C" w14:textId="77777777" w:rsidR="00AD35E0" w:rsidRDefault="00AD35E0" w:rsidP="00AD35E0">
      <w:pPr>
        <w:pStyle w:val="Heading2"/>
        <w:jc w:val="both"/>
        <w:rPr>
          <w:rFonts w:ascii="Times New Roman" w:hAnsi="Times New Roman" w:cs="Times New Roman"/>
          <w:sz w:val="32"/>
          <w:szCs w:val="32"/>
        </w:rPr>
      </w:pPr>
    </w:p>
    <w:p w14:paraId="6AA30FA9" w14:textId="77777777" w:rsidR="00AD35E0" w:rsidRDefault="00AD35E0" w:rsidP="00AD35E0">
      <w:pPr>
        <w:pStyle w:val="Heading2"/>
        <w:jc w:val="both"/>
        <w:rPr>
          <w:rFonts w:ascii="Times New Roman" w:hAnsi="Times New Roman" w:cs="Times New Roman"/>
          <w:sz w:val="32"/>
          <w:szCs w:val="32"/>
        </w:rPr>
      </w:pPr>
    </w:p>
    <w:p w14:paraId="71319EA7" w14:textId="77777777" w:rsidR="00AD35E0" w:rsidRDefault="00AD35E0" w:rsidP="00AD35E0">
      <w:pPr>
        <w:pStyle w:val="Heading2"/>
        <w:jc w:val="both"/>
        <w:rPr>
          <w:rFonts w:ascii="Times New Roman" w:hAnsi="Times New Roman" w:cs="Times New Roman"/>
          <w:sz w:val="32"/>
          <w:szCs w:val="32"/>
        </w:rPr>
      </w:pPr>
    </w:p>
    <w:p w14:paraId="009FF736" w14:textId="77777777" w:rsidR="00AD35E0" w:rsidRDefault="00AD35E0" w:rsidP="00AD35E0">
      <w:pPr>
        <w:pStyle w:val="Heading2"/>
        <w:jc w:val="both"/>
        <w:rPr>
          <w:rFonts w:ascii="Times New Roman" w:hAnsi="Times New Roman" w:cs="Times New Roman"/>
          <w:sz w:val="32"/>
          <w:szCs w:val="32"/>
        </w:rPr>
      </w:pPr>
    </w:p>
    <w:p w14:paraId="6704C047" w14:textId="77777777" w:rsidR="00AD35E0" w:rsidRDefault="00AD35E0" w:rsidP="00AD35E0">
      <w:pPr>
        <w:pStyle w:val="Heading2"/>
        <w:jc w:val="both"/>
        <w:rPr>
          <w:rFonts w:ascii="Times New Roman" w:hAnsi="Times New Roman" w:cs="Times New Roman"/>
          <w:sz w:val="32"/>
          <w:szCs w:val="32"/>
        </w:rPr>
      </w:pPr>
    </w:p>
    <w:p w14:paraId="215B1103" w14:textId="13DB8186" w:rsidR="0047079A" w:rsidRPr="00AD35E0" w:rsidRDefault="00000000" w:rsidP="00AD35E0">
      <w:pPr>
        <w:pStyle w:val="Heading2"/>
        <w:jc w:val="both"/>
        <w:rPr>
          <w:rFonts w:ascii="Times New Roman" w:hAnsi="Times New Roman" w:cs="Times New Roman"/>
          <w:sz w:val="32"/>
          <w:szCs w:val="32"/>
        </w:rPr>
      </w:pPr>
      <w:r w:rsidRPr="00AD35E0">
        <w:rPr>
          <w:rFonts w:ascii="Times New Roman" w:hAnsi="Times New Roman" w:cs="Times New Roman"/>
          <w:sz w:val="32"/>
          <w:szCs w:val="32"/>
        </w:rPr>
        <w:lastRenderedPageBreak/>
        <w:t>Influencer Authentication (OAuth)</w:t>
      </w:r>
    </w:p>
    <w:p w14:paraId="3DA852D1" w14:textId="114322B6"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For influencers who choose to connect and verify their account, the platform uses OAuth to establish a verified relationship with the influencer's social account. A verified or connected status is only assigned once the relevant social account has been successfully authenticated and the platform is able to confirm the account relationship </w:t>
      </w:r>
      <w:r w:rsidR="00AD35E0">
        <w:rPr>
          <w:rFonts w:ascii="Times New Roman" w:hAnsi="Times New Roman" w:cs="Times New Roman"/>
          <w:sz w:val="28"/>
          <w:szCs w:val="28"/>
        </w:rPr>
        <w:t>-</w:t>
      </w:r>
      <w:r w:rsidRPr="00AD35E0">
        <w:rPr>
          <w:rFonts w:ascii="Times New Roman" w:hAnsi="Times New Roman" w:cs="Times New Roman"/>
          <w:sz w:val="28"/>
          <w:szCs w:val="28"/>
        </w:rPr>
        <w:t>the platform does not assign this status based on public data collection alone.</w:t>
      </w:r>
    </w:p>
    <w:p w14:paraId="7D7DF4A3"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0F8EBB97" wp14:editId="71BF4D4B">
            <wp:extent cx="3838575" cy="5476875"/>
            <wp:effectExtent l="0" t="0" r="0" b="0"/>
            <wp:docPr id="763790074" name="Picture 76379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5476875"/>
                    </a:xfrm>
                    <a:prstGeom prst="rect">
                      <a:avLst/>
                    </a:prstGeom>
                  </pic:spPr>
                </pic:pic>
              </a:graphicData>
            </a:graphic>
          </wp:inline>
        </w:drawing>
      </w:r>
    </w:p>
    <w:p w14:paraId="641F13D0" w14:textId="6714F5DC" w:rsidR="0047079A" w:rsidRPr="00AD35E0" w:rsidRDefault="00000000" w:rsidP="00AD35E0">
      <w:pPr>
        <w:spacing w:after="200"/>
        <w:jc w:val="center"/>
        <w:rPr>
          <w:rFonts w:ascii="Times New Roman" w:hAnsi="Times New Roman" w:cs="Times New Roman"/>
          <w:i/>
          <w:iCs/>
          <w:color w:val="6B7280"/>
          <w:sz w:val="21"/>
          <w:szCs w:val="21"/>
        </w:rPr>
      </w:pPr>
      <w:r w:rsidRPr="00AD35E0">
        <w:rPr>
          <w:rFonts w:ascii="Times New Roman" w:hAnsi="Times New Roman" w:cs="Times New Roman"/>
          <w:i/>
          <w:iCs/>
          <w:color w:val="6B7280"/>
          <w:sz w:val="21"/>
          <w:szCs w:val="21"/>
        </w:rPr>
        <w:t xml:space="preserve">Figure 2.2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Influencer authentication and verification flow</w:t>
      </w:r>
    </w:p>
    <w:p w14:paraId="49465319" w14:textId="77777777" w:rsidR="00060A51" w:rsidRPr="00AD35E0" w:rsidRDefault="00060A51" w:rsidP="00AD35E0">
      <w:pPr>
        <w:spacing w:after="200"/>
        <w:jc w:val="both"/>
        <w:rPr>
          <w:rFonts w:ascii="Times New Roman" w:hAnsi="Times New Roman" w:cs="Times New Roman"/>
          <w:i/>
          <w:iCs/>
          <w:color w:val="6B7280"/>
          <w:sz w:val="21"/>
          <w:szCs w:val="21"/>
        </w:rPr>
      </w:pPr>
    </w:p>
    <w:p w14:paraId="01F5EFA5" w14:textId="77777777" w:rsidR="00060A51" w:rsidRPr="00AD35E0" w:rsidRDefault="00060A51" w:rsidP="00AD35E0">
      <w:pPr>
        <w:spacing w:after="200"/>
        <w:jc w:val="both"/>
        <w:rPr>
          <w:rFonts w:ascii="Times New Roman" w:hAnsi="Times New Roman" w:cs="Times New Roman"/>
          <w:i/>
          <w:iCs/>
          <w:color w:val="6B7280"/>
          <w:sz w:val="21"/>
          <w:szCs w:val="21"/>
        </w:rPr>
      </w:pPr>
    </w:p>
    <w:p w14:paraId="72DC55A1" w14:textId="77777777" w:rsidR="00060A51" w:rsidRPr="00AD35E0" w:rsidRDefault="00060A51" w:rsidP="00AD35E0">
      <w:pPr>
        <w:spacing w:after="200"/>
        <w:jc w:val="both"/>
        <w:rPr>
          <w:rFonts w:ascii="Times New Roman" w:hAnsi="Times New Roman" w:cs="Times New Roman"/>
          <w:i/>
          <w:iCs/>
          <w:color w:val="6B7280"/>
          <w:sz w:val="21"/>
          <w:szCs w:val="21"/>
        </w:rPr>
      </w:pPr>
    </w:p>
    <w:p w14:paraId="39FB0630" w14:textId="5B6D6BAA"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3.  Client Access &amp; Plans</w:t>
      </w:r>
    </w:p>
    <w:p w14:paraId="6E292AF6" w14:textId="77777777" w:rsidR="0047079A"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A client must register and log in before accessing either intelligence product. Once authenticated, the client dashboard is the entry point to both the Influencer Intelligence workflow and the Campaign Management workflow.</w:t>
      </w:r>
    </w:p>
    <w:p w14:paraId="49211D21" w14:textId="77777777" w:rsidR="00CD1C9E" w:rsidRPr="00AD35E0" w:rsidRDefault="00CD1C9E" w:rsidP="00AD35E0">
      <w:pPr>
        <w:spacing w:after="160" w:line="300" w:lineRule="auto"/>
        <w:jc w:val="both"/>
        <w:rPr>
          <w:rFonts w:ascii="Times New Roman" w:hAnsi="Times New Roman" w:cs="Times New Roman"/>
          <w:sz w:val="28"/>
          <w:szCs w:val="28"/>
        </w:rPr>
      </w:pPr>
    </w:p>
    <w:p w14:paraId="3C62232B" w14:textId="77777777" w:rsidR="0047079A" w:rsidRPr="00AD35E0" w:rsidRDefault="00000000" w:rsidP="00CD1C9E">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53053459" wp14:editId="09B62F26">
            <wp:extent cx="3838575" cy="4667250"/>
            <wp:effectExtent l="0" t="0" r="0" b="0"/>
            <wp:docPr id="1803251865" name="Picture 180325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4667250"/>
                    </a:xfrm>
                    <a:prstGeom prst="rect">
                      <a:avLst/>
                    </a:prstGeom>
                  </pic:spPr>
                </pic:pic>
              </a:graphicData>
            </a:graphic>
          </wp:inline>
        </w:drawing>
      </w:r>
    </w:p>
    <w:p w14:paraId="1BEBEF95" w14:textId="7B9A6F77" w:rsidR="0047079A" w:rsidRPr="00AD35E0" w:rsidRDefault="00000000" w:rsidP="00CD1C9E">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3.1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Client registration and dashboard access</w:t>
      </w:r>
    </w:p>
    <w:p w14:paraId="1D4547A9" w14:textId="77777777" w:rsidR="00AD35E0" w:rsidRDefault="00AD35E0" w:rsidP="00AD35E0">
      <w:pPr>
        <w:pStyle w:val="Heading2"/>
        <w:jc w:val="both"/>
        <w:rPr>
          <w:rFonts w:ascii="Times New Roman" w:hAnsi="Times New Roman" w:cs="Times New Roman"/>
          <w:sz w:val="32"/>
          <w:szCs w:val="32"/>
        </w:rPr>
      </w:pPr>
    </w:p>
    <w:p w14:paraId="36C648C7" w14:textId="77777777" w:rsidR="00AD35E0" w:rsidRDefault="00AD35E0" w:rsidP="00AD35E0">
      <w:pPr>
        <w:pStyle w:val="Heading2"/>
        <w:jc w:val="both"/>
        <w:rPr>
          <w:rFonts w:ascii="Times New Roman" w:hAnsi="Times New Roman" w:cs="Times New Roman"/>
          <w:sz w:val="32"/>
          <w:szCs w:val="32"/>
        </w:rPr>
      </w:pPr>
    </w:p>
    <w:p w14:paraId="6D4CBE5F" w14:textId="77777777" w:rsidR="00AD35E0" w:rsidRDefault="00AD35E0" w:rsidP="00AD35E0">
      <w:pPr>
        <w:pStyle w:val="Heading2"/>
        <w:jc w:val="both"/>
        <w:rPr>
          <w:rFonts w:ascii="Times New Roman" w:hAnsi="Times New Roman" w:cs="Times New Roman"/>
          <w:sz w:val="32"/>
          <w:szCs w:val="32"/>
        </w:rPr>
      </w:pPr>
    </w:p>
    <w:p w14:paraId="3A70B8BF" w14:textId="77777777" w:rsidR="00AD35E0" w:rsidRDefault="00AD35E0" w:rsidP="00AD35E0">
      <w:pPr>
        <w:pStyle w:val="Heading2"/>
        <w:jc w:val="both"/>
        <w:rPr>
          <w:rFonts w:ascii="Times New Roman" w:hAnsi="Times New Roman" w:cs="Times New Roman"/>
          <w:sz w:val="32"/>
          <w:szCs w:val="32"/>
        </w:rPr>
      </w:pPr>
    </w:p>
    <w:p w14:paraId="0127AA42" w14:textId="77777777" w:rsidR="00AD35E0" w:rsidRDefault="00AD35E0" w:rsidP="00AD35E0">
      <w:pPr>
        <w:pStyle w:val="Heading2"/>
        <w:jc w:val="both"/>
        <w:rPr>
          <w:rFonts w:ascii="Times New Roman" w:hAnsi="Times New Roman" w:cs="Times New Roman"/>
          <w:sz w:val="32"/>
          <w:szCs w:val="32"/>
        </w:rPr>
      </w:pPr>
    </w:p>
    <w:p w14:paraId="5371E82B" w14:textId="77777777" w:rsidR="00AD35E0" w:rsidRDefault="00AD35E0" w:rsidP="00AD35E0">
      <w:pPr>
        <w:pStyle w:val="Heading2"/>
        <w:jc w:val="both"/>
        <w:rPr>
          <w:rFonts w:ascii="Times New Roman" w:hAnsi="Times New Roman" w:cs="Times New Roman"/>
          <w:sz w:val="32"/>
          <w:szCs w:val="32"/>
        </w:rPr>
      </w:pPr>
    </w:p>
    <w:p w14:paraId="4552DB21" w14:textId="69BB59D3" w:rsidR="0047079A" w:rsidRPr="00AD35E0" w:rsidRDefault="00000000" w:rsidP="00AD35E0">
      <w:pPr>
        <w:pStyle w:val="Heading2"/>
        <w:jc w:val="both"/>
        <w:rPr>
          <w:rFonts w:ascii="Times New Roman" w:hAnsi="Times New Roman" w:cs="Times New Roman"/>
          <w:sz w:val="32"/>
          <w:szCs w:val="32"/>
        </w:rPr>
      </w:pPr>
      <w:r w:rsidRPr="00AD35E0">
        <w:rPr>
          <w:rFonts w:ascii="Times New Roman" w:hAnsi="Times New Roman" w:cs="Times New Roman"/>
          <w:sz w:val="32"/>
          <w:szCs w:val="32"/>
        </w:rPr>
        <w:t>Free Plan Search Limit</w:t>
      </w:r>
    </w:p>
    <w:p w14:paraId="16AD5D14"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The five-search restriction applies to the Influencer Intelligence search workflow. Free-plan clients receive five searches per month; the sixth search prompts an upgrade.</w:t>
      </w:r>
    </w:p>
    <w:p w14:paraId="13D884D0"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2D3B7F1A" wp14:editId="5E87C80F">
            <wp:extent cx="3105150" cy="5743575"/>
            <wp:effectExtent l="0" t="0" r="0" b="0"/>
            <wp:docPr id="694819386" name="Picture 69481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5743575"/>
                    </a:xfrm>
                    <a:prstGeom prst="rect">
                      <a:avLst/>
                    </a:prstGeom>
                  </pic:spPr>
                </pic:pic>
              </a:graphicData>
            </a:graphic>
          </wp:inline>
        </w:drawing>
      </w:r>
    </w:p>
    <w:p w14:paraId="746BCA0B" w14:textId="68FAE951"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3.2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Free plan search allowance and upgrade trigger</w:t>
      </w:r>
    </w:p>
    <w:p w14:paraId="491FAB95"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5F06507D" w14:textId="77834C9A"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 xml:space="preserve">4.  Client Workflow A </w:t>
      </w:r>
      <w:r w:rsidR="00AD35E0">
        <w:rPr>
          <w:rFonts w:ascii="Times New Roman" w:hAnsi="Times New Roman" w:cs="Times New Roman"/>
          <w:sz w:val="36"/>
          <w:szCs w:val="36"/>
        </w:rPr>
        <w:t>-</w:t>
      </w:r>
      <w:r w:rsidRPr="00AD35E0">
        <w:rPr>
          <w:rFonts w:ascii="Times New Roman" w:hAnsi="Times New Roman" w:cs="Times New Roman"/>
          <w:sz w:val="36"/>
          <w:szCs w:val="36"/>
        </w:rPr>
        <w:t>Influencer Intelligence</w:t>
      </w:r>
    </w:p>
    <w:p w14:paraId="104AB1B1"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This is the platform's first major product.</w:t>
      </w:r>
    </w:p>
    <w:p w14:paraId="1C8F8475" w14:textId="77777777" w:rsidR="0047079A" w:rsidRPr="00AD35E0" w:rsidRDefault="00000000" w:rsidP="00AD35E0">
      <w:pPr>
        <w:spacing w:after="160"/>
        <w:jc w:val="both"/>
        <w:rPr>
          <w:rFonts w:ascii="Times New Roman" w:hAnsi="Times New Roman" w:cs="Times New Roman"/>
          <w:sz w:val="28"/>
          <w:szCs w:val="28"/>
        </w:rPr>
      </w:pPr>
      <w:r w:rsidRPr="00AD35E0">
        <w:rPr>
          <w:rFonts w:ascii="Times New Roman" w:hAnsi="Times New Roman" w:cs="Times New Roman"/>
          <w:b/>
          <w:bCs/>
          <w:i/>
          <w:iCs/>
          <w:color w:val="14274E"/>
          <w:sz w:val="28"/>
          <w:szCs w:val="28"/>
        </w:rPr>
        <w:t xml:space="preserve">Business question: </w:t>
      </w:r>
      <w:r w:rsidRPr="00AD35E0">
        <w:rPr>
          <w:rFonts w:ascii="Times New Roman" w:hAnsi="Times New Roman" w:cs="Times New Roman"/>
          <w:i/>
          <w:iCs/>
          <w:sz w:val="28"/>
          <w:szCs w:val="28"/>
        </w:rPr>
        <w:t>“Should I work with this influencer?”</w:t>
      </w:r>
    </w:p>
    <w:p w14:paraId="48D935F9"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When a client searches for an influencer, the platform first checks whether that influencer already exists in the database. If so, the client is shown the existing profile. If not, the platform runs public data collection, normalizes the data, and passes it through the analytics engine and AI analysis to build a new profile before generating the report.</w:t>
      </w:r>
    </w:p>
    <w:p w14:paraId="4FF87782"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1A12C975" wp14:editId="638CDFF0">
            <wp:extent cx="2718613" cy="5466303"/>
            <wp:effectExtent l="0" t="0" r="0" b="0"/>
            <wp:docPr id="817519781" name="Picture 81751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34841" cy="5498933"/>
                    </a:xfrm>
                    <a:prstGeom prst="rect">
                      <a:avLst/>
                    </a:prstGeom>
                  </pic:spPr>
                </pic:pic>
              </a:graphicData>
            </a:graphic>
          </wp:inline>
        </w:drawing>
      </w:r>
    </w:p>
    <w:p w14:paraId="0A0D9F34" w14:textId="4BB46F6A"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4.1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Influencer Intelligence search-to-report flow</w:t>
      </w:r>
    </w:p>
    <w:p w14:paraId="4A12F3EA" w14:textId="77777777" w:rsidR="00AD35E0" w:rsidRDefault="00AD35E0" w:rsidP="00AD35E0">
      <w:pPr>
        <w:pStyle w:val="Heading2"/>
        <w:jc w:val="both"/>
        <w:rPr>
          <w:rFonts w:ascii="Times New Roman" w:hAnsi="Times New Roman" w:cs="Times New Roman"/>
          <w:sz w:val="32"/>
          <w:szCs w:val="32"/>
        </w:rPr>
      </w:pPr>
    </w:p>
    <w:p w14:paraId="47A153B9" w14:textId="2E77EEDA" w:rsidR="0047079A" w:rsidRPr="00AD35E0" w:rsidRDefault="00000000" w:rsidP="00AD35E0">
      <w:pPr>
        <w:pStyle w:val="Heading2"/>
        <w:jc w:val="both"/>
        <w:rPr>
          <w:rFonts w:ascii="Times New Roman" w:hAnsi="Times New Roman" w:cs="Times New Roman"/>
          <w:sz w:val="32"/>
          <w:szCs w:val="32"/>
        </w:rPr>
      </w:pPr>
      <w:r w:rsidRPr="00AD35E0">
        <w:rPr>
          <w:rFonts w:ascii="Times New Roman" w:hAnsi="Times New Roman" w:cs="Times New Roman"/>
          <w:sz w:val="32"/>
          <w:szCs w:val="32"/>
        </w:rPr>
        <w:lastRenderedPageBreak/>
        <w:t>Data &amp; AI Architecture Principle</w:t>
      </w:r>
    </w:p>
    <w:p w14:paraId="1315C523" w14:textId="2E86E3BA"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The intended architecture routes public data through the analytics engine first, with OpenAI used to </w:t>
      </w:r>
      <w:proofErr w:type="spellStart"/>
      <w:r w:rsidRPr="00AD35E0">
        <w:rPr>
          <w:rFonts w:ascii="Times New Roman" w:hAnsi="Times New Roman" w:cs="Times New Roman"/>
          <w:sz w:val="28"/>
          <w:szCs w:val="28"/>
        </w:rPr>
        <w:t>analyze</w:t>
      </w:r>
      <w:proofErr w:type="spellEnd"/>
      <w:r w:rsidRPr="00AD35E0">
        <w:rPr>
          <w:rFonts w:ascii="Times New Roman" w:hAnsi="Times New Roman" w:cs="Times New Roman"/>
          <w:sz w:val="28"/>
          <w:szCs w:val="28"/>
        </w:rPr>
        <w:t xml:space="preserve"> and enrich data the platform has already collected </w:t>
      </w:r>
      <w:r w:rsidR="00AD35E0">
        <w:rPr>
          <w:rFonts w:ascii="Times New Roman" w:hAnsi="Times New Roman" w:cs="Times New Roman"/>
          <w:sz w:val="28"/>
          <w:szCs w:val="28"/>
        </w:rPr>
        <w:t>-</w:t>
      </w:r>
      <w:r w:rsidRPr="00AD35E0">
        <w:rPr>
          <w:rFonts w:ascii="Times New Roman" w:hAnsi="Times New Roman" w:cs="Times New Roman"/>
          <w:sz w:val="28"/>
          <w:szCs w:val="28"/>
        </w:rPr>
        <w:t>never as a direct pipeline from OpenAI to a source platform such as Instagram.</w:t>
      </w:r>
    </w:p>
    <w:p w14:paraId="45389CE4"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4373080F" wp14:editId="2F08F826">
            <wp:extent cx="4572000" cy="4076700"/>
            <wp:effectExtent l="0" t="0" r="0" b="0"/>
            <wp:docPr id="1877794408" name="Picture 187779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4076700"/>
                    </a:xfrm>
                    <a:prstGeom prst="rect">
                      <a:avLst/>
                    </a:prstGeom>
                  </pic:spPr>
                </pic:pic>
              </a:graphicData>
            </a:graphic>
          </wp:inline>
        </w:drawing>
      </w:r>
    </w:p>
    <w:p w14:paraId="27E7B41E" w14:textId="7BCF20FD"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4.2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Correct vs. incorrect data flow through the AI layer</w:t>
      </w:r>
    </w:p>
    <w:p w14:paraId="7EF59BD7"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sz w:val="28"/>
          <w:szCs w:val="28"/>
        </w:rPr>
        <w:br w:type="page"/>
      </w:r>
    </w:p>
    <w:p w14:paraId="6F552610" w14:textId="77777777" w:rsidR="00AD35E0" w:rsidRDefault="00AD35E0" w:rsidP="00AD35E0">
      <w:pPr>
        <w:pStyle w:val="Heading1"/>
        <w:jc w:val="both"/>
        <w:rPr>
          <w:rFonts w:ascii="Times New Roman" w:hAnsi="Times New Roman" w:cs="Times New Roman"/>
          <w:sz w:val="36"/>
          <w:szCs w:val="36"/>
        </w:rPr>
      </w:pPr>
    </w:p>
    <w:p w14:paraId="2F68891B" w14:textId="6438BA6F"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t>5.  Influencer Report</w:t>
      </w:r>
    </w:p>
    <w:p w14:paraId="5860B057" w14:textId="77777777" w:rsidR="0047079A"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Every report the client receives is organized into three major sections, covering the account itself, its audience, and its content performance.</w:t>
      </w:r>
    </w:p>
    <w:p w14:paraId="5F97F902" w14:textId="77777777" w:rsidR="00AD35E0" w:rsidRPr="00AD35E0" w:rsidRDefault="00AD35E0" w:rsidP="00AD35E0">
      <w:pPr>
        <w:spacing w:after="160" w:line="300" w:lineRule="auto"/>
        <w:jc w:val="both"/>
        <w:rPr>
          <w:rFonts w:ascii="Times New Roman" w:hAnsi="Times New Roman" w:cs="Times New Roman"/>
          <w:sz w:val="28"/>
          <w:szCs w:val="28"/>
        </w:rPr>
      </w:pPr>
    </w:p>
    <w:p w14:paraId="1059EA27"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06249556" wp14:editId="4481BB51">
            <wp:extent cx="5667375" cy="2771775"/>
            <wp:effectExtent l="0" t="0" r="0" b="0"/>
            <wp:docPr id="2093295215" name="Picture 209329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771775"/>
                    </a:xfrm>
                    <a:prstGeom prst="rect">
                      <a:avLst/>
                    </a:prstGeom>
                  </pic:spPr>
                </pic:pic>
              </a:graphicData>
            </a:graphic>
          </wp:inline>
        </w:drawing>
      </w:r>
    </w:p>
    <w:p w14:paraId="647886E6" w14:textId="0CBCFE94"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5.1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Influencer report structure</w:t>
      </w:r>
    </w:p>
    <w:p w14:paraId="7EDC1040"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sz w:val="28"/>
          <w:szCs w:val="28"/>
        </w:rPr>
        <w:br w:type="page"/>
      </w:r>
    </w:p>
    <w:p w14:paraId="5B685A43"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6.  AI Influencer Analysis</w:t>
      </w:r>
    </w:p>
    <w:p w14:paraId="4D5BB5A6"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For a creator whose profile needs to be generated or enriched, the AI analysis layer evaluates a defined set of quality and risk dimensions:</w:t>
      </w:r>
    </w:p>
    <w:p w14:paraId="52547E11"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Bot Risk</w:t>
      </w:r>
    </w:p>
    <w:p w14:paraId="0E752713"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Inactive Audience</w:t>
      </w:r>
    </w:p>
    <w:p w14:paraId="3F68AFA9"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Engagement Quality</w:t>
      </w:r>
    </w:p>
    <w:p w14:paraId="2E27C33B"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Growth Pattern</w:t>
      </w:r>
    </w:p>
    <w:p w14:paraId="46798A4C"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Audience Quality</w:t>
      </w:r>
    </w:p>
    <w:p w14:paraId="3FBB539C"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Brand Safety</w:t>
      </w:r>
    </w:p>
    <w:p w14:paraId="108364E3"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Content Relevance</w:t>
      </w:r>
    </w:p>
    <w:p w14:paraId="1BC20A72" w14:textId="77777777" w:rsidR="0047079A" w:rsidRPr="00AD35E0" w:rsidRDefault="00000000" w:rsidP="00AD35E0">
      <w:pPr>
        <w:pStyle w:val="ListParagraph"/>
        <w:numPr>
          <w:ilvl w:val="0"/>
          <w:numId w:val="2"/>
        </w:numPr>
        <w:spacing w:after="60"/>
        <w:jc w:val="both"/>
        <w:rPr>
          <w:rFonts w:ascii="Times New Roman" w:hAnsi="Times New Roman" w:cs="Times New Roman"/>
          <w:sz w:val="28"/>
          <w:szCs w:val="28"/>
        </w:rPr>
      </w:pPr>
      <w:r w:rsidRPr="00AD35E0">
        <w:rPr>
          <w:rFonts w:ascii="Times New Roman" w:hAnsi="Times New Roman" w:cs="Times New Roman"/>
          <w:sz w:val="28"/>
          <w:szCs w:val="28"/>
        </w:rPr>
        <w:t>Potential Campaign Fit</w:t>
      </w:r>
    </w:p>
    <w:p w14:paraId="7E1770CE"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Output is evidence-based and confidence-aware, for example:</w:t>
      </w:r>
    </w:p>
    <w:tbl>
      <w:tblPr>
        <w:tblW w:w="9072"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4536"/>
        <w:gridCol w:w="4536"/>
      </w:tblGrid>
      <w:tr w:rsidR="0047079A" w:rsidRPr="00AD35E0" w14:paraId="66A011F1" w14:textId="77777777">
        <w:trPr>
          <w:cantSplit/>
          <w:tblHeader/>
        </w:trPr>
        <w:tc>
          <w:tcPr>
            <w:tcW w:w="4536" w:type="dxa"/>
            <w:shd w:val="clear" w:color="auto" w:fill="1F3864"/>
            <w:tcMar>
              <w:top w:w="100" w:type="dxa"/>
              <w:left w:w="120" w:type="dxa"/>
              <w:bottom w:w="100" w:type="dxa"/>
              <w:right w:w="120" w:type="dxa"/>
            </w:tcMar>
            <w:vAlign w:val="center"/>
          </w:tcPr>
          <w:p w14:paraId="644F9448"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b/>
                <w:bCs/>
                <w:color w:val="FFFFFF"/>
              </w:rPr>
              <w:t>Metric</w:t>
            </w:r>
          </w:p>
        </w:tc>
        <w:tc>
          <w:tcPr>
            <w:tcW w:w="4536" w:type="dxa"/>
            <w:shd w:val="clear" w:color="auto" w:fill="1F3864"/>
            <w:tcMar>
              <w:top w:w="100" w:type="dxa"/>
              <w:left w:w="120" w:type="dxa"/>
              <w:bottom w:w="100" w:type="dxa"/>
              <w:right w:w="120" w:type="dxa"/>
            </w:tcMar>
            <w:vAlign w:val="center"/>
          </w:tcPr>
          <w:p w14:paraId="5BF87B53"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b/>
                <w:bCs/>
                <w:color w:val="FFFFFF"/>
              </w:rPr>
              <w:t>Result</w:t>
            </w:r>
          </w:p>
        </w:tc>
      </w:tr>
      <w:tr w:rsidR="0047079A" w:rsidRPr="00AD35E0" w14:paraId="3D71DC15" w14:textId="77777777">
        <w:trPr>
          <w:cantSplit/>
        </w:trPr>
        <w:tc>
          <w:tcPr>
            <w:tcW w:w="4536" w:type="dxa"/>
            <w:shd w:val="clear" w:color="auto" w:fill="FFFFFF"/>
            <w:tcMar>
              <w:top w:w="90" w:type="dxa"/>
              <w:left w:w="120" w:type="dxa"/>
              <w:bottom w:w="90" w:type="dxa"/>
              <w:right w:w="120" w:type="dxa"/>
            </w:tcMar>
            <w:vAlign w:val="center"/>
          </w:tcPr>
          <w:p w14:paraId="25DD2EE2"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Health Score</w:t>
            </w:r>
          </w:p>
        </w:tc>
        <w:tc>
          <w:tcPr>
            <w:tcW w:w="4536" w:type="dxa"/>
            <w:shd w:val="clear" w:color="auto" w:fill="FFFFFF"/>
            <w:tcMar>
              <w:top w:w="90" w:type="dxa"/>
              <w:left w:w="120" w:type="dxa"/>
              <w:bottom w:w="90" w:type="dxa"/>
              <w:right w:w="120" w:type="dxa"/>
            </w:tcMar>
            <w:vAlign w:val="center"/>
          </w:tcPr>
          <w:p w14:paraId="315C4FE5" w14:textId="2721CDAB"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88 / 1</w:t>
            </w:r>
            <w:r w:rsidR="00AD35E0">
              <w:rPr>
                <w:rFonts w:ascii="Times New Roman" w:hAnsi="Times New Roman" w:cs="Times New Roman"/>
              </w:rPr>
              <w:t>00</w:t>
            </w:r>
          </w:p>
        </w:tc>
      </w:tr>
      <w:tr w:rsidR="0047079A" w:rsidRPr="00AD35E0" w14:paraId="09B4AC7D" w14:textId="77777777">
        <w:trPr>
          <w:cantSplit/>
        </w:trPr>
        <w:tc>
          <w:tcPr>
            <w:tcW w:w="4536" w:type="dxa"/>
            <w:shd w:val="clear" w:color="auto" w:fill="F3F4F6"/>
            <w:tcMar>
              <w:top w:w="90" w:type="dxa"/>
              <w:left w:w="120" w:type="dxa"/>
              <w:bottom w:w="90" w:type="dxa"/>
              <w:right w:w="120" w:type="dxa"/>
            </w:tcMar>
            <w:vAlign w:val="center"/>
          </w:tcPr>
          <w:p w14:paraId="5414EDF1"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Audience Quality</w:t>
            </w:r>
          </w:p>
        </w:tc>
        <w:tc>
          <w:tcPr>
            <w:tcW w:w="4536" w:type="dxa"/>
            <w:shd w:val="clear" w:color="auto" w:fill="F3F4F6"/>
            <w:tcMar>
              <w:top w:w="90" w:type="dxa"/>
              <w:left w:w="120" w:type="dxa"/>
              <w:bottom w:w="90" w:type="dxa"/>
              <w:right w:w="120" w:type="dxa"/>
            </w:tcMar>
            <w:vAlign w:val="center"/>
          </w:tcPr>
          <w:p w14:paraId="41F907FF" w14:textId="51A17675"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91 / 1</w:t>
            </w:r>
            <w:r w:rsidR="00AD35E0">
              <w:rPr>
                <w:rFonts w:ascii="Times New Roman" w:hAnsi="Times New Roman" w:cs="Times New Roman"/>
              </w:rPr>
              <w:t>00</w:t>
            </w:r>
          </w:p>
        </w:tc>
      </w:tr>
      <w:tr w:rsidR="0047079A" w:rsidRPr="00AD35E0" w14:paraId="6A64B302" w14:textId="77777777">
        <w:trPr>
          <w:cantSplit/>
        </w:trPr>
        <w:tc>
          <w:tcPr>
            <w:tcW w:w="4536" w:type="dxa"/>
            <w:shd w:val="clear" w:color="auto" w:fill="FFFFFF"/>
            <w:tcMar>
              <w:top w:w="90" w:type="dxa"/>
              <w:left w:w="120" w:type="dxa"/>
              <w:bottom w:w="90" w:type="dxa"/>
              <w:right w:w="120" w:type="dxa"/>
            </w:tcMar>
            <w:vAlign w:val="center"/>
          </w:tcPr>
          <w:p w14:paraId="7349EBA2"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Engagement Quality</w:t>
            </w:r>
          </w:p>
        </w:tc>
        <w:tc>
          <w:tcPr>
            <w:tcW w:w="4536" w:type="dxa"/>
            <w:shd w:val="clear" w:color="auto" w:fill="FFFFFF"/>
            <w:tcMar>
              <w:top w:w="90" w:type="dxa"/>
              <w:left w:w="120" w:type="dxa"/>
              <w:bottom w:w="90" w:type="dxa"/>
              <w:right w:w="120" w:type="dxa"/>
            </w:tcMar>
            <w:vAlign w:val="center"/>
          </w:tcPr>
          <w:p w14:paraId="75E196D7" w14:textId="579B5F6B"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86 / 1</w:t>
            </w:r>
            <w:r w:rsidR="00AD35E0">
              <w:rPr>
                <w:rFonts w:ascii="Times New Roman" w:hAnsi="Times New Roman" w:cs="Times New Roman"/>
              </w:rPr>
              <w:t>00</w:t>
            </w:r>
          </w:p>
        </w:tc>
      </w:tr>
      <w:tr w:rsidR="0047079A" w:rsidRPr="00AD35E0" w14:paraId="6CD8241C" w14:textId="77777777">
        <w:trPr>
          <w:cantSplit/>
        </w:trPr>
        <w:tc>
          <w:tcPr>
            <w:tcW w:w="4536" w:type="dxa"/>
            <w:shd w:val="clear" w:color="auto" w:fill="F3F4F6"/>
            <w:tcMar>
              <w:top w:w="90" w:type="dxa"/>
              <w:left w:w="120" w:type="dxa"/>
              <w:bottom w:w="90" w:type="dxa"/>
              <w:right w:w="120" w:type="dxa"/>
            </w:tcMar>
            <w:vAlign w:val="center"/>
          </w:tcPr>
          <w:p w14:paraId="34344C23"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Growth Quality</w:t>
            </w:r>
          </w:p>
        </w:tc>
        <w:tc>
          <w:tcPr>
            <w:tcW w:w="4536" w:type="dxa"/>
            <w:shd w:val="clear" w:color="auto" w:fill="F3F4F6"/>
            <w:tcMar>
              <w:top w:w="90" w:type="dxa"/>
              <w:left w:w="120" w:type="dxa"/>
              <w:bottom w:w="90" w:type="dxa"/>
              <w:right w:w="120" w:type="dxa"/>
            </w:tcMar>
            <w:vAlign w:val="center"/>
          </w:tcPr>
          <w:p w14:paraId="5559B095" w14:textId="65D8D18E"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83 / 1</w:t>
            </w:r>
            <w:r w:rsidR="00AD35E0">
              <w:rPr>
                <w:rFonts w:ascii="Times New Roman" w:hAnsi="Times New Roman" w:cs="Times New Roman"/>
              </w:rPr>
              <w:t>00</w:t>
            </w:r>
          </w:p>
        </w:tc>
      </w:tr>
      <w:tr w:rsidR="0047079A" w:rsidRPr="00AD35E0" w14:paraId="2FA94212" w14:textId="77777777">
        <w:trPr>
          <w:cantSplit/>
        </w:trPr>
        <w:tc>
          <w:tcPr>
            <w:tcW w:w="4536" w:type="dxa"/>
            <w:shd w:val="clear" w:color="auto" w:fill="FFFFFF"/>
            <w:tcMar>
              <w:top w:w="90" w:type="dxa"/>
              <w:left w:w="120" w:type="dxa"/>
              <w:bottom w:w="90" w:type="dxa"/>
              <w:right w:w="120" w:type="dxa"/>
            </w:tcMar>
            <w:vAlign w:val="center"/>
          </w:tcPr>
          <w:p w14:paraId="3AEE3A29"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Brand Safety</w:t>
            </w:r>
          </w:p>
        </w:tc>
        <w:tc>
          <w:tcPr>
            <w:tcW w:w="4536" w:type="dxa"/>
            <w:shd w:val="clear" w:color="auto" w:fill="FFFFFF"/>
            <w:tcMar>
              <w:top w:w="90" w:type="dxa"/>
              <w:left w:w="120" w:type="dxa"/>
              <w:bottom w:w="90" w:type="dxa"/>
              <w:right w:w="120" w:type="dxa"/>
            </w:tcMar>
            <w:vAlign w:val="center"/>
          </w:tcPr>
          <w:p w14:paraId="603A17A0"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Low Risk</w:t>
            </w:r>
          </w:p>
        </w:tc>
      </w:tr>
      <w:tr w:rsidR="0047079A" w:rsidRPr="00AD35E0" w14:paraId="03C50222" w14:textId="77777777">
        <w:trPr>
          <w:cantSplit/>
        </w:trPr>
        <w:tc>
          <w:tcPr>
            <w:tcW w:w="4536" w:type="dxa"/>
            <w:shd w:val="clear" w:color="auto" w:fill="F3F4F6"/>
            <w:tcMar>
              <w:top w:w="90" w:type="dxa"/>
              <w:left w:w="120" w:type="dxa"/>
              <w:bottom w:w="90" w:type="dxa"/>
              <w:right w:w="120" w:type="dxa"/>
            </w:tcMar>
            <w:vAlign w:val="center"/>
          </w:tcPr>
          <w:p w14:paraId="0B588A6E"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Bot Risk</w:t>
            </w:r>
          </w:p>
        </w:tc>
        <w:tc>
          <w:tcPr>
            <w:tcW w:w="4536" w:type="dxa"/>
            <w:shd w:val="clear" w:color="auto" w:fill="F3F4F6"/>
            <w:tcMar>
              <w:top w:w="90" w:type="dxa"/>
              <w:left w:w="120" w:type="dxa"/>
              <w:bottom w:w="90" w:type="dxa"/>
              <w:right w:w="120" w:type="dxa"/>
            </w:tcMar>
            <w:vAlign w:val="center"/>
          </w:tcPr>
          <w:p w14:paraId="5EC341ED"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Low</w:t>
            </w:r>
          </w:p>
        </w:tc>
      </w:tr>
      <w:tr w:rsidR="0047079A" w:rsidRPr="00AD35E0" w14:paraId="1D7FB5C1" w14:textId="77777777">
        <w:trPr>
          <w:cantSplit/>
        </w:trPr>
        <w:tc>
          <w:tcPr>
            <w:tcW w:w="4536" w:type="dxa"/>
            <w:shd w:val="clear" w:color="auto" w:fill="FFFFFF"/>
            <w:tcMar>
              <w:top w:w="90" w:type="dxa"/>
              <w:left w:w="120" w:type="dxa"/>
              <w:bottom w:w="90" w:type="dxa"/>
              <w:right w:w="120" w:type="dxa"/>
            </w:tcMar>
            <w:vAlign w:val="center"/>
          </w:tcPr>
          <w:p w14:paraId="37EF8E72" w14:textId="77777777"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Campaign Fit</w:t>
            </w:r>
          </w:p>
        </w:tc>
        <w:tc>
          <w:tcPr>
            <w:tcW w:w="4536" w:type="dxa"/>
            <w:shd w:val="clear" w:color="auto" w:fill="FFFFFF"/>
            <w:tcMar>
              <w:top w:w="90" w:type="dxa"/>
              <w:left w:w="120" w:type="dxa"/>
              <w:bottom w:w="90" w:type="dxa"/>
              <w:right w:w="120" w:type="dxa"/>
            </w:tcMar>
            <w:vAlign w:val="center"/>
          </w:tcPr>
          <w:p w14:paraId="7C3878D0" w14:textId="5A4E3580" w:rsidR="0047079A" w:rsidRPr="00AD35E0" w:rsidRDefault="00000000" w:rsidP="00AD35E0">
            <w:pPr>
              <w:jc w:val="center"/>
              <w:rPr>
                <w:rFonts w:ascii="Times New Roman" w:hAnsi="Times New Roman" w:cs="Times New Roman"/>
                <w:sz w:val="28"/>
                <w:szCs w:val="28"/>
              </w:rPr>
            </w:pPr>
            <w:r w:rsidRPr="00AD35E0">
              <w:rPr>
                <w:rFonts w:ascii="Times New Roman" w:hAnsi="Times New Roman" w:cs="Times New Roman"/>
              </w:rPr>
              <w:t>92 / 1</w:t>
            </w:r>
            <w:r w:rsidR="00AD35E0">
              <w:rPr>
                <w:rFonts w:ascii="Times New Roman" w:hAnsi="Times New Roman" w:cs="Times New Roman"/>
              </w:rPr>
              <w:t>00</w:t>
            </w:r>
          </w:p>
        </w:tc>
      </w:tr>
    </w:tbl>
    <w:p w14:paraId="476C800F" w14:textId="77777777" w:rsidR="0047079A" w:rsidRPr="00AD35E0" w:rsidRDefault="00000000" w:rsidP="00AD35E0">
      <w:pPr>
        <w:spacing w:after="160" w:line="300" w:lineRule="auto"/>
        <w:jc w:val="center"/>
        <w:rPr>
          <w:rFonts w:ascii="Times New Roman" w:hAnsi="Times New Roman" w:cs="Times New Roman"/>
          <w:sz w:val="28"/>
          <w:szCs w:val="28"/>
        </w:rPr>
      </w:pPr>
      <w:r w:rsidRPr="00AD35E0">
        <w:rPr>
          <w:rFonts w:ascii="Times New Roman" w:hAnsi="Times New Roman" w:cs="Times New Roman"/>
          <w:i/>
          <w:iCs/>
          <w:color w:val="6B7280"/>
          <w:sz w:val="28"/>
          <w:szCs w:val="28"/>
        </w:rPr>
        <w:t>The exact scoring formulas are implemented in backend code; the AI layer's role is to explain the results and identify patterns within them, not to compute the underlying score in an opaque way.</w:t>
      </w:r>
    </w:p>
    <w:p w14:paraId="28799C36"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5C6A9882"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7.  Save Influencer &amp; Export</w:t>
      </w:r>
    </w:p>
    <w:p w14:paraId="0069ABB7" w14:textId="2CD2358D"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After viewing a report, the client can save the influencer to a personal library. Saved profiles do not need to be regenerated on a later visit </w:t>
      </w:r>
      <w:r w:rsidR="00AD35E0">
        <w:rPr>
          <w:rFonts w:ascii="Times New Roman" w:hAnsi="Times New Roman" w:cs="Times New Roman"/>
          <w:sz w:val="28"/>
          <w:szCs w:val="28"/>
        </w:rPr>
        <w:t>-</w:t>
      </w:r>
      <w:r w:rsidRPr="00AD35E0">
        <w:rPr>
          <w:rFonts w:ascii="Times New Roman" w:hAnsi="Times New Roman" w:cs="Times New Roman"/>
          <w:sz w:val="28"/>
          <w:szCs w:val="28"/>
        </w:rPr>
        <w:t>once a profile has been produced, the platform stores that intelligence for reuse.</w:t>
      </w:r>
    </w:p>
    <w:p w14:paraId="70ED41F3"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3FFBD94F" wp14:editId="3BCC7F18">
            <wp:extent cx="4933950" cy="1762125"/>
            <wp:effectExtent l="0" t="0" r="0" b="0"/>
            <wp:docPr id="1724650266" name="Picture 172465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1762125"/>
                    </a:xfrm>
                    <a:prstGeom prst="rect">
                      <a:avLst/>
                    </a:prstGeom>
                  </pic:spPr>
                </pic:pic>
              </a:graphicData>
            </a:graphic>
          </wp:inline>
        </w:drawing>
      </w:r>
    </w:p>
    <w:p w14:paraId="59080981" w14:textId="6E54A94D"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7.1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Client's saved influencer library</w:t>
      </w:r>
    </w:p>
    <w:p w14:paraId="368E2926" w14:textId="77777777" w:rsidR="00AD35E0" w:rsidRDefault="00AD35E0" w:rsidP="00AD35E0">
      <w:pPr>
        <w:pStyle w:val="Heading2"/>
        <w:jc w:val="both"/>
        <w:rPr>
          <w:rFonts w:ascii="Times New Roman" w:hAnsi="Times New Roman" w:cs="Times New Roman"/>
          <w:sz w:val="32"/>
          <w:szCs w:val="32"/>
        </w:rPr>
      </w:pPr>
    </w:p>
    <w:p w14:paraId="24617640" w14:textId="0A7145C4" w:rsidR="0047079A" w:rsidRPr="00AD35E0" w:rsidRDefault="00000000" w:rsidP="00AD35E0">
      <w:pPr>
        <w:pStyle w:val="Heading2"/>
        <w:jc w:val="both"/>
        <w:rPr>
          <w:rFonts w:ascii="Times New Roman" w:hAnsi="Times New Roman" w:cs="Times New Roman"/>
          <w:sz w:val="32"/>
          <w:szCs w:val="32"/>
        </w:rPr>
      </w:pPr>
      <w:r w:rsidRPr="00AD35E0">
        <w:rPr>
          <w:rFonts w:ascii="Times New Roman" w:hAnsi="Times New Roman" w:cs="Times New Roman"/>
          <w:sz w:val="32"/>
          <w:szCs w:val="32"/>
        </w:rPr>
        <w:t>Export</w:t>
      </w:r>
    </w:p>
    <w:p w14:paraId="4A024DAA"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The client can export an influencer profile in the following formats:</w:t>
      </w:r>
    </w:p>
    <w:p w14:paraId="556A597C"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2F349BEE" wp14:editId="104EB5A2">
            <wp:extent cx="3295650" cy="2219325"/>
            <wp:effectExtent l="0" t="0" r="0" b="0"/>
            <wp:docPr id="1404019866" name="Picture 140401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95650" cy="2219325"/>
                    </a:xfrm>
                    <a:prstGeom prst="rect">
                      <a:avLst/>
                    </a:prstGeom>
                  </pic:spPr>
                </pic:pic>
              </a:graphicData>
            </a:graphic>
          </wp:inline>
        </w:drawing>
      </w:r>
    </w:p>
    <w:p w14:paraId="6BF7C502" w14:textId="4EB1CECA"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7.2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Export formats</w:t>
      </w:r>
    </w:p>
    <w:p w14:paraId="7CFE9872"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4E2B3DF5" w14:textId="705DA52D"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 xml:space="preserve">8.  Client Workflow B </w:t>
      </w:r>
      <w:r w:rsidR="00AD35E0">
        <w:rPr>
          <w:rFonts w:ascii="Times New Roman" w:hAnsi="Times New Roman" w:cs="Times New Roman"/>
          <w:sz w:val="36"/>
          <w:szCs w:val="36"/>
        </w:rPr>
        <w:t>-</w:t>
      </w:r>
      <w:r w:rsidRPr="00AD35E0">
        <w:rPr>
          <w:rFonts w:ascii="Times New Roman" w:hAnsi="Times New Roman" w:cs="Times New Roman"/>
          <w:sz w:val="36"/>
          <w:szCs w:val="36"/>
        </w:rPr>
        <w:t>Campaign Management</w:t>
      </w:r>
    </w:p>
    <w:p w14:paraId="6BF4B319"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This is the platform's second major product, beginning when a client wants to run a campaign.</w:t>
      </w:r>
    </w:p>
    <w:p w14:paraId="2587B0C8" w14:textId="77777777" w:rsidR="0047079A" w:rsidRPr="00AD35E0" w:rsidRDefault="00000000" w:rsidP="00AD35E0">
      <w:pPr>
        <w:spacing w:after="160"/>
        <w:jc w:val="both"/>
        <w:rPr>
          <w:rFonts w:ascii="Times New Roman" w:hAnsi="Times New Roman" w:cs="Times New Roman"/>
          <w:sz w:val="28"/>
          <w:szCs w:val="28"/>
        </w:rPr>
      </w:pPr>
      <w:r w:rsidRPr="00AD35E0">
        <w:rPr>
          <w:rFonts w:ascii="Times New Roman" w:hAnsi="Times New Roman" w:cs="Times New Roman"/>
          <w:b/>
          <w:bCs/>
          <w:i/>
          <w:iCs/>
          <w:color w:val="14274E"/>
          <w:sz w:val="28"/>
          <w:szCs w:val="28"/>
        </w:rPr>
        <w:t xml:space="preserve">Business question: </w:t>
      </w:r>
      <w:r w:rsidRPr="00AD35E0">
        <w:rPr>
          <w:rFonts w:ascii="Times New Roman" w:hAnsi="Times New Roman" w:cs="Times New Roman"/>
          <w:i/>
          <w:iCs/>
          <w:sz w:val="28"/>
          <w:szCs w:val="28"/>
        </w:rPr>
        <w:t>“I want to run a campaign.”</w:t>
      </w:r>
    </w:p>
    <w:p w14:paraId="6195B54E"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369AB5DC" wp14:editId="63579665">
            <wp:extent cx="2632668" cy="6730541"/>
            <wp:effectExtent l="0" t="0" r="0" b="635"/>
            <wp:docPr id="598653922" name="Picture 59865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40503" cy="6750571"/>
                    </a:xfrm>
                    <a:prstGeom prst="rect">
                      <a:avLst/>
                    </a:prstGeom>
                  </pic:spPr>
                </pic:pic>
              </a:graphicData>
            </a:graphic>
          </wp:inline>
        </w:drawing>
      </w:r>
    </w:p>
    <w:p w14:paraId="47596A92" w14:textId="555B3718"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8.1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Campaign Management, end to end</w:t>
      </w:r>
    </w:p>
    <w:p w14:paraId="4C5A38D5"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3C431C65"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9.  Talent Rate vs. Client Rate</w:t>
      </w:r>
    </w:p>
    <w:p w14:paraId="75A5206F"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During campaign planning, the platform compares the influencer's stated rate against the client's proposed rate and returns an AI-assisted recommendation for negotiation.</w:t>
      </w:r>
    </w:p>
    <w:p w14:paraId="5ADA490B"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673673CE" wp14:editId="2F05A571">
            <wp:extent cx="4210050" cy="4200525"/>
            <wp:effectExtent l="0" t="0" r="0" b="0"/>
            <wp:docPr id="1076990088" name="Picture 107699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4200525"/>
                    </a:xfrm>
                    <a:prstGeom prst="rect">
                      <a:avLst/>
                    </a:prstGeom>
                  </pic:spPr>
                </pic:pic>
              </a:graphicData>
            </a:graphic>
          </wp:inline>
        </w:drawing>
      </w:r>
    </w:p>
    <w:p w14:paraId="03311B78" w14:textId="47D62663"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9.1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Rate comparison and negotiation workflow</w:t>
      </w:r>
    </w:p>
    <w:tbl>
      <w:tblPr>
        <w:tblW w:w="9072"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4536"/>
        <w:gridCol w:w="4536"/>
      </w:tblGrid>
      <w:tr w:rsidR="0047079A" w:rsidRPr="00AD35E0" w14:paraId="1A523805" w14:textId="77777777">
        <w:trPr>
          <w:cantSplit/>
          <w:tblHeader/>
        </w:trPr>
        <w:tc>
          <w:tcPr>
            <w:tcW w:w="4536" w:type="dxa"/>
            <w:shd w:val="clear" w:color="auto" w:fill="1F3864"/>
            <w:tcMar>
              <w:top w:w="100" w:type="dxa"/>
              <w:left w:w="120" w:type="dxa"/>
              <w:bottom w:w="100" w:type="dxa"/>
              <w:right w:w="120" w:type="dxa"/>
            </w:tcMar>
            <w:vAlign w:val="center"/>
          </w:tcPr>
          <w:p w14:paraId="0DF7705C"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b/>
                <w:bCs/>
                <w:color w:val="FFFFFF"/>
              </w:rPr>
              <w:t>Field</w:t>
            </w:r>
          </w:p>
        </w:tc>
        <w:tc>
          <w:tcPr>
            <w:tcW w:w="4536" w:type="dxa"/>
            <w:shd w:val="clear" w:color="auto" w:fill="1F3864"/>
            <w:tcMar>
              <w:top w:w="100" w:type="dxa"/>
              <w:left w:w="120" w:type="dxa"/>
              <w:bottom w:w="100" w:type="dxa"/>
              <w:right w:w="120" w:type="dxa"/>
            </w:tcMar>
            <w:vAlign w:val="center"/>
          </w:tcPr>
          <w:p w14:paraId="689E41E1"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b/>
                <w:bCs/>
                <w:color w:val="FFFFFF"/>
              </w:rPr>
              <w:t>Value</w:t>
            </w:r>
          </w:p>
        </w:tc>
      </w:tr>
      <w:tr w:rsidR="0047079A" w:rsidRPr="00AD35E0" w14:paraId="01B73E0B" w14:textId="77777777">
        <w:trPr>
          <w:cantSplit/>
        </w:trPr>
        <w:tc>
          <w:tcPr>
            <w:tcW w:w="4536" w:type="dxa"/>
            <w:shd w:val="clear" w:color="auto" w:fill="FFFFFF"/>
            <w:tcMar>
              <w:top w:w="90" w:type="dxa"/>
              <w:left w:w="120" w:type="dxa"/>
              <w:bottom w:w="90" w:type="dxa"/>
              <w:right w:w="120" w:type="dxa"/>
            </w:tcMar>
            <w:vAlign w:val="center"/>
          </w:tcPr>
          <w:p w14:paraId="5F3BE524"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Influencer Rate</w:t>
            </w:r>
          </w:p>
        </w:tc>
        <w:tc>
          <w:tcPr>
            <w:tcW w:w="4536" w:type="dxa"/>
            <w:shd w:val="clear" w:color="auto" w:fill="FFFFFF"/>
            <w:tcMar>
              <w:top w:w="90" w:type="dxa"/>
              <w:left w:w="120" w:type="dxa"/>
              <w:bottom w:w="90" w:type="dxa"/>
              <w:right w:w="120" w:type="dxa"/>
            </w:tcMar>
            <w:vAlign w:val="center"/>
          </w:tcPr>
          <w:p w14:paraId="17D2814E" w14:textId="26A57EDB"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₹1,5</w:t>
            </w:r>
            <w:r w:rsidR="00AD35E0">
              <w:rPr>
                <w:rFonts w:ascii="Times New Roman" w:hAnsi="Times New Roman" w:cs="Times New Roman"/>
              </w:rPr>
              <w:t>0</w:t>
            </w:r>
            <w:r w:rsidRPr="00AD35E0">
              <w:rPr>
                <w:rFonts w:ascii="Times New Roman" w:hAnsi="Times New Roman" w:cs="Times New Roman"/>
              </w:rPr>
              <w:t>,</w:t>
            </w:r>
            <w:r w:rsidR="00AD35E0">
              <w:rPr>
                <w:rFonts w:ascii="Times New Roman" w:hAnsi="Times New Roman" w:cs="Times New Roman"/>
              </w:rPr>
              <w:t>000</w:t>
            </w:r>
          </w:p>
        </w:tc>
      </w:tr>
      <w:tr w:rsidR="0047079A" w:rsidRPr="00AD35E0" w14:paraId="3ACC7F17" w14:textId="77777777">
        <w:trPr>
          <w:cantSplit/>
        </w:trPr>
        <w:tc>
          <w:tcPr>
            <w:tcW w:w="4536" w:type="dxa"/>
            <w:shd w:val="clear" w:color="auto" w:fill="F3F4F6"/>
            <w:tcMar>
              <w:top w:w="90" w:type="dxa"/>
              <w:left w:w="120" w:type="dxa"/>
              <w:bottom w:w="90" w:type="dxa"/>
              <w:right w:w="120" w:type="dxa"/>
            </w:tcMar>
            <w:vAlign w:val="center"/>
          </w:tcPr>
          <w:p w14:paraId="6DD3E204"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Client Rate</w:t>
            </w:r>
          </w:p>
        </w:tc>
        <w:tc>
          <w:tcPr>
            <w:tcW w:w="4536" w:type="dxa"/>
            <w:shd w:val="clear" w:color="auto" w:fill="F3F4F6"/>
            <w:tcMar>
              <w:top w:w="90" w:type="dxa"/>
              <w:left w:w="120" w:type="dxa"/>
              <w:bottom w:w="90" w:type="dxa"/>
              <w:right w:w="120" w:type="dxa"/>
            </w:tcMar>
            <w:vAlign w:val="center"/>
          </w:tcPr>
          <w:p w14:paraId="7492B23B" w14:textId="4E6B57D5"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₹1,</w:t>
            </w:r>
            <w:r w:rsidR="00AD35E0">
              <w:rPr>
                <w:rFonts w:ascii="Times New Roman" w:hAnsi="Times New Roman" w:cs="Times New Roman"/>
              </w:rPr>
              <w:t>00</w:t>
            </w:r>
            <w:r w:rsidRPr="00AD35E0">
              <w:rPr>
                <w:rFonts w:ascii="Times New Roman" w:hAnsi="Times New Roman" w:cs="Times New Roman"/>
              </w:rPr>
              <w:t>,</w:t>
            </w:r>
            <w:r w:rsidR="00AD35E0">
              <w:rPr>
                <w:rFonts w:ascii="Times New Roman" w:hAnsi="Times New Roman" w:cs="Times New Roman"/>
              </w:rPr>
              <w:t>000</w:t>
            </w:r>
          </w:p>
        </w:tc>
      </w:tr>
      <w:tr w:rsidR="0047079A" w:rsidRPr="00AD35E0" w14:paraId="3CEFDEC8" w14:textId="77777777">
        <w:trPr>
          <w:cantSplit/>
        </w:trPr>
        <w:tc>
          <w:tcPr>
            <w:tcW w:w="4536" w:type="dxa"/>
            <w:shd w:val="clear" w:color="auto" w:fill="FFFFFF"/>
            <w:tcMar>
              <w:top w:w="90" w:type="dxa"/>
              <w:left w:w="120" w:type="dxa"/>
              <w:bottom w:w="90" w:type="dxa"/>
              <w:right w:w="120" w:type="dxa"/>
            </w:tcMar>
            <w:vAlign w:val="center"/>
          </w:tcPr>
          <w:p w14:paraId="5234605C"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Difference</w:t>
            </w:r>
          </w:p>
        </w:tc>
        <w:tc>
          <w:tcPr>
            <w:tcW w:w="4536" w:type="dxa"/>
            <w:shd w:val="clear" w:color="auto" w:fill="FFFFFF"/>
            <w:tcMar>
              <w:top w:w="90" w:type="dxa"/>
              <w:left w:w="120" w:type="dxa"/>
              <w:bottom w:w="90" w:type="dxa"/>
              <w:right w:w="120" w:type="dxa"/>
            </w:tcMar>
            <w:vAlign w:val="center"/>
          </w:tcPr>
          <w:p w14:paraId="3E617C71" w14:textId="6A2A46C1"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₹5</w:t>
            </w:r>
            <w:r w:rsidR="00AD35E0">
              <w:rPr>
                <w:rFonts w:ascii="Times New Roman" w:hAnsi="Times New Roman" w:cs="Times New Roman"/>
              </w:rPr>
              <w:t>0</w:t>
            </w:r>
            <w:r w:rsidRPr="00AD35E0">
              <w:rPr>
                <w:rFonts w:ascii="Times New Roman" w:hAnsi="Times New Roman" w:cs="Times New Roman"/>
              </w:rPr>
              <w:t>,</w:t>
            </w:r>
            <w:r w:rsidR="00AD35E0">
              <w:rPr>
                <w:rFonts w:ascii="Times New Roman" w:hAnsi="Times New Roman" w:cs="Times New Roman"/>
              </w:rPr>
              <w:t>000</w:t>
            </w:r>
          </w:p>
        </w:tc>
      </w:tr>
      <w:tr w:rsidR="0047079A" w:rsidRPr="00AD35E0" w14:paraId="4073DED2" w14:textId="77777777">
        <w:trPr>
          <w:cantSplit/>
        </w:trPr>
        <w:tc>
          <w:tcPr>
            <w:tcW w:w="4536" w:type="dxa"/>
            <w:shd w:val="clear" w:color="auto" w:fill="F3F4F6"/>
            <w:tcMar>
              <w:top w:w="90" w:type="dxa"/>
              <w:left w:w="120" w:type="dxa"/>
              <w:bottom w:w="90" w:type="dxa"/>
              <w:right w:w="120" w:type="dxa"/>
            </w:tcMar>
            <w:vAlign w:val="center"/>
          </w:tcPr>
          <w:p w14:paraId="59426F6D"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Market Positioning</w:t>
            </w:r>
          </w:p>
        </w:tc>
        <w:tc>
          <w:tcPr>
            <w:tcW w:w="4536" w:type="dxa"/>
            <w:shd w:val="clear" w:color="auto" w:fill="F3F4F6"/>
            <w:tcMar>
              <w:top w:w="90" w:type="dxa"/>
              <w:left w:w="120" w:type="dxa"/>
              <w:bottom w:w="90" w:type="dxa"/>
              <w:right w:w="120" w:type="dxa"/>
            </w:tcMar>
            <w:vAlign w:val="center"/>
          </w:tcPr>
          <w:p w14:paraId="64B9A174"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High</w:t>
            </w:r>
          </w:p>
        </w:tc>
      </w:tr>
      <w:tr w:rsidR="0047079A" w:rsidRPr="00AD35E0" w14:paraId="3D5F26E6" w14:textId="77777777">
        <w:trPr>
          <w:cantSplit/>
        </w:trPr>
        <w:tc>
          <w:tcPr>
            <w:tcW w:w="4536" w:type="dxa"/>
            <w:shd w:val="clear" w:color="auto" w:fill="FFFFFF"/>
            <w:tcMar>
              <w:top w:w="90" w:type="dxa"/>
              <w:left w:w="120" w:type="dxa"/>
              <w:bottom w:w="90" w:type="dxa"/>
              <w:right w:w="120" w:type="dxa"/>
            </w:tcMar>
            <w:vAlign w:val="center"/>
          </w:tcPr>
          <w:p w14:paraId="3837E58C"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Creator Value</w:t>
            </w:r>
          </w:p>
        </w:tc>
        <w:tc>
          <w:tcPr>
            <w:tcW w:w="4536" w:type="dxa"/>
            <w:shd w:val="clear" w:color="auto" w:fill="FFFFFF"/>
            <w:tcMar>
              <w:top w:w="90" w:type="dxa"/>
              <w:left w:w="120" w:type="dxa"/>
              <w:bottom w:w="90" w:type="dxa"/>
              <w:right w:w="120" w:type="dxa"/>
            </w:tcMar>
            <w:vAlign w:val="center"/>
          </w:tcPr>
          <w:p w14:paraId="536DFBBB"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Strong</w:t>
            </w:r>
          </w:p>
        </w:tc>
      </w:tr>
      <w:tr w:rsidR="0047079A" w:rsidRPr="00AD35E0" w14:paraId="67C216C2" w14:textId="77777777">
        <w:trPr>
          <w:cantSplit/>
        </w:trPr>
        <w:tc>
          <w:tcPr>
            <w:tcW w:w="4536" w:type="dxa"/>
            <w:shd w:val="clear" w:color="auto" w:fill="F3F4F6"/>
            <w:tcMar>
              <w:top w:w="90" w:type="dxa"/>
              <w:left w:w="120" w:type="dxa"/>
              <w:bottom w:w="90" w:type="dxa"/>
              <w:right w:w="120" w:type="dxa"/>
            </w:tcMar>
            <w:vAlign w:val="center"/>
          </w:tcPr>
          <w:p w14:paraId="066429F6"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Engagement</w:t>
            </w:r>
          </w:p>
        </w:tc>
        <w:tc>
          <w:tcPr>
            <w:tcW w:w="4536" w:type="dxa"/>
            <w:shd w:val="clear" w:color="auto" w:fill="F3F4F6"/>
            <w:tcMar>
              <w:top w:w="90" w:type="dxa"/>
              <w:left w:w="120" w:type="dxa"/>
              <w:bottom w:w="90" w:type="dxa"/>
              <w:right w:w="120" w:type="dxa"/>
            </w:tcMar>
            <w:vAlign w:val="center"/>
          </w:tcPr>
          <w:p w14:paraId="4BAA8521"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Above average</w:t>
            </w:r>
          </w:p>
        </w:tc>
      </w:tr>
      <w:tr w:rsidR="0047079A" w:rsidRPr="00AD35E0" w14:paraId="2B140B51" w14:textId="77777777">
        <w:trPr>
          <w:cantSplit/>
        </w:trPr>
        <w:tc>
          <w:tcPr>
            <w:tcW w:w="4536" w:type="dxa"/>
            <w:shd w:val="clear" w:color="auto" w:fill="FFFFFF"/>
            <w:tcMar>
              <w:top w:w="90" w:type="dxa"/>
              <w:left w:w="120" w:type="dxa"/>
              <w:bottom w:w="90" w:type="dxa"/>
              <w:right w:w="120" w:type="dxa"/>
            </w:tcMar>
            <w:vAlign w:val="center"/>
          </w:tcPr>
          <w:p w14:paraId="1BEFED2A"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Audience Quality</w:t>
            </w:r>
          </w:p>
        </w:tc>
        <w:tc>
          <w:tcPr>
            <w:tcW w:w="4536" w:type="dxa"/>
            <w:shd w:val="clear" w:color="auto" w:fill="FFFFFF"/>
            <w:tcMar>
              <w:top w:w="90" w:type="dxa"/>
              <w:left w:w="120" w:type="dxa"/>
              <w:bottom w:w="90" w:type="dxa"/>
              <w:right w:w="120" w:type="dxa"/>
            </w:tcMar>
            <w:vAlign w:val="center"/>
          </w:tcPr>
          <w:p w14:paraId="5E6A322F"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Strong</w:t>
            </w:r>
          </w:p>
        </w:tc>
      </w:tr>
      <w:tr w:rsidR="0047079A" w:rsidRPr="00AD35E0" w14:paraId="7DC74C6F" w14:textId="77777777">
        <w:trPr>
          <w:cantSplit/>
        </w:trPr>
        <w:tc>
          <w:tcPr>
            <w:tcW w:w="4536" w:type="dxa"/>
            <w:shd w:val="clear" w:color="auto" w:fill="F3F4F6"/>
            <w:tcMar>
              <w:top w:w="90" w:type="dxa"/>
              <w:left w:w="120" w:type="dxa"/>
              <w:bottom w:w="90" w:type="dxa"/>
              <w:right w:w="120" w:type="dxa"/>
            </w:tcMar>
            <w:vAlign w:val="center"/>
          </w:tcPr>
          <w:p w14:paraId="3B02FEE3"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Recommended Range</w:t>
            </w:r>
          </w:p>
        </w:tc>
        <w:tc>
          <w:tcPr>
            <w:tcW w:w="4536" w:type="dxa"/>
            <w:shd w:val="clear" w:color="auto" w:fill="F3F4F6"/>
            <w:tcMar>
              <w:top w:w="90" w:type="dxa"/>
              <w:left w:w="120" w:type="dxa"/>
              <w:bottom w:w="90" w:type="dxa"/>
              <w:right w:w="120" w:type="dxa"/>
            </w:tcMar>
            <w:vAlign w:val="center"/>
          </w:tcPr>
          <w:p w14:paraId="7CF929D8" w14:textId="385CB9B6"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₹1,1</w:t>
            </w:r>
            <w:r w:rsidR="00AD35E0">
              <w:rPr>
                <w:rFonts w:ascii="Times New Roman" w:hAnsi="Times New Roman" w:cs="Times New Roman"/>
              </w:rPr>
              <w:t>0</w:t>
            </w:r>
            <w:r w:rsidRPr="00AD35E0">
              <w:rPr>
                <w:rFonts w:ascii="Times New Roman" w:hAnsi="Times New Roman" w:cs="Times New Roman"/>
              </w:rPr>
              <w:t>,</w:t>
            </w:r>
            <w:r w:rsidR="00AD35E0">
              <w:rPr>
                <w:rFonts w:ascii="Times New Roman" w:hAnsi="Times New Roman" w:cs="Times New Roman"/>
              </w:rPr>
              <w:t>000</w:t>
            </w:r>
            <w:r w:rsidRPr="00AD35E0">
              <w:rPr>
                <w:rFonts w:ascii="Times New Roman" w:hAnsi="Times New Roman" w:cs="Times New Roman"/>
              </w:rPr>
              <w:t xml:space="preserve"> – ₹1,3</w:t>
            </w:r>
            <w:r w:rsidR="00AD35E0">
              <w:rPr>
                <w:rFonts w:ascii="Times New Roman" w:hAnsi="Times New Roman" w:cs="Times New Roman"/>
              </w:rPr>
              <w:t>0</w:t>
            </w:r>
            <w:r w:rsidRPr="00AD35E0">
              <w:rPr>
                <w:rFonts w:ascii="Times New Roman" w:hAnsi="Times New Roman" w:cs="Times New Roman"/>
              </w:rPr>
              <w:t>,</w:t>
            </w:r>
            <w:r w:rsidR="00AD35E0">
              <w:rPr>
                <w:rFonts w:ascii="Times New Roman" w:hAnsi="Times New Roman" w:cs="Times New Roman"/>
              </w:rPr>
              <w:t>000</w:t>
            </w:r>
          </w:p>
        </w:tc>
      </w:tr>
    </w:tbl>
    <w:p w14:paraId="61CC4006" w14:textId="77777777" w:rsidR="0047079A" w:rsidRPr="00AD35E0" w:rsidRDefault="0047079A" w:rsidP="00AD35E0">
      <w:pPr>
        <w:spacing w:after="140"/>
        <w:jc w:val="both"/>
        <w:rPr>
          <w:rFonts w:ascii="Times New Roman" w:hAnsi="Times New Roman" w:cs="Times New Roman"/>
          <w:sz w:val="28"/>
          <w:szCs w:val="28"/>
        </w:rPr>
      </w:pPr>
    </w:p>
    <w:p w14:paraId="6978CF7E"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5ABD0D7B" w14:textId="29CC8C29"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1</w:t>
      </w:r>
      <w:r w:rsidR="00AD35E0">
        <w:rPr>
          <w:rFonts w:ascii="Times New Roman" w:hAnsi="Times New Roman" w:cs="Times New Roman"/>
          <w:sz w:val="36"/>
          <w:szCs w:val="36"/>
        </w:rPr>
        <w:t>0</w:t>
      </w:r>
      <w:r w:rsidRPr="00AD35E0">
        <w:rPr>
          <w:rFonts w:ascii="Times New Roman" w:hAnsi="Times New Roman" w:cs="Times New Roman"/>
          <w:sz w:val="36"/>
          <w:szCs w:val="36"/>
        </w:rPr>
        <w:t>.  Campaign Hashtag Tracking</w:t>
      </w:r>
    </w:p>
    <w:p w14:paraId="21BB196D" w14:textId="092F8D33"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Every campaign requires a specific tracking hashtag </w:t>
      </w:r>
      <w:r w:rsidR="00AD35E0">
        <w:rPr>
          <w:rFonts w:ascii="Times New Roman" w:hAnsi="Times New Roman" w:cs="Times New Roman"/>
          <w:sz w:val="28"/>
          <w:szCs w:val="28"/>
        </w:rPr>
        <w:t>-</w:t>
      </w:r>
      <w:r w:rsidRPr="00AD35E0">
        <w:rPr>
          <w:rFonts w:ascii="Times New Roman" w:hAnsi="Times New Roman" w:cs="Times New Roman"/>
          <w:sz w:val="28"/>
          <w:szCs w:val="28"/>
        </w:rPr>
        <w:t>for example, a "Health Product Launch" campaign might require #MyBrandHealth2</w:t>
      </w:r>
      <w:r w:rsidR="00AD35E0">
        <w:rPr>
          <w:rFonts w:ascii="Times New Roman" w:hAnsi="Times New Roman" w:cs="Times New Roman"/>
          <w:sz w:val="28"/>
          <w:szCs w:val="28"/>
        </w:rPr>
        <w:t>0</w:t>
      </w:r>
      <w:r w:rsidRPr="00AD35E0">
        <w:rPr>
          <w:rFonts w:ascii="Times New Roman" w:hAnsi="Times New Roman" w:cs="Times New Roman"/>
          <w:sz w:val="28"/>
          <w:szCs w:val="28"/>
        </w:rPr>
        <w:t>26. Influencer posts are then scanned for that hashtag to build the campaign's performance dataset.</w:t>
      </w:r>
    </w:p>
    <w:p w14:paraId="21CB3A19"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06A8A058" wp14:editId="0E1BFD9A">
            <wp:extent cx="4019550" cy="4238625"/>
            <wp:effectExtent l="0" t="0" r="0" b="0"/>
            <wp:docPr id="846256707" name="Picture 84625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19550" cy="4238625"/>
                    </a:xfrm>
                    <a:prstGeom prst="rect">
                      <a:avLst/>
                    </a:prstGeom>
                  </pic:spPr>
                </pic:pic>
              </a:graphicData>
            </a:graphic>
          </wp:inline>
        </w:drawing>
      </w:r>
    </w:p>
    <w:p w14:paraId="0C80A036" w14:textId="7C769372"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Figure 1</w:t>
      </w:r>
      <w:r w:rsidR="00AD35E0">
        <w:rPr>
          <w:rFonts w:ascii="Times New Roman" w:hAnsi="Times New Roman" w:cs="Times New Roman"/>
          <w:i/>
          <w:iCs/>
          <w:color w:val="6B7280"/>
          <w:sz w:val="21"/>
          <w:szCs w:val="21"/>
        </w:rPr>
        <w:t>0</w:t>
      </w:r>
      <w:r w:rsidRPr="00AD35E0">
        <w:rPr>
          <w:rFonts w:ascii="Times New Roman" w:hAnsi="Times New Roman" w:cs="Times New Roman"/>
          <w:i/>
          <w:iCs/>
          <w:color w:val="6B7280"/>
          <w:sz w:val="21"/>
          <w:szCs w:val="21"/>
        </w:rPr>
        <w:t xml:space="preserve">.1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Hashtag-based content detection and matching</w:t>
      </w:r>
    </w:p>
    <w:p w14:paraId="3D8EE3E6"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2DC9D5CF"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11.  Campaign Performance</w:t>
      </w:r>
    </w:p>
    <w:p w14:paraId="331C2537"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Every participating influencer receives a campaign-specific performance score, separate from their general Influencer Intelligence score. This distinction lets the client answer: how did this influencer actually perform for our campaign?</w:t>
      </w:r>
    </w:p>
    <w:p w14:paraId="59CC7F9A" w14:textId="72D7D97E" w:rsidR="0047079A" w:rsidRPr="00AD35E0" w:rsidRDefault="00000000" w:rsidP="00AD35E0">
      <w:pPr>
        <w:pStyle w:val="Heading2"/>
        <w:jc w:val="both"/>
        <w:rPr>
          <w:rFonts w:ascii="Times New Roman" w:hAnsi="Times New Roman" w:cs="Times New Roman"/>
          <w:sz w:val="32"/>
          <w:szCs w:val="32"/>
        </w:rPr>
      </w:pPr>
      <w:r w:rsidRPr="00AD35E0">
        <w:rPr>
          <w:rFonts w:ascii="Times New Roman" w:hAnsi="Times New Roman" w:cs="Times New Roman"/>
          <w:sz w:val="32"/>
          <w:szCs w:val="32"/>
        </w:rPr>
        <w:t xml:space="preserve">Example </w:t>
      </w:r>
      <w:r w:rsidR="00AD35E0">
        <w:rPr>
          <w:rFonts w:ascii="Times New Roman" w:hAnsi="Times New Roman" w:cs="Times New Roman"/>
          <w:sz w:val="32"/>
          <w:szCs w:val="32"/>
        </w:rPr>
        <w:t>-</w:t>
      </w:r>
      <w:r w:rsidRPr="00AD35E0">
        <w:rPr>
          <w:rFonts w:ascii="Times New Roman" w:hAnsi="Times New Roman" w:cs="Times New Roman"/>
          <w:sz w:val="32"/>
          <w:szCs w:val="32"/>
        </w:rPr>
        <w:t>Influencer A</w:t>
      </w:r>
    </w:p>
    <w:tbl>
      <w:tblPr>
        <w:tblW w:w="9072"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736"/>
        <w:gridCol w:w="1800"/>
        <w:gridCol w:w="2736"/>
        <w:gridCol w:w="1800"/>
      </w:tblGrid>
      <w:tr w:rsidR="0047079A" w:rsidRPr="00AD35E0" w14:paraId="3BCAB1ED" w14:textId="77777777">
        <w:trPr>
          <w:cantSplit/>
          <w:tblHeader/>
        </w:trPr>
        <w:tc>
          <w:tcPr>
            <w:tcW w:w="2736" w:type="dxa"/>
            <w:shd w:val="clear" w:color="auto" w:fill="1F3864"/>
            <w:tcMar>
              <w:top w:w="100" w:type="dxa"/>
              <w:left w:w="120" w:type="dxa"/>
              <w:bottom w:w="100" w:type="dxa"/>
              <w:right w:w="120" w:type="dxa"/>
            </w:tcMar>
            <w:vAlign w:val="center"/>
          </w:tcPr>
          <w:p w14:paraId="154821DF"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b/>
                <w:bCs/>
                <w:color w:val="FFFFFF"/>
              </w:rPr>
              <w:t>General Intelligence</w:t>
            </w:r>
          </w:p>
        </w:tc>
        <w:tc>
          <w:tcPr>
            <w:tcW w:w="1800" w:type="dxa"/>
            <w:shd w:val="clear" w:color="auto" w:fill="1F3864"/>
            <w:tcMar>
              <w:top w:w="100" w:type="dxa"/>
              <w:left w:w="120" w:type="dxa"/>
              <w:bottom w:w="100" w:type="dxa"/>
              <w:right w:w="120" w:type="dxa"/>
            </w:tcMar>
            <w:vAlign w:val="center"/>
          </w:tcPr>
          <w:p w14:paraId="0B482335"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b/>
                <w:bCs/>
                <w:color w:val="FFFFFF"/>
              </w:rPr>
              <w:t>Score</w:t>
            </w:r>
          </w:p>
        </w:tc>
        <w:tc>
          <w:tcPr>
            <w:tcW w:w="2736" w:type="dxa"/>
            <w:shd w:val="clear" w:color="auto" w:fill="1F3864"/>
            <w:tcMar>
              <w:top w:w="100" w:type="dxa"/>
              <w:left w:w="120" w:type="dxa"/>
              <w:bottom w:w="100" w:type="dxa"/>
              <w:right w:w="120" w:type="dxa"/>
            </w:tcMar>
            <w:vAlign w:val="center"/>
          </w:tcPr>
          <w:p w14:paraId="697B6EC2"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b/>
                <w:bCs/>
                <w:color w:val="FFFFFF"/>
              </w:rPr>
              <w:t>Campaign Performance</w:t>
            </w:r>
          </w:p>
        </w:tc>
        <w:tc>
          <w:tcPr>
            <w:tcW w:w="1800" w:type="dxa"/>
            <w:shd w:val="clear" w:color="auto" w:fill="1F3864"/>
            <w:tcMar>
              <w:top w:w="100" w:type="dxa"/>
              <w:left w:w="120" w:type="dxa"/>
              <w:bottom w:w="100" w:type="dxa"/>
              <w:right w:w="120" w:type="dxa"/>
            </w:tcMar>
            <w:vAlign w:val="center"/>
          </w:tcPr>
          <w:p w14:paraId="3F5505C2"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b/>
                <w:bCs/>
                <w:color w:val="FFFFFF"/>
              </w:rPr>
              <w:t>Value</w:t>
            </w:r>
          </w:p>
        </w:tc>
      </w:tr>
      <w:tr w:rsidR="0047079A" w:rsidRPr="00AD35E0" w14:paraId="5C6AFB36" w14:textId="77777777">
        <w:trPr>
          <w:cantSplit/>
        </w:trPr>
        <w:tc>
          <w:tcPr>
            <w:tcW w:w="2736" w:type="dxa"/>
            <w:shd w:val="clear" w:color="auto" w:fill="FFFFFF"/>
            <w:tcMar>
              <w:top w:w="90" w:type="dxa"/>
              <w:left w:w="120" w:type="dxa"/>
              <w:bottom w:w="90" w:type="dxa"/>
              <w:right w:w="120" w:type="dxa"/>
            </w:tcMar>
            <w:vAlign w:val="center"/>
          </w:tcPr>
          <w:p w14:paraId="6A18B1C1"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Health Score</w:t>
            </w:r>
          </w:p>
        </w:tc>
        <w:tc>
          <w:tcPr>
            <w:tcW w:w="1800" w:type="dxa"/>
            <w:shd w:val="clear" w:color="auto" w:fill="FFFFFF"/>
            <w:tcMar>
              <w:top w:w="90" w:type="dxa"/>
              <w:left w:w="120" w:type="dxa"/>
              <w:bottom w:w="90" w:type="dxa"/>
              <w:right w:w="120" w:type="dxa"/>
            </w:tcMar>
            <w:vAlign w:val="center"/>
          </w:tcPr>
          <w:p w14:paraId="50681F17"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91</w:t>
            </w:r>
          </w:p>
        </w:tc>
        <w:tc>
          <w:tcPr>
            <w:tcW w:w="2736" w:type="dxa"/>
            <w:shd w:val="clear" w:color="auto" w:fill="FFFFFF"/>
            <w:tcMar>
              <w:top w:w="90" w:type="dxa"/>
              <w:left w:w="120" w:type="dxa"/>
              <w:bottom w:w="90" w:type="dxa"/>
              <w:right w:w="120" w:type="dxa"/>
            </w:tcMar>
            <w:vAlign w:val="center"/>
          </w:tcPr>
          <w:p w14:paraId="457D975D"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Reach</w:t>
            </w:r>
          </w:p>
        </w:tc>
        <w:tc>
          <w:tcPr>
            <w:tcW w:w="1800" w:type="dxa"/>
            <w:shd w:val="clear" w:color="auto" w:fill="FFFFFF"/>
            <w:tcMar>
              <w:top w:w="90" w:type="dxa"/>
              <w:left w:w="120" w:type="dxa"/>
              <w:bottom w:w="90" w:type="dxa"/>
              <w:right w:w="120" w:type="dxa"/>
            </w:tcMar>
            <w:vAlign w:val="center"/>
          </w:tcPr>
          <w:p w14:paraId="7E2494BC" w14:textId="593E8282"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42</w:t>
            </w:r>
            <w:r w:rsidR="00AD35E0">
              <w:rPr>
                <w:rFonts w:ascii="Times New Roman" w:hAnsi="Times New Roman" w:cs="Times New Roman"/>
              </w:rPr>
              <w:t>0</w:t>
            </w:r>
            <w:r w:rsidRPr="00AD35E0">
              <w:rPr>
                <w:rFonts w:ascii="Times New Roman" w:hAnsi="Times New Roman" w:cs="Times New Roman"/>
              </w:rPr>
              <w:t>K</w:t>
            </w:r>
          </w:p>
        </w:tc>
      </w:tr>
      <w:tr w:rsidR="0047079A" w:rsidRPr="00AD35E0" w14:paraId="5D19FB20" w14:textId="77777777">
        <w:trPr>
          <w:cantSplit/>
        </w:trPr>
        <w:tc>
          <w:tcPr>
            <w:tcW w:w="2736" w:type="dxa"/>
            <w:shd w:val="clear" w:color="auto" w:fill="F3F4F6"/>
            <w:tcMar>
              <w:top w:w="90" w:type="dxa"/>
              <w:left w:w="120" w:type="dxa"/>
              <w:bottom w:w="90" w:type="dxa"/>
              <w:right w:w="120" w:type="dxa"/>
            </w:tcMar>
            <w:vAlign w:val="center"/>
          </w:tcPr>
          <w:p w14:paraId="0F343DAE"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Audience Quality</w:t>
            </w:r>
          </w:p>
        </w:tc>
        <w:tc>
          <w:tcPr>
            <w:tcW w:w="1800" w:type="dxa"/>
            <w:shd w:val="clear" w:color="auto" w:fill="F3F4F6"/>
            <w:tcMar>
              <w:top w:w="90" w:type="dxa"/>
              <w:left w:w="120" w:type="dxa"/>
              <w:bottom w:w="90" w:type="dxa"/>
              <w:right w:w="120" w:type="dxa"/>
            </w:tcMar>
            <w:vAlign w:val="center"/>
          </w:tcPr>
          <w:p w14:paraId="622F07BD"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94</w:t>
            </w:r>
          </w:p>
        </w:tc>
        <w:tc>
          <w:tcPr>
            <w:tcW w:w="2736" w:type="dxa"/>
            <w:shd w:val="clear" w:color="auto" w:fill="F3F4F6"/>
            <w:tcMar>
              <w:top w:w="90" w:type="dxa"/>
              <w:left w:w="120" w:type="dxa"/>
              <w:bottom w:w="90" w:type="dxa"/>
              <w:right w:w="120" w:type="dxa"/>
            </w:tcMar>
            <w:vAlign w:val="center"/>
          </w:tcPr>
          <w:p w14:paraId="4148BB19"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Views</w:t>
            </w:r>
          </w:p>
        </w:tc>
        <w:tc>
          <w:tcPr>
            <w:tcW w:w="1800" w:type="dxa"/>
            <w:shd w:val="clear" w:color="auto" w:fill="F3F4F6"/>
            <w:tcMar>
              <w:top w:w="90" w:type="dxa"/>
              <w:left w:w="120" w:type="dxa"/>
              <w:bottom w:w="90" w:type="dxa"/>
              <w:right w:w="120" w:type="dxa"/>
            </w:tcMar>
            <w:vAlign w:val="center"/>
          </w:tcPr>
          <w:p w14:paraId="1E3E74F7" w14:textId="77945B31"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39</w:t>
            </w:r>
            <w:r w:rsidR="00AD35E0">
              <w:rPr>
                <w:rFonts w:ascii="Times New Roman" w:hAnsi="Times New Roman" w:cs="Times New Roman"/>
              </w:rPr>
              <w:t>0</w:t>
            </w:r>
            <w:r w:rsidRPr="00AD35E0">
              <w:rPr>
                <w:rFonts w:ascii="Times New Roman" w:hAnsi="Times New Roman" w:cs="Times New Roman"/>
              </w:rPr>
              <w:t>K</w:t>
            </w:r>
          </w:p>
        </w:tc>
      </w:tr>
      <w:tr w:rsidR="0047079A" w:rsidRPr="00AD35E0" w14:paraId="78782736" w14:textId="77777777">
        <w:trPr>
          <w:cantSplit/>
        </w:trPr>
        <w:tc>
          <w:tcPr>
            <w:tcW w:w="2736" w:type="dxa"/>
            <w:shd w:val="clear" w:color="auto" w:fill="FFFFFF"/>
            <w:tcMar>
              <w:top w:w="90" w:type="dxa"/>
              <w:left w:w="120" w:type="dxa"/>
              <w:bottom w:w="90" w:type="dxa"/>
              <w:right w:w="120" w:type="dxa"/>
            </w:tcMar>
            <w:vAlign w:val="center"/>
          </w:tcPr>
          <w:p w14:paraId="48C3DAD5"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Campaign Fit</w:t>
            </w:r>
          </w:p>
        </w:tc>
        <w:tc>
          <w:tcPr>
            <w:tcW w:w="1800" w:type="dxa"/>
            <w:shd w:val="clear" w:color="auto" w:fill="FFFFFF"/>
            <w:tcMar>
              <w:top w:w="90" w:type="dxa"/>
              <w:left w:w="120" w:type="dxa"/>
              <w:bottom w:w="90" w:type="dxa"/>
              <w:right w:w="120" w:type="dxa"/>
            </w:tcMar>
            <w:vAlign w:val="center"/>
          </w:tcPr>
          <w:p w14:paraId="1CAEFFE9"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92</w:t>
            </w:r>
          </w:p>
        </w:tc>
        <w:tc>
          <w:tcPr>
            <w:tcW w:w="2736" w:type="dxa"/>
            <w:shd w:val="clear" w:color="auto" w:fill="FFFFFF"/>
            <w:tcMar>
              <w:top w:w="90" w:type="dxa"/>
              <w:left w:w="120" w:type="dxa"/>
              <w:bottom w:w="90" w:type="dxa"/>
              <w:right w:w="120" w:type="dxa"/>
            </w:tcMar>
            <w:vAlign w:val="center"/>
          </w:tcPr>
          <w:p w14:paraId="009C6205"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Likes</w:t>
            </w:r>
          </w:p>
        </w:tc>
        <w:tc>
          <w:tcPr>
            <w:tcW w:w="1800" w:type="dxa"/>
            <w:shd w:val="clear" w:color="auto" w:fill="FFFFFF"/>
            <w:tcMar>
              <w:top w:w="90" w:type="dxa"/>
              <w:left w:w="120" w:type="dxa"/>
              <w:bottom w:w="90" w:type="dxa"/>
              <w:right w:w="120" w:type="dxa"/>
            </w:tcMar>
            <w:vAlign w:val="center"/>
          </w:tcPr>
          <w:p w14:paraId="0A68FB2A"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32K</w:t>
            </w:r>
          </w:p>
        </w:tc>
      </w:tr>
      <w:tr w:rsidR="0047079A" w:rsidRPr="00AD35E0" w14:paraId="15069A3C" w14:textId="77777777">
        <w:trPr>
          <w:cantSplit/>
        </w:trPr>
        <w:tc>
          <w:tcPr>
            <w:tcW w:w="2736" w:type="dxa"/>
            <w:shd w:val="clear" w:color="auto" w:fill="F3F4F6"/>
            <w:tcMar>
              <w:top w:w="90" w:type="dxa"/>
              <w:left w:w="120" w:type="dxa"/>
              <w:bottom w:w="90" w:type="dxa"/>
              <w:right w:w="120" w:type="dxa"/>
            </w:tcMar>
            <w:vAlign w:val="center"/>
          </w:tcPr>
          <w:p w14:paraId="34854DB9" w14:textId="77777777" w:rsidR="0047079A" w:rsidRPr="00AD35E0" w:rsidRDefault="0047079A" w:rsidP="00AD35E0">
            <w:pPr>
              <w:jc w:val="both"/>
              <w:rPr>
                <w:rFonts w:ascii="Times New Roman" w:hAnsi="Times New Roman" w:cs="Times New Roman"/>
                <w:sz w:val="28"/>
                <w:szCs w:val="28"/>
              </w:rPr>
            </w:pPr>
          </w:p>
        </w:tc>
        <w:tc>
          <w:tcPr>
            <w:tcW w:w="1800" w:type="dxa"/>
            <w:shd w:val="clear" w:color="auto" w:fill="F3F4F6"/>
            <w:tcMar>
              <w:top w:w="90" w:type="dxa"/>
              <w:left w:w="120" w:type="dxa"/>
              <w:bottom w:w="90" w:type="dxa"/>
              <w:right w:w="120" w:type="dxa"/>
            </w:tcMar>
            <w:vAlign w:val="center"/>
          </w:tcPr>
          <w:p w14:paraId="7903811A" w14:textId="77777777" w:rsidR="0047079A" w:rsidRPr="00AD35E0" w:rsidRDefault="0047079A" w:rsidP="00AD35E0">
            <w:pPr>
              <w:jc w:val="both"/>
              <w:rPr>
                <w:rFonts w:ascii="Times New Roman" w:hAnsi="Times New Roman" w:cs="Times New Roman"/>
                <w:sz w:val="28"/>
                <w:szCs w:val="28"/>
              </w:rPr>
            </w:pPr>
          </w:p>
        </w:tc>
        <w:tc>
          <w:tcPr>
            <w:tcW w:w="2736" w:type="dxa"/>
            <w:shd w:val="clear" w:color="auto" w:fill="F3F4F6"/>
            <w:tcMar>
              <w:top w:w="90" w:type="dxa"/>
              <w:left w:w="120" w:type="dxa"/>
              <w:bottom w:w="90" w:type="dxa"/>
              <w:right w:w="120" w:type="dxa"/>
            </w:tcMar>
            <w:vAlign w:val="center"/>
          </w:tcPr>
          <w:p w14:paraId="167CCCEA"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Comments</w:t>
            </w:r>
          </w:p>
        </w:tc>
        <w:tc>
          <w:tcPr>
            <w:tcW w:w="1800" w:type="dxa"/>
            <w:shd w:val="clear" w:color="auto" w:fill="F3F4F6"/>
            <w:tcMar>
              <w:top w:w="90" w:type="dxa"/>
              <w:left w:w="120" w:type="dxa"/>
              <w:bottom w:w="90" w:type="dxa"/>
              <w:right w:w="120" w:type="dxa"/>
            </w:tcMar>
            <w:vAlign w:val="center"/>
          </w:tcPr>
          <w:p w14:paraId="4CCDFA42"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2.8K</w:t>
            </w:r>
          </w:p>
        </w:tc>
      </w:tr>
      <w:tr w:rsidR="0047079A" w:rsidRPr="00AD35E0" w14:paraId="46A3C96F" w14:textId="77777777">
        <w:trPr>
          <w:cantSplit/>
        </w:trPr>
        <w:tc>
          <w:tcPr>
            <w:tcW w:w="2736" w:type="dxa"/>
            <w:shd w:val="clear" w:color="auto" w:fill="FFFFFF"/>
            <w:tcMar>
              <w:top w:w="90" w:type="dxa"/>
              <w:left w:w="120" w:type="dxa"/>
              <w:bottom w:w="90" w:type="dxa"/>
              <w:right w:w="120" w:type="dxa"/>
            </w:tcMar>
            <w:vAlign w:val="center"/>
          </w:tcPr>
          <w:p w14:paraId="3957A49F" w14:textId="77777777" w:rsidR="0047079A" w:rsidRPr="00AD35E0" w:rsidRDefault="0047079A" w:rsidP="00AD35E0">
            <w:pPr>
              <w:jc w:val="both"/>
              <w:rPr>
                <w:rFonts w:ascii="Times New Roman" w:hAnsi="Times New Roman" w:cs="Times New Roman"/>
                <w:sz w:val="28"/>
                <w:szCs w:val="28"/>
              </w:rPr>
            </w:pPr>
          </w:p>
        </w:tc>
        <w:tc>
          <w:tcPr>
            <w:tcW w:w="1800" w:type="dxa"/>
            <w:shd w:val="clear" w:color="auto" w:fill="FFFFFF"/>
            <w:tcMar>
              <w:top w:w="90" w:type="dxa"/>
              <w:left w:w="120" w:type="dxa"/>
              <w:bottom w:w="90" w:type="dxa"/>
              <w:right w:w="120" w:type="dxa"/>
            </w:tcMar>
            <w:vAlign w:val="center"/>
          </w:tcPr>
          <w:p w14:paraId="725343C5" w14:textId="77777777" w:rsidR="0047079A" w:rsidRPr="00AD35E0" w:rsidRDefault="0047079A" w:rsidP="00AD35E0">
            <w:pPr>
              <w:jc w:val="both"/>
              <w:rPr>
                <w:rFonts w:ascii="Times New Roman" w:hAnsi="Times New Roman" w:cs="Times New Roman"/>
                <w:sz w:val="28"/>
                <w:szCs w:val="28"/>
              </w:rPr>
            </w:pPr>
          </w:p>
        </w:tc>
        <w:tc>
          <w:tcPr>
            <w:tcW w:w="2736" w:type="dxa"/>
            <w:shd w:val="clear" w:color="auto" w:fill="FFFFFF"/>
            <w:tcMar>
              <w:top w:w="90" w:type="dxa"/>
              <w:left w:w="120" w:type="dxa"/>
              <w:bottom w:w="90" w:type="dxa"/>
              <w:right w:w="120" w:type="dxa"/>
            </w:tcMar>
            <w:vAlign w:val="center"/>
          </w:tcPr>
          <w:p w14:paraId="7F5BDEDD"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Shares</w:t>
            </w:r>
          </w:p>
        </w:tc>
        <w:tc>
          <w:tcPr>
            <w:tcW w:w="1800" w:type="dxa"/>
            <w:shd w:val="clear" w:color="auto" w:fill="FFFFFF"/>
            <w:tcMar>
              <w:top w:w="90" w:type="dxa"/>
              <w:left w:w="120" w:type="dxa"/>
              <w:bottom w:w="90" w:type="dxa"/>
              <w:right w:w="120" w:type="dxa"/>
            </w:tcMar>
            <w:vAlign w:val="center"/>
          </w:tcPr>
          <w:p w14:paraId="0281BFB2"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5.1K</w:t>
            </w:r>
          </w:p>
        </w:tc>
      </w:tr>
      <w:tr w:rsidR="0047079A" w:rsidRPr="00AD35E0" w14:paraId="02D02FBA" w14:textId="77777777">
        <w:trPr>
          <w:cantSplit/>
        </w:trPr>
        <w:tc>
          <w:tcPr>
            <w:tcW w:w="2736" w:type="dxa"/>
            <w:shd w:val="clear" w:color="auto" w:fill="F3F4F6"/>
            <w:tcMar>
              <w:top w:w="90" w:type="dxa"/>
              <w:left w:w="120" w:type="dxa"/>
              <w:bottom w:w="90" w:type="dxa"/>
              <w:right w:w="120" w:type="dxa"/>
            </w:tcMar>
            <w:vAlign w:val="center"/>
          </w:tcPr>
          <w:p w14:paraId="147382E4" w14:textId="77777777" w:rsidR="0047079A" w:rsidRPr="00AD35E0" w:rsidRDefault="0047079A" w:rsidP="00AD35E0">
            <w:pPr>
              <w:jc w:val="both"/>
              <w:rPr>
                <w:rFonts w:ascii="Times New Roman" w:hAnsi="Times New Roman" w:cs="Times New Roman"/>
                <w:sz w:val="28"/>
                <w:szCs w:val="28"/>
              </w:rPr>
            </w:pPr>
          </w:p>
        </w:tc>
        <w:tc>
          <w:tcPr>
            <w:tcW w:w="1800" w:type="dxa"/>
            <w:shd w:val="clear" w:color="auto" w:fill="F3F4F6"/>
            <w:tcMar>
              <w:top w:w="90" w:type="dxa"/>
              <w:left w:w="120" w:type="dxa"/>
              <w:bottom w:w="90" w:type="dxa"/>
              <w:right w:w="120" w:type="dxa"/>
            </w:tcMar>
            <w:vAlign w:val="center"/>
          </w:tcPr>
          <w:p w14:paraId="2E712DF6" w14:textId="77777777" w:rsidR="0047079A" w:rsidRPr="00AD35E0" w:rsidRDefault="0047079A" w:rsidP="00AD35E0">
            <w:pPr>
              <w:jc w:val="both"/>
              <w:rPr>
                <w:rFonts w:ascii="Times New Roman" w:hAnsi="Times New Roman" w:cs="Times New Roman"/>
                <w:sz w:val="28"/>
                <w:szCs w:val="28"/>
              </w:rPr>
            </w:pPr>
          </w:p>
        </w:tc>
        <w:tc>
          <w:tcPr>
            <w:tcW w:w="2736" w:type="dxa"/>
            <w:shd w:val="clear" w:color="auto" w:fill="F3F4F6"/>
            <w:tcMar>
              <w:top w:w="90" w:type="dxa"/>
              <w:left w:w="120" w:type="dxa"/>
              <w:bottom w:w="90" w:type="dxa"/>
              <w:right w:w="120" w:type="dxa"/>
            </w:tcMar>
            <w:vAlign w:val="center"/>
          </w:tcPr>
          <w:p w14:paraId="46FCF4A2"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Engagement</w:t>
            </w:r>
          </w:p>
        </w:tc>
        <w:tc>
          <w:tcPr>
            <w:tcW w:w="1800" w:type="dxa"/>
            <w:shd w:val="clear" w:color="auto" w:fill="F3F4F6"/>
            <w:tcMar>
              <w:top w:w="90" w:type="dxa"/>
              <w:left w:w="120" w:type="dxa"/>
              <w:bottom w:w="90" w:type="dxa"/>
              <w:right w:w="120" w:type="dxa"/>
            </w:tcMar>
            <w:vAlign w:val="center"/>
          </w:tcPr>
          <w:p w14:paraId="7141C284" w14:textId="43C43EC9"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1</w:t>
            </w:r>
            <w:r w:rsidR="00AD35E0">
              <w:rPr>
                <w:rFonts w:ascii="Times New Roman" w:hAnsi="Times New Roman" w:cs="Times New Roman"/>
              </w:rPr>
              <w:t>0</w:t>
            </w:r>
            <w:r w:rsidRPr="00AD35E0">
              <w:rPr>
                <w:rFonts w:ascii="Times New Roman" w:hAnsi="Times New Roman" w:cs="Times New Roman"/>
              </w:rPr>
              <w:t>.2%</w:t>
            </w:r>
          </w:p>
        </w:tc>
      </w:tr>
      <w:tr w:rsidR="0047079A" w:rsidRPr="00AD35E0" w14:paraId="2CF23BAB" w14:textId="77777777">
        <w:trPr>
          <w:cantSplit/>
        </w:trPr>
        <w:tc>
          <w:tcPr>
            <w:tcW w:w="2736" w:type="dxa"/>
            <w:shd w:val="clear" w:color="auto" w:fill="FFFFFF"/>
            <w:tcMar>
              <w:top w:w="90" w:type="dxa"/>
              <w:left w:w="120" w:type="dxa"/>
              <w:bottom w:w="90" w:type="dxa"/>
              <w:right w:w="120" w:type="dxa"/>
            </w:tcMar>
            <w:vAlign w:val="center"/>
          </w:tcPr>
          <w:p w14:paraId="07C3AA19" w14:textId="77777777" w:rsidR="0047079A" w:rsidRPr="00AD35E0" w:rsidRDefault="0047079A" w:rsidP="00AD35E0">
            <w:pPr>
              <w:jc w:val="both"/>
              <w:rPr>
                <w:rFonts w:ascii="Times New Roman" w:hAnsi="Times New Roman" w:cs="Times New Roman"/>
                <w:sz w:val="28"/>
                <w:szCs w:val="28"/>
              </w:rPr>
            </w:pPr>
          </w:p>
        </w:tc>
        <w:tc>
          <w:tcPr>
            <w:tcW w:w="1800" w:type="dxa"/>
            <w:shd w:val="clear" w:color="auto" w:fill="FFFFFF"/>
            <w:tcMar>
              <w:top w:w="90" w:type="dxa"/>
              <w:left w:w="120" w:type="dxa"/>
              <w:bottom w:w="90" w:type="dxa"/>
              <w:right w:w="120" w:type="dxa"/>
            </w:tcMar>
            <w:vAlign w:val="center"/>
          </w:tcPr>
          <w:p w14:paraId="7861250C" w14:textId="77777777" w:rsidR="0047079A" w:rsidRPr="00AD35E0" w:rsidRDefault="0047079A" w:rsidP="00AD35E0">
            <w:pPr>
              <w:jc w:val="both"/>
              <w:rPr>
                <w:rFonts w:ascii="Times New Roman" w:hAnsi="Times New Roman" w:cs="Times New Roman"/>
                <w:sz w:val="28"/>
                <w:szCs w:val="28"/>
              </w:rPr>
            </w:pPr>
          </w:p>
        </w:tc>
        <w:tc>
          <w:tcPr>
            <w:tcW w:w="2736" w:type="dxa"/>
            <w:shd w:val="clear" w:color="auto" w:fill="FFFFFF"/>
            <w:tcMar>
              <w:top w:w="90" w:type="dxa"/>
              <w:left w:w="120" w:type="dxa"/>
              <w:bottom w:w="90" w:type="dxa"/>
              <w:right w:w="120" w:type="dxa"/>
            </w:tcMar>
            <w:vAlign w:val="center"/>
          </w:tcPr>
          <w:p w14:paraId="41D73563"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Hashtag Posts</w:t>
            </w:r>
          </w:p>
        </w:tc>
        <w:tc>
          <w:tcPr>
            <w:tcW w:w="1800" w:type="dxa"/>
            <w:shd w:val="clear" w:color="auto" w:fill="FFFFFF"/>
            <w:tcMar>
              <w:top w:w="90" w:type="dxa"/>
              <w:left w:w="120" w:type="dxa"/>
              <w:bottom w:w="90" w:type="dxa"/>
              <w:right w:w="120" w:type="dxa"/>
            </w:tcMar>
            <w:vAlign w:val="center"/>
          </w:tcPr>
          <w:p w14:paraId="7827E111"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3</w:t>
            </w:r>
          </w:p>
        </w:tc>
      </w:tr>
      <w:tr w:rsidR="0047079A" w:rsidRPr="00AD35E0" w14:paraId="27614BEE" w14:textId="77777777">
        <w:trPr>
          <w:cantSplit/>
        </w:trPr>
        <w:tc>
          <w:tcPr>
            <w:tcW w:w="2736" w:type="dxa"/>
            <w:shd w:val="clear" w:color="auto" w:fill="F3F4F6"/>
            <w:tcMar>
              <w:top w:w="90" w:type="dxa"/>
              <w:left w:w="120" w:type="dxa"/>
              <w:bottom w:w="90" w:type="dxa"/>
              <w:right w:w="120" w:type="dxa"/>
            </w:tcMar>
            <w:vAlign w:val="center"/>
          </w:tcPr>
          <w:p w14:paraId="63E7D793" w14:textId="77777777" w:rsidR="0047079A" w:rsidRPr="00AD35E0" w:rsidRDefault="0047079A" w:rsidP="00AD35E0">
            <w:pPr>
              <w:jc w:val="both"/>
              <w:rPr>
                <w:rFonts w:ascii="Times New Roman" w:hAnsi="Times New Roman" w:cs="Times New Roman"/>
                <w:sz w:val="28"/>
                <w:szCs w:val="28"/>
              </w:rPr>
            </w:pPr>
          </w:p>
        </w:tc>
        <w:tc>
          <w:tcPr>
            <w:tcW w:w="1800" w:type="dxa"/>
            <w:shd w:val="clear" w:color="auto" w:fill="F3F4F6"/>
            <w:tcMar>
              <w:top w:w="90" w:type="dxa"/>
              <w:left w:w="120" w:type="dxa"/>
              <w:bottom w:w="90" w:type="dxa"/>
              <w:right w:w="120" w:type="dxa"/>
            </w:tcMar>
            <w:vAlign w:val="center"/>
          </w:tcPr>
          <w:p w14:paraId="5046150B" w14:textId="77777777" w:rsidR="0047079A" w:rsidRPr="00AD35E0" w:rsidRDefault="0047079A" w:rsidP="00AD35E0">
            <w:pPr>
              <w:jc w:val="both"/>
              <w:rPr>
                <w:rFonts w:ascii="Times New Roman" w:hAnsi="Times New Roman" w:cs="Times New Roman"/>
                <w:sz w:val="28"/>
                <w:szCs w:val="28"/>
              </w:rPr>
            </w:pPr>
          </w:p>
        </w:tc>
        <w:tc>
          <w:tcPr>
            <w:tcW w:w="2736" w:type="dxa"/>
            <w:shd w:val="clear" w:color="auto" w:fill="F3F4F6"/>
            <w:tcMar>
              <w:top w:w="90" w:type="dxa"/>
              <w:left w:w="120" w:type="dxa"/>
              <w:bottom w:w="90" w:type="dxa"/>
              <w:right w:w="120" w:type="dxa"/>
            </w:tcMar>
            <w:vAlign w:val="center"/>
          </w:tcPr>
          <w:p w14:paraId="2BA21D64"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Campaign Score</w:t>
            </w:r>
          </w:p>
        </w:tc>
        <w:tc>
          <w:tcPr>
            <w:tcW w:w="1800" w:type="dxa"/>
            <w:shd w:val="clear" w:color="auto" w:fill="F3F4F6"/>
            <w:tcMar>
              <w:top w:w="90" w:type="dxa"/>
              <w:left w:w="120" w:type="dxa"/>
              <w:bottom w:w="90" w:type="dxa"/>
              <w:right w:w="120" w:type="dxa"/>
            </w:tcMar>
            <w:vAlign w:val="center"/>
          </w:tcPr>
          <w:p w14:paraId="054E495E"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rPr>
              <w:t>94</w:t>
            </w:r>
          </w:p>
        </w:tc>
      </w:tr>
    </w:tbl>
    <w:p w14:paraId="5AAAA674"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5FC0846F"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12.  Consumer Intelligence</w:t>
      </w:r>
    </w:p>
    <w:p w14:paraId="77A57D6C"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The third major intelligence product answers a broader question about the market itself.</w:t>
      </w:r>
    </w:p>
    <w:p w14:paraId="22C9960B" w14:textId="77777777" w:rsidR="0047079A" w:rsidRPr="00AD35E0" w:rsidRDefault="00000000" w:rsidP="00AD35E0">
      <w:pPr>
        <w:spacing w:after="160"/>
        <w:jc w:val="both"/>
        <w:rPr>
          <w:rFonts w:ascii="Times New Roman" w:hAnsi="Times New Roman" w:cs="Times New Roman"/>
          <w:sz w:val="28"/>
          <w:szCs w:val="28"/>
        </w:rPr>
      </w:pPr>
      <w:r w:rsidRPr="00AD35E0">
        <w:rPr>
          <w:rFonts w:ascii="Times New Roman" w:hAnsi="Times New Roman" w:cs="Times New Roman"/>
          <w:b/>
          <w:bCs/>
          <w:i/>
          <w:iCs/>
          <w:color w:val="14274E"/>
          <w:sz w:val="28"/>
          <w:szCs w:val="28"/>
        </w:rPr>
        <w:t xml:space="preserve">Business question: </w:t>
      </w:r>
      <w:r w:rsidRPr="00AD35E0">
        <w:rPr>
          <w:rFonts w:ascii="Times New Roman" w:hAnsi="Times New Roman" w:cs="Times New Roman"/>
          <w:i/>
          <w:iCs/>
          <w:sz w:val="28"/>
          <w:szCs w:val="28"/>
        </w:rPr>
        <w:t>“Who are the consumers, what are they interested in, what are they saying, and which entities or influencers are relevant?”</w:t>
      </w:r>
    </w:p>
    <w:p w14:paraId="2A8DD693"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62DCC82C" wp14:editId="4AF827E9">
            <wp:extent cx="5667375" cy="5724525"/>
            <wp:effectExtent l="0" t="0" r="0" b="0"/>
            <wp:docPr id="1275254951" name="Picture 127525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5724525"/>
                    </a:xfrm>
                    <a:prstGeom prst="rect">
                      <a:avLst/>
                    </a:prstGeom>
                  </pic:spPr>
                </pic:pic>
              </a:graphicData>
            </a:graphic>
          </wp:inline>
        </w:drawing>
      </w:r>
    </w:p>
    <w:p w14:paraId="1E6D902F" w14:textId="1FA49D84"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12.1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Consumer Intelligence coverage</w:t>
      </w:r>
    </w:p>
    <w:p w14:paraId="6C411930" w14:textId="77777777" w:rsidR="0047079A" w:rsidRPr="00AD35E0" w:rsidRDefault="00000000" w:rsidP="00AD35E0">
      <w:pPr>
        <w:spacing w:after="160" w:line="300" w:lineRule="auto"/>
        <w:jc w:val="center"/>
        <w:rPr>
          <w:rFonts w:ascii="Times New Roman" w:hAnsi="Times New Roman" w:cs="Times New Roman"/>
          <w:sz w:val="28"/>
          <w:szCs w:val="28"/>
        </w:rPr>
      </w:pPr>
      <w:r w:rsidRPr="00AD35E0">
        <w:rPr>
          <w:rFonts w:ascii="Times New Roman" w:hAnsi="Times New Roman" w:cs="Times New Roman"/>
          <w:i/>
          <w:iCs/>
          <w:color w:val="6B7280"/>
          <w:sz w:val="28"/>
          <w:szCs w:val="28"/>
        </w:rPr>
        <w:t>The phrase "across broad datasets" is central to this product: Consumer Intelligence is intended to operate across aggregated content and data sources, rather than being restricted to a single influencer profile.</w:t>
      </w:r>
    </w:p>
    <w:p w14:paraId="18703688"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23E8CF0F"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13.  The Three Intelligence Engines</w:t>
      </w:r>
    </w:p>
    <w:p w14:paraId="355C2926" w14:textId="77777777"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With Consumer Intelligence added alongside Influencer and Content Intelligence, the platform's architecture becomes fully symmetric: three data domains, three intelligence engines, feeding one shared AI engine that powers discovery, campaigns, and insights.</w:t>
      </w:r>
    </w:p>
    <w:p w14:paraId="2BA36136"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2D1FED03" wp14:editId="3CD45DFD">
            <wp:extent cx="4210050" cy="2943225"/>
            <wp:effectExtent l="0" t="0" r="0" b="0"/>
            <wp:docPr id="1715867547" name="Picture 171586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2943225"/>
                    </a:xfrm>
                    <a:prstGeom prst="rect">
                      <a:avLst/>
                    </a:prstGeom>
                  </pic:spPr>
                </pic:pic>
              </a:graphicData>
            </a:graphic>
          </wp:inline>
        </w:drawing>
      </w:r>
    </w:p>
    <w:p w14:paraId="35D51641" w14:textId="4F117691"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13.1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Three data domains converging on one AI engine</w:t>
      </w:r>
    </w:p>
    <w:p w14:paraId="4AC399F3" w14:textId="77777777" w:rsidR="0047079A" w:rsidRPr="00AD35E0" w:rsidRDefault="00000000" w:rsidP="00AD35E0">
      <w:pPr>
        <w:jc w:val="both"/>
        <w:rPr>
          <w:rFonts w:ascii="Times New Roman" w:hAnsi="Times New Roman" w:cs="Times New Roman"/>
          <w:sz w:val="28"/>
          <w:szCs w:val="28"/>
        </w:rPr>
      </w:pPr>
      <w:r w:rsidRPr="00AD35E0">
        <w:rPr>
          <w:rFonts w:ascii="Times New Roman" w:hAnsi="Times New Roman" w:cs="Times New Roman"/>
          <w:sz w:val="28"/>
          <w:szCs w:val="28"/>
        </w:rPr>
        <w:br w:type="page"/>
      </w:r>
    </w:p>
    <w:p w14:paraId="4CF5CD0D" w14:textId="77777777" w:rsidR="0047079A" w:rsidRPr="00AD35E0" w:rsidRDefault="00000000" w:rsidP="00AD35E0">
      <w:pPr>
        <w:pStyle w:val="Heading1"/>
        <w:jc w:val="both"/>
        <w:rPr>
          <w:rFonts w:ascii="Times New Roman" w:hAnsi="Times New Roman" w:cs="Times New Roman"/>
          <w:sz w:val="36"/>
          <w:szCs w:val="36"/>
        </w:rPr>
      </w:pPr>
      <w:r w:rsidRPr="00AD35E0">
        <w:rPr>
          <w:rFonts w:ascii="Times New Roman" w:hAnsi="Times New Roman" w:cs="Times New Roman"/>
          <w:sz w:val="36"/>
          <w:szCs w:val="36"/>
        </w:rPr>
        <w:lastRenderedPageBreak/>
        <w:t>14.  Complete Platform Workflow</w:t>
      </w:r>
    </w:p>
    <w:p w14:paraId="0CC85A65" w14:textId="1CBB1546" w:rsidR="0047079A" w:rsidRPr="00AD35E0"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 xml:space="preserve">The diagram below is the platform's master workflow </w:t>
      </w:r>
      <w:r w:rsidR="00AD35E0">
        <w:rPr>
          <w:rFonts w:ascii="Times New Roman" w:hAnsi="Times New Roman" w:cs="Times New Roman"/>
          <w:sz w:val="28"/>
          <w:szCs w:val="28"/>
        </w:rPr>
        <w:t>-</w:t>
      </w:r>
      <w:r w:rsidRPr="00AD35E0">
        <w:rPr>
          <w:rFonts w:ascii="Times New Roman" w:hAnsi="Times New Roman" w:cs="Times New Roman"/>
          <w:sz w:val="28"/>
          <w:szCs w:val="28"/>
        </w:rPr>
        <w:t>from raw data source through the AI engine, down both client-facing workflows, to business insights and future recommendations.</w:t>
      </w:r>
    </w:p>
    <w:p w14:paraId="7D409307"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3A267AD8" wp14:editId="71437254">
            <wp:extent cx="2590800" cy="7038975"/>
            <wp:effectExtent l="0" t="0" r="0" b="0"/>
            <wp:docPr id="1690069792" name="Picture 169006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590800" cy="7038975"/>
                    </a:xfrm>
                    <a:prstGeom prst="rect">
                      <a:avLst/>
                    </a:prstGeom>
                  </pic:spPr>
                </pic:pic>
              </a:graphicData>
            </a:graphic>
          </wp:inline>
        </w:drawing>
      </w:r>
    </w:p>
    <w:p w14:paraId="3155788B" w14:textId="3C823E8E"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14.1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Complete platform workflow</w:t>
      </w:r>
    </w:p>
    <w:p w14:paraId="507EC9B6" w14:textId="345A12EF" w:rsidR="0047079A" w:rsidRPr="00AD35E0" w:rsidRDefault="00000000" w:rsidP="00AD35E0">
      <w:pPr>
        <w:pStyle w:val="Heading1"/>
        <w:rPr>
          <w:rFonts w:ascii="Times New Roman" w:hAnsi="Times New Roman" w:cs="Times New Roman"/>
        </w:rPr>
      </w:pPr>
      <w:r w:rsidRPr="00AD35E0">
        <w:rPr>
          <w:sz w:val="28"/>
          <w:szCs w:val="28"/>
        </w:rPr>
        <w:br w:type="page"/>
      </w:r>
      <w:r w:rsidRPr="00AD35E0">
        <w:rPr>
          <w:rFonts w:ascii="Times New Roman" w:hAnsi="Times New Roman" w:cs="Times New Roman"/>
          <w:sz w:val="36"/>
          <w:szCs w:val="36"/>
        </w:rPr>
        <w:lastRenderedPageBreak/>
        <w:t>15.  The Core Product Loop</w:t>
      </w:r>
    </w:p>
    <w:p w14:paraId="2B0D2D33" w14:textId="77777777" w:rsidR="0047079A" w:rsidRDefault="00000000" w:rsidP="00AD35E0">
      <w:pPr>
        <w:spacing w:after="160" w:line="300" w:lineRule="auto"/>
        <w:jc w:val="both"/>
        <w:rPr>
          <w:rFonts w:ascii="Times New Roman" w:hAnsi="Times New Roman" w:cs="Times New Roman"/>
          <w:sz w:val="28"/>
          <w:szCs w:val="28"/>
        </w:rPr>
      </w:pPr>
      <w:r w:rsidRPr="00AD35E0">
        <w:rPr>
          <w:rFonts w:ascii="Times New Roman" w:hAnsi="Times New Roman" w:cs="Times New Roman"/>
          <w:sz w:val="28"/>
          <w:szCs w:val="28"/>
        </w:rPr>
        <w:t>Ultimately, every part of the platform feeds a single closed loop. This is what distinguishes the product from a simple influencer database: Consumer Intelligence identifies the audience, Influencer Intelligence identifies who can reach it, Campaign Management runs the engagement, Campaign Intelligence measures the result, ROI quantifies what the brand actually received, and that outcome becomes the learning input for the next recommendation.</w:t>
      </w:r>
    </w:p>
    <w:p w14:paraId="2C6CACFD" w14:textId="77777777" w:rsidR="00CD1C9E" w:rsidRPr="00AD35E0" w:rsidRDefault="00CD1C9E" w:rsidP="00AD35E0">
      <w:pPr>
        <w:spacing w:after="160" w:line="300" w:lineRule="auto"/>
        <w:jc w:val="both"/>
        <w:rPr>
          <w:rFonts w:ascii="Times New Roman" w:hAnsi="Times New Roman" w:cs="Times New Roman"/>
          <w:sz w:val="28"/>
          <w:szCs w:val="28"/>
        </w:rPr>
      </w:pPr>
    </w:p>
    <w:p w14:paraId="338BCE73" w14:textId="77777777" w:rsidR="0047079A" w:rsidRPr="00AD35E0" w:rsidRDefault="00000000" w:rsidP="00AD35E0">
      <w:pPr>
        <w:spacing w:before="160" w:after="80"/>
        <w:jc w:val="center"/>
        <w:rPr>
          <w:rFonts w:ascii="Times New Roman" w:hAnsi="Times New Roman" w:cs="Times New Roman"/>
          <w:sz w:val="28"/>
          <w:szCs w:val="28"/>
        </w:rPr>
      </w:pPr>
      <w:r w:rsidRPr="00AD35E0">
        <w:rPr>
          <w:rFonts w:ascii="Times New Roman" w:hAnsi="Times New Roman" w:cs="Times New Roman"/>
          <w:noProof/>
          <w:sz w:val="28"/>
          <w:szCs w:val="28"/>
        </w:rPr>
        <w:drawing>
          <wp:inline distT="0" distB="0" distL="0" distR="0" wp14:anchorId="4385F3C1" wp14:editId="04E51AE5">
            <wp:extent cx="3295650" cy="4314825"/>
            <wp:effectExtent l="0" t="0" r="0" b="0"/>
            <wp:docPr id="577006581" name="Picture 57700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95650" cy="4314825"/>
                    </a:xfrm>
                    <a:prstGeom prst="rect">
                      <a:avLst/>
                    </a:prstGeom>
                  </pic:spPr>
                </pic:pic>
              </a:graphicData>
            </a:graphic>
          </wp:inline>
        </w:drawing>
      </w:r>
    </w:p>
    <w:p w14:paraId="157BF237" w14:textId="75603C06" w:rsidR="0047079A" w:rsidRPr="00AD35E0" w:rsidRDefault="00000000" w:rsidP="00AD35E0">
      <w:pPr>
        <w:spacing w:after="200"/>
        <w:jc w:val="center"/>
        <w:rPr>
          <w:rFonts w:ascii="Times New Roman" w:hAnsi="Times New Roman" w:cs="Times New Roman"/>
          <w:sz w:val="28"/>
          <w:szCs w:val="28"/>
        </w:rPr>
      </w:pPr>
      <w:r w:rsidRPr="00AD35E0">
        <w:rPr>
          <w:rFonts w:ascii="Times New Roman" w:hAnsi="Times New Roman" w:cs="Times New Roman"/>
          <w:i/>
          <w:iCs/>
          <w:color w:val="6B7280"/>
          <w:sz w:val="21"/>
          <w:szCs w:val="21"/>
        </w:rPr>
        <w:t xml:space="preserve">Figure 15.1 </w:t>
      </w:r>
      <w:r w:rsidR="00AD35E0">
        <w:rPr>
          <w:rFonts w:ascii="Times New Roman" w:hAnsi="Times New Roman" w:cs="Times New Roman"/>
          <w:i/>
          <w:iCs/>
          <w:color w:val="6B7280"/>
          <w:sz w:val="21"/>
          <w:szCs w:val="21"/>
        </w:rPr>
        <w:t>-</w:t>
      </w:r>
      <w:r w:rsidRPr="00AD35E0">
        <w:rPr>
          <w:rFonts w:ascii="Times New Roman" w:hAnsi="Times New Roman" w:cs="Times New Roman"/>
          <w:i/>
          <w:iCs/>
          <w:color w:val="6B7280"/>
          <w:sz w:val="21"/>
          <w:szCs w:val="21"/>
        </w:rPr>
        <w:t>Consumer → Influencer → Campaign → Performance → ROI → Learning</w:t>
      </w:r>
    </w:p>
    <w:p w14:paraId="4B709B32" w14:textId="448F628A" w:rsidR="00CC0D5A" w:rsidRPr="00AD35E0" w:rsidRDefault="00CC0D5A" w:rsidP="00AD35E0">
      <w:pPr>
        <w:jc w:val="both"/>
        <w:rPr>
          <w:rFonts w:ascii="Times New Roman" w:hAnsi="Times New Roman" w:cs="Times New Roman"/>
          <w:sz w:val="28"/>
          <w:szCs w:val="28"/>
          <w:lang w:val="en-US"/>
        </w:rPr>
      </w:pPr>
    </w:p>
    <w:sectPr w:rsidR="00CC0D5A" w:rsidRPr="00AD35E0">
      <w:headerReference w:type="default" r:id="rId25"/>
      <w:footerReference w:type="default" r:id="rId26"/>
      <w:pgSz w:w="12240" w:h="15840"/>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4F3368" w14:textId="77777777" w:rsidR="004138A4" w:rsidRDefault="004138A4">
      <w:r>
        <w:separator/>
      </w:r>
    </w:p>
  </w:endnote>
  <w:endnote w:type="continuationSeparator" w:id="0">
    <w:p w14:paraId="55F1161D" w14:textId="77777777" w:rsidR="004138A4" w:rsidRDefault="00413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9ED7D" w14:textId="7CE84B41" w:rsidR="0047079A" w:rsidRDefault="00000000">
    <w:pPr>
      <w:jc w:val="center"/>
    </w:pPr>
    <w:r>
      <w:rPr>
        <w:color w:val="6B7280"/>
        <w:sz w:val="16"/>
        <w:szCs w:val="16"/>
      </w:rPr>
      <w:t xml:space="preserve">Confidential </w:t>
    </w:r>
    <w:r w:rsidR="00AD35E0">
      <w:rPr>
        <w:color w:val="6B7280"/>
        <w:sz w:val="16"/>
        <w:szCs w:val="16"/>
      </w:rPr>
      <w:t>-</w:t>
    </w:r>
    <w:r>
      <w:rPr>
        <w:color w:val="6B7280"/>
        <w:sz w:val="16"/>
        <w:szCs w:val="16"/>
      </w:rPr>
      <w:t xml:space="preserve">Internal Use Only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060A51">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060A51">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13E951" w14:textId="77777777" w:rsidR="004138A4" w:rsidRDefault="004138A4">
      <w:r>
        <w:separator/>
      </w:r>
    </w:p>
  </w:footnote>
  <w:footnote w:type="continuationSeparator" w:id="0">
    <w:p w14:paraId="7FA2A770" w14:textId="77777777" w:rsidR="004138A4" w:rsidRDefault="00413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5C3242" w14:textId="77777777" w:rsidR="0047079A" w:rsidRDefault="00000000">
    <w:pPr>
      <w:pBdr>
        <w:bottom w:val="single" w:sz="4" w:space="4" w:color="CBD5E1"/>
      </w:pBdr>
      <w:jc w:val="right"/>
    </w:pPr>
    <w:r>
      <w:rPr>
        <w:color w:val="6B7280"/>
        <w:sz w:val="16"/>
        <w:szCs w:val="16"/>
      </w:rPr>
      <w:t>Influencer Marketing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065388"/>
    <w:multiLevelType w:val="hybridMultilevel"/>
    <w:tmpl w:val="7C72A8D4"/>
    <w:lvl w:ilvl="0" w:tplc="3DB6B932">
      <w:start w:val="1"/>
      <w:numFmt w:val="bullet"/>
      <w:lvlText w:val="•"/>
      <w:lvlJc w:val="left"/>
      <w:pPr>
        <w:ind w:left="460" w:hanging="260"/>
      </w:pPr>
    </w:lvl>
    <w:lvl w:ilvl="1" w:tplc="586459D6">
      <w:numFmt w:val="decimal"/>
      <w:lvlText w:val=""/>
      <w:lvlJc w:val="left"/>
    </w:lvl>
    <w:lvl w:ilvl="2" w:tplc="E8B61FA2">
      <w:numFmt w:val="decimal"/>
      <w:lvlText w:val=""/>
      <w:lvlJc w:val="left"/>
    </w:lvl>
    <w:lvl w:ilvl="3" w:tplc="CCAEA502">
      <w:numFmt w:val="decimal"/>
      <w:lvlText w:val=""/>
      <w:lvlJc w:val="left"/>
    </w:lvl>
    <w:lvl w:ilvl="4" w:tplc="C31ED224">
      <w:numFmt w:val="decimal"/>
      <w:lvlText w:val=""/>
      <w:lvlJc w:val="left"/>
    </w:lvl>
    <w:lvl w:ilvl="5" w:tplc="3E0EFBBC">
      <w:numFmt w:val="decimal"/>
      <w:lvlText w:val=""/>
      <w:lvlJc w:val="left"/>
    </w:lvl>
    <w:lvl w:ilvl="6" w:tplc="1D3E58B8">
      <w:numFmt w:val="decimal"/>
      <w:lvlText w:val=""/>
      <w:lvlJc w:val="left"/>
    </w:lvl>
    <w:lvl w:ilvl="7" w:tplc="223243DA">
      <w:numFmt w:val="decimal"/>
      <w:lvlText w:val=""/>
      <w:lvlJc w:val="left"/>
    </w:lvl>
    <w:lvl w:ilvl="8" w:tplc="8C1EE754">
      <w:numFmt w:val="decimal"/>
      <w:lvlText w:val=""/>
      <w:lvlJc w:val="left"/>
    </w:lvl>
  </w:abstractNum>
  <w:abstractNum w:abstractNumId="1" w15:restartNumberingAfterBreak="0">
    <w:nsid w:val="6E2002FB"/>
    <w:multiLevelType w:val="hybridMultilevel"/>
    <w:tmpl w:val="218434EE"/>
    <w:lvl w:ilvl="0" w:tplc="1B8415CE">
      <w:start w:val="1"/>
      <w:numFmt w:val="bullet"/>
      <w:lvlText w:val="●"/>
      <w:lvlJc w:val="left"/>
      <w:pPr>
        <w:ind w:left="720" w:hanging="360"/>
      </w:pPr>
    </w:lvl>
    <w:lvl w:ilvl="1" w:tplc="F144451C">
      <w:start w:val="1"/>
      <w:numFmt w:val="bullet"/>
      <w:lvlText w:val="○"/>
      <w:lvlJc w:val="left"/>
      <w:pPr>
        <w:ind w:left="1440" w:hanging="360"/>
      </w:pPr>
    </w:lvl>
    <w:lvl w:ilvl="2" w:tplc="9BD268FE">
      <w:start w:val="1"/>
      <w:numFmt w:val="bullet"/>
      <w:lvlText w:val="■"/>
      <w:lvlJc w:val="left"/>
      <w:pPr>
        <w:ind w:left="2160" w:hanging="360"/>
      </w:pPr>
    </w:lvl>
    <w:lvl w:ilvl="3" w:tplc="753E649C">
      <w:start w:val="1"/>
      <w:numFmt w:val="bullet"/>
      <w:lvlText w:val="●"/>
      <w:lvlJc w:val="left"/>
      <w:pPr>
        <w:ind w:left="2880" w:hanging="360"/>
      </w:pPr>
    </w:lvl>
    <w:lvl w:ilvl="4" w:tplc="0DBE823E">
      <w:start w:val="1"/>
      <w:numFmt w:val="bullet"/>
      <w:lvlText w:val="○"/>
      <w:lvlJc w:val="left"/>
      <w:pPr>
        <w:ind w:left="3600" w:hanging="360"/>
      </w:pPr>
    </w:lvl>
    <w:lvl w:ilvl="5" w:tplc="2B6AED2C">
      <w:start w:val="1"/>
      <w:numFmt w:val="bullet"/>
      <w:lvlText w:val="■"/>
      <w:lvlJc w:val="left"/>
      <w:pPr>
        <w:ind w:left="4320" w:hanging="360"/>
      </w:pPr>
    </w:lvl>
    <w:lvl w:ilvl="6" w:tplc="3100483C">
      <w:start w:val="1"/>
      <w:numFmt w:val="bullet"/>
      <w:lvlText w:val="●"/>
      <w:lvlJc w:val="left"/>
      <w:pPr>
        <w:ind w:left="5040" w:hanging="360"/>
      </w:pPr>
    </w:lvl>
    <w:lvl w:ilvl="7" w:tplc="A230772A">
      <w:start w:val="1"/>
      <w:numFmt w:val="bullet"/>
      <w:lvlText w:val="●"/>
      <w:lvlJc w:val="left"/>
      <w:pPr>
        <w:ind w:left="5760" w:hanging="360"/>
      </w:pPr>
    </w:lvl>
    <w:lvl w:ilvl="8" w:tplc="1C600F78">
      <w:start w:val="1"/>
      <w:numFmt w:val="bullet"/>
      <w:lvlText w:val="●"/>
      <w:lvlJc w:val="left"/>
      <w:pPr>
        <w:ind w:left="6480" w:hanging="360"/>
      </w:pPr>
    </w:lvl>
  </w:abstractNum>
  <w:num w:numId="1" w16cid:durableId="1581518820">
    <w:abstractNumId w:val="1"/>
    <w:lvlOverride w:ilvl="0">
      <w:startOverride w:val="1"/>
    </w:lvlOverride>
  </w:num>
  <w:num w:numId="2" w16cid:durableId="16131240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79A"/>
    <w:rsid w:val="00060A51"/>
    <w:rsid w:val="004138A4"/>
    <w:rsid w:val="0047079A"/>
    <w:rsid w:val="00711715"/>
    <w:rsid w:val="00AD35E0"/>
    <w:rsid w:val="00C31F32"/>
    <w:rsid w:val="00CC0D5A"/>
    <w:rsid w:val="00CD1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82AB"/>
  <w15:docId w15:val="{EACDBD49-7695-B844-BF09-6A770AB5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4274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7C455-6044-4941-B096-BED6BB0E4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Vemuri</cp:lastModifiedBy>
  <cp:revision>3</cp:revision>
  <dcterms:created xsi:type="dcterms:W3CDTF">2026-08-26T07:40:00Z</dcterms:created>
  <dcterms:modified xsi:type="dcterms:W3CDTF">2026-08-26T09:14:00Z</dcterms:modified>
</cp:coreProperties>
</file>