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VN-0025</w:t>
      </w:r>
    </w:p>
    <w:p>
      <w:r>
        <w:t>Store: ST-018</w:t>
      </w:r>
    </w:p>
    <w:p>
      <w:r>
        <w:t>Date: September 12, 2026</w:t>
      </w:r>
    </w:p>
    <w:p>
      <w:r>
        <w:t>Vendor: Teller Support Services</w:t>
      </w:r>
    </w:p>
    <w:p>
      <w:r>
        <w:t>Prepared by: Owen Barrett</w:t>
      </w:r>
    </w:p>
    <w:p>
      <w:r>
        <w:t>Severity: Medium</w:t>
      </w:r>
    </w:p>
    <w:p/>
    <w:p>
      <w:r>
        <w:t>The pos system was down for two hours during peak traffic. Please review the attached details and confirm the credit or the replacement plan by end of week.</w:t>
      </w:r>
    </w:p>
    <w:p>
      <w:r>
        <w:t>Estimated impact: $4,983.42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