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Contoso-Acme Partnership Brief</w:t>
      </w:r>
    </w:p>
    <w:p>
      <w:r>
        <w:t>This document outlines the strategic partnership between Contoso Enterprise Solutions and Acme Corporation. The collaboration will leverage Acme's data platform capabilities with Contoso's consulting expertise to deliver comprehensive enterprise solutions.</w:t>
      </w:r>
    </w:p>
    <w:p>
      <w:pPr>
        <w:pStyle w:val="Heading1"/>
      </w:pPr>
      <w:r>
        <w:t>Partnership Benefits</w:t>
      </w:r>
    </w:p>
    <w:p>
      <w:r>
        <w:t>• Combined technical expertise</w:t>
      </w:r>
    </w:p>
    <w:p>
      <w:r>
        <w:t>• Expanded market reach</w:t>
      </w:r>
    </w:p>
    <w:p>
      <w:r>
        <w:t>• Integrated service offerings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