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D108" w14:textId="77777777" w:rsidR="00BE6AFD" w:rsidRDefault="00BE6AFD" w:rsidP="00BE6AFD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</w:rPr>
      </w:pPr>
    </w:p>
    <w:p w14:paraId="2275F6CD" w14:textId="77777777" w:rsidR="00BE6AFD" w:rsidRDefault="00BE6AFD" w:rsidP="00BE6AFD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</w:rPr>
      </w:pPr>
    </w:p>
    <w:p w14:paraId="1FFD6870" w14:textId="77777777" w:rsidR="00BE6AFD" w:rsidRDefault="00BE6AFD" w:rsidP="00BE6AFD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</w:rPr>
      </w:pPr>
    </w:p>
    <w:p w14:paraId="50334415" w14:textId="77777777" w:rsidR="00BE6AFD" w:rsidRDefault="00BE6AFD" w:rsidP="003C705F">
      <w:pPr>
        <w:tabs>
          <w:tab w:val="num" w:pos="720"/>
        </w:tabs>
        <w:rPr>
          <w:b/>
          <w:bCs/>
          <w:sz w:val="36"/>
          <w:szCs w:val="36"/>
        </w:rPr>
      </w:pPr>
    </w:p>
    <w:p w14:paraId="0EB6CBFC" w14:textId="77777777" w:rsidR="003C705F" w:rsidRDefault="00BE6AFD" w:rsidP="003C705F">
      <w:pPr>
        <w:tabs>
          <w:tab w:val="num" w:pos="720"/>
        </w:tabs>
        <w:jc w:val="center"/>
        <w:rPr>
          <w:b/>
          <w:bCs/>
          <w:sz w:val="36"/>
          <w:szCs w:val="36"/>
        </w:rPr>
      </w:pPr>
      <w:r w:rsidRPr="00BE6AFD">
        <w:rPr>
          <w:b/>
          <w:bCs/>
          <w:sz w:val="36"/>
          <w:szCs w:val="36"/>
        </w:rPr>
        <w:t>RETAIL CUSTOMER RETENTION ANALYTICS — IKEA</w:t>
      </w:r>
    </w:p>
    <w:p w14:paraId="7DC775E1" w14:textId="77777777" w:rsidR="003C705F" w:rsidRDefault="003C705F" w:rsidP="003C705F">
      <w:pPr>
        <w:tabs>
          <w:tab w:val="num" w:pos="720"/>
        </w:tabs>
        <w:jc w:val="center"/>
        <w:rPr>
          <w:b/>
          <w:bCs/>
          <w:sz w:val="36"/>
          <w:szCs w:val="36"/>
        </w:rPr>
      </w:pPr>
    </w:p>
    <w:p w14:paraId="38636678" w14:textId="77777777" w:rsidR="003C705F" w:rsidRDefault="003C705F" w:rsidP="003C705F">
      <w:pPr>
        <w:tabs>
          <w:tab w:val="num" w:pos="720"/>
        </w:tabs>
        <w:jc w:val="center"/>
        <w:rPr>
          <w:b/>
          <w:bCs/>
          <w:sz w:val="36"/>
          <w:szCs w:val="36"/>
        </w:rPr>
      </w:pPr>
    </w:p>
    <w:p w14:paraId="07EAD79F" w14:textId="77777777" w:rsidR="003C705F" w:rsidRDefault="004861DE" w:rsidP="003C705F">
      <w:pPr>
        <w:tabs>
          <w:tab w:val="num" w:pos="720"/>
        </w:tabs>
        <w:jc w:val="center"/>
        <w:rPr>
          <w:b/>
          <w:bCs/>
          <w:sz w:val="36"/>
          <w:szCs w:val="36"/>
        </w:rPr>
      </w:pPr>
      <w:r w:rsidRPr="004861DE">
        <w:rPr>
          <w:b/>
          <w:bCs/>
        </w:rPr>
        <w:t>Prepared By:</w:t>
      </w:r>
      <w:r w:rsidRPr="004861DE">
        <w:t xml:space="preserve"> </w:t>
      </w:r>
      <w:r w:rsidR="00BE6AFD">
        <w:t>Abhiram Rajesh</w:t>
      </w:r>
    </w:p>
    <w:p w14:paraId="77D17EC3" w14:textId="77777777" w:rsidR="003C705F" w:rsidRDefault="004861DE" w:rsidP="003C705F">
      <w:pPr>
        <w:tabs>
          <w:tab w:val="num" w:pos="720"/>
        </w:tabs>
        <w:jc w:val="center"/>
        <w:rPr>
          <w:b/>
          <w:bCs/>
          <w:sz w:val="36"/>
          <w:szCs w:val="36"/>
        </w:rPr>
      </w:pPr>
      <w:r w:rsidRPr="004861DE">
        <w:rPr>
          <w:b/>
          <w:bCs/>
        </w:rPr>
        <w:t>Date:</w:t>
      </w:r>
      <w:r w:rsidRPr="004861DE">
        <w:t xml:space="preserve"> June 2026</w:t>
      </w:r>
    </w:p>
    <w:p w14:paraId="63DAB79A" w14:textId="63CAD81B" w:rsidR="00DF18C4" w:rsidRPr="003C705F" w:rsidRDefault="00DF18C4" w:rsidP="003C705F">
      <w:pPr>
        <w:tabs>
          <w:tab w:val="num" w:pos="720"/>
        </w:tabs>
        <w:jc w:val="center"/>
        <w:rPr>
          <w:b/>
          <w:bCs/>
          <w:sz w:val="36"/>
          <w:szCs w:val="36"/>
        </w:rPr>
      </w:pPr>
      <w:r w:rsidRPr="00DF18C4">
        <w:rPr>
          <w:b/>
          <w:bCs/>
        </w:rPr>
        <w:t>Project Video Presentation:</w:t>
      </w:r>
      <w:r w:rsidRPr="00DF18C4">
        <w:t xml:space="preserve"> </w:t>
      </w:r>
      <w:hyperlink r:id="rId5" w:history="1">
        <w:r w:rsidRPr="00DF18C4">
          <w:rPr>
            <w:rStyle w:val="Hyperlink"/>
          </w:rPr>
          <w:t>Click Here to Watch the Vid</w:t>
        </w:r>
        <w:r w:rsidRPr="00DF18C4">
          <w:rPr>
            <w:rStyle w:val="Hyperlink"/>
          </w:rPr>
          <w:t>e</w:t>
        </w:r>
        <w:r w:rsidRPr="00DF18C4">
          <w:rPr>
            <w:rStyle w:val="Hyperlink"/>
          </w:rPr>
          <w:t>o Presentation</w:t>
        </w:r>
      </w:hyperlink>
    </w:p>
    <w:p w14:paraId="33582D33" w14:textId="77777777" w:rsidR="00BA449E" w:rsidRDefault="00BA449E"/>
    <w:p w14:paraId="0C58A2F5" w14:textId="77777777" w:rsidR="004861DE" w:rsidRDefault="004861DE"/>
    <w:p w14:paraId="4ED80D2F" w14:textId="77777777" w:rsidR="004861DE" w:rsidRDefault="004861DE"/>
    <w:p w14:paraId="05038313" w14:textId="77777777" w:rsidR="004861DE" w:rsidRDefault="004861DE"/>
    <w:p w14:paraId="24A98EBB" w14:textId="77777777" w:rsidR="004861DE" w:rsidRDefault="004861DE"/>
    <w:p w14:paraId="717BD0F7" w14:textId="77777777" w:rsidR="004861DE" w:rsidRDefault="004861DE"/>
    <w:p w14:paraId="211C5030" w14:textId="77777777" w:rsidR="00BE6AFD" w:rsidRDefault="00BE6AFD"/>
    <w:p w14:paraId="1738BBC1" w14:textId="77777777" w:rsidR="004861DE" w:rsidRDefault="004861DE"/>
    <w:p w14:paraId="71A34D89" w14:textId="77777777" w:rsidR="003C705F" w:rsidRDefault="003C705F"/>
    <w:p w14:paraId="2BF9481A" w14:textId="77777777" w:rsidR="003C705F" w:rsidRDefault="003C705F"/>
    <w:p w14:paraId="5B4A2379" w14:textId="77777777" w:rsidR="003C705F" w:rsidRDefault="003C705F"/>
    <w:p w14:paraId="48FAA582" w14:textId="77777777" w:rsidR="003C705F" w:rsidRDefault="003C705F"/>
    <w:p w14:paraId="36172B34" w14:textId="77777777" w:rsidR="003C705F" w:rsidRDefault="003C705F"/>
    <w:p w14:paraId="26C872F3" w14:textId="77777777" w:rsidR="003C705F" w:rsidRDefault="003C705F"/>
    <w:p w14:paraId="44DA9D46" w14:textId="77777777" w:rsidR="003C705F" w:rsidRDefault="003C705F"/>
    <w:p w14:paraId="04826C4A" w14:textId="77777777" w:rsidR="003C705F" w:rsidRDefault="003C705F"/>
    <w:p w14:paraId="30BA031F" w14:textId="77777777" w:rsidR="003C705F" w:rsidRDefault="003C705F"/>
    <w:p w14:paraId="6A033543" w14:textId="77777777" w:rsidR="004861DE" w:rsidRDefault="004861DE"/>
    <w:p w14:paraId="3A95A239" w14:textId="308A11DC" w:rsidR="004861DE" w:rsidRPr="006B118D" w:rsidRDefault="004861DE" w:rsidP="00BE6A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118D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1: Executive Summary &amp; Recommendations</w:t>
      </w:r>
    </w:p>
    <w:p w14:paraId="7DBB9F32" w14:textId="77777777" w:rsidR="00BE6AFD" w:rsidRDefault="00BE6AFD" w:rsidP="00BE6AFD">
      <w:pPr>
        <w:jc w:val="center"/>
        <w:rPr>
          <w:b/>
          <w:bCs/>
        </w:rPr>
      </w:pPr>
    </w:p>
    <w:p w14:paraId="55CBC3C1" w14:textId="77777777" w:rsidR="004E2DDB" w:rsidRPr="004E2DDB" w:rsidRDefault="004E2DDB" w:rsidP="004E2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DDB">
        <w:rPr>
          <w:rFonts w:ascii="Times New Roman" w:hAnsi="Times New Roman" w:cs="Times New Roman"/>
          <w:b/>
          <w:bCs/>
          <w:sz w:val="24"/>
          <w:szCs w:val="24"/>
        </w:rPr>
        <w:t>1.1 Introduction &amp; Project Context</w:t>
      </w:r>
    </w:p>
    <w:p w14:paraId="0521AD24" w14:textId="3E015DDD" w:rsidR="004E2DDB" w:rsidRPr="004E2DDB" w:rsidRDefault="004E2DDB" w:rsidP="006B118D">
      <w:pPr>
        <w:ind w:left="720"/>
      </w:pPr>
      <w:r w:rsidRPr="004E2DDB">
        <w:t>In the modern omni-channel retail ecosystem, customer acquisition costs (CAC) continue to escalate due to market fragmentation and heightened digital competition. For a global retail leader like IKEA, sustaining long-term margin growth depends heavily on optimizing Customer Lifetime Value (CLV) and minimizing customer churn.</w:t>
      </w:r>
    </w:p>
    <w:p w14:paraId="77FBF260" w14:textId="77777777" w:rsidR="004E2DDB" w:rsidRPr="004E2DDB" w:rsidRDefault="004E2DDB" w:rsidP="006B118D">
      <w:pPr>
        <w:ind w:left="720"/>
      </w:pPr>
      <w:r w:rsidRPr="004E2DDB">
        <w:t xml:space="preserve">This project establishes an enterprise-grade analytics infrastructure using Power BI to evaluate, profile, and mitigate customer attrition. By integrating disparate </w:t>
      </w:r>
      <w:proofErr w:type="spellStart"/>
      <w:r w:rsidRPr="004E2DDB">
        <w:t>behavioral</w:t>
      </w:r>
      <w:proofErr w:type="spellEnd"/>
      <w:r w:rsidRPr="004E2DDB">
        <w:t>, demographic, and promotional datasets, this dashboard serves as a strategic framework to diagnose structural friction points in the post-purchase lifecycle, isolate high-risk customer segments, and transition from reactive operational planning to proactive, predictive customer retention.</w:t>
      </w:r>
    </w:p>
    <w:p w14:paraId="178E44D7" w14:textId="77777777" w:rsidR="004E2DDB" w:rsidRPr="004E2DDB" w:rsidRDefault="004E2DDB" w:rsidP="004E2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DDB">
        <w:rPr>
          <w:rFonts w:ascii="Times New Roman" w:hAnsi="Times New Roman" w:cs="Times New Roman"/>
          <w:b/>
          <w:bCs/>
          <w:sz w:val="24"/>
          <w:szCs w:val="24"/>
        </w:rPr>
        <w:t>1.2 Comprehensive Problem Statement</w:t>
      </w:r>
    </w:p>
    <w:p w14:paraId="47F3983D" w14:textId="77777777" w:rsidR="004E2DDB" w:rsidRPr="004E2DDB" w:rsidRDefault="004E2DDB" w:rsidP="006B118D">
      <w:pPr>
        <w:ind w:left="720"/>
      </w:pPr>
      <w:r w:rsidRPr="004E2DDB">
        <w:t xml:space="preserve">IKEA's transactional data reveals a critical structural vulnerability: an inefficient customer lifecycle funnel characterized by high initial acquisition but sub-optimal post-purchase retention. While top-of-funnel marketing campaigns successfully draw new customers into the brand ecosystem, a substantial portion of these buyers fail to transition into repeat shoppers. This leak in the customer retention funnel indicates that a high volume of accounts </w:t>
      </w:r>
      <w:proofErr w:type="gramStart"/>
      <w:r w:rsidRPr="004E2DDB">
        <w:t>lapse</w:t>
      </w:r>
      <w:proofErr w:type="gramEnd"/>
      <w:r w:rsidRPr="004E2DDB">
        <w:t xml:space="preserve"> into long-term dormancy after their initial transaction.</w:t>
      </w:r>
    </w:p>
    <w:p w14:paraId="67243579" w14:textId="77777777" w:rsidR="004E2DDB" w:rsidRPr="004E2DDB" w:rsidRDefault="004E2DDB" w:rsidP="006B118D">
      <w:pPr>
        <w:ind w:left="720"/>
      </w:pPr>
      <w:r w:rsidRPr="004E2DDB">
        <w:t>This churn represents a significant loss of unrealized revenue and puts unsustainable pressure on marketing acquisition budgets to continuously replace departing customers. The primary business challenges addressed by this analytical model include:</w:t>
      </w:r>
    </w:p>
    <w:p w14:paraId="73245093" w14:textId="77777777" w:rsidR="004E2DDB" w:rsidRPr="004E2DDB" w:rsidRDefault="004E2DDB" w:rsidP="004E2DDB">
      <w:pPr>
        <w:numPr>
          <w:ilvl w:val="0"/>
          <w:numId w:val="14"/>
        </w:numPr>
      </w:pPr>
      <w:r w:rsidRPr="004E2DDB">
        <w:t>Programmatic Engagement Friction: Identifying why a significant portion of customers remain trapped in entry-tier loyalty brackets without redeeming accumulated points.</w:t>
      </w:r>
    </w:p>
    <w:p w14:paraId="53340DA3" w14:textId="77777777" w:rsidR="004E2DDB" w:rsidRPr="004E2DDB" w:rsidRDefault="004E2DDB" w:rsidP="004E2DDB">
      <w:pPr>
        <w:numPr>
          <w:ilvl w:val="0"/>
          <w:numId w:val="14"/>
        </w:numPr>
      </w:pPr>
      <w:r w:rsidRPr="004E2DDB">
        <w:t>Operational &amp; Spatial Discrepancies: Isolating performance gaps across geographical territories and determining why newer retail store formats exhibit higher initial attrition rates compared to heritage brick-and-mortar locations.</w:t>
      </w:r>
    </w:p>
    <w:p w14:paraId="0EFC1855" w14:textId="77777777" w:rsidR="004E2DDB" w:rsidRPr="004E2DDB" w:rsidRDefault="004E2DDB" w:rsidP="004E2DDB">
      <w:pPr>
        <w:numPr>
          <w:ilvl w:val="0"/>
          <w:numId w:val="14"/>
        </w:numPr>
      </w:pPr>
      <w:r w:rsidRPr="004E2DDB">
        <w:t xml:space="preserve">Lack of Micro-Targeting Capability: Resolving the historical inability to identify and profile high-risk cohorts based on their financial and </w:t>
      </w:r>
      <w:proofErr w:type="spellStart"/>
      <w:r w:rsidRPr="004E2DDB">
        <w:t>behavioral</w:t>
      </w:r>
      <w:proofErr w:type="spellEnd"/>
      <w:r w:rsidRPr="004E2DDB">
        <w:t xml:space="preserve"> attributes, which previously prevented the execution of automated, high-margin win-back campaigns.</w:t>
      </w:r>
    </w:p>
    <w:p w14:paraId="20E624FB" w14:textId="77777777" w:rsidR="004E2DDB" w:rsidRPr="00BE6AFD" w:rsidRDefault="004E2DDB" w:rsidP="004E2DDB">
      <w:pPr>
        <w:rPr>
          <w:b/>
          <w:bCs/>
        </w:rPr>
      </w:pPr>
    </w:p>
    <w:p w14:paraId="49FDE867" w14:textId="77777777" w:rsidR="006B118D" w:rsidRDefault="00BE6AFD" w:rsidP="006B118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B118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553CBB7" wp14:editId="72A96DC7">
            <wp:extent cx="4967942" cy="2987040"/>
            <wp:effectExtent l="0" t="0" r="4445" b="3810"/>
            <wp:docPr id="16304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2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3830" cy="29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25C7" w14:textId="44A35B99" w:rsidR="004E2DDB" w:rsidRPr="006B118D" w:rsidRDefault="004E2DDB" w:rsidP="006B11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118D">
        <w:rPr>
          <w:rFonts w:ascii="Times New Roman" w:hAnsi="Times New Roman" w:cs="Times New Roman"/>
          <w:b/>
          <w:bCs/>
          <w:sz w:val="24"/>
          <w:szCs w:val="24"/>
        </w:rPr>
        <w:t>1.3 Top 3 Strategic Recommendations for Executive Leadership</w:t>
      </w:r>
    </w:p>
    <w:p w14:paraId="10AA19B0" w14:textId="77777777" w:rsidR="004E2DDB" w:rsidRPr="006B118D" w:rsidRDefault="004E2DDB" w:rsidP="004E2DDB">
      <w:pPr>
        <w:numPr>
          <w:ilvl w:val="0"/>
          <w:numId w:val="2"/>
        </w:numPr>
        <w:rPr>
          <w:b/>
          <w:bCs/>
        </w:rPr>
      </w:pPr>
      <w:r w:rsidRPr="006B118D">
        <w:rPr>
          <w:b/>
          <w:bCs/>
        </w:rPr>
        <w:t>1. Launch Hyper-Targeted Win-Back Campaigns</w:t>
      </w:r>
    </w:p>
    <w:p w14:paraId="68A838F8" w14:textId="77777777" w:rsidR="004E2DDB" w:rsidRPr="004E2DDB" w:rsidRDefault="004E2DDB" w:rsidP="006B118D">
      <w:pPr>
        <w:numPr>
          <w:ilvl w:val="1"/>
          <w:numId w:val="2"/>
        </w:numPr>
      </w:pPr>
      <w:r w:rsidRPr="004E2DDB">
        <w:t>Actionable Strategy: Deploy automated, personalized marketing incentives to high-risk customer segments before they officially churn. Use the specific demographic profiles identified in the Top 5 High-Churn Segments table (e.g., lower-income brackets and entry-level loyalty members) and offer targeted digital coupons or exclusive low-threshold rewards.</w:t>
      </w:r>
    </w:p>
    <w:p w14:paraId="189E7F9A" w14:textId="77777777" w:rsidR="004E2DDB" w:rsidRPr="004E2DDB" w:rsidRDefault="004E2DDB" w:rsidP="006B118D">
      <w:pPr>
        <w:numPr>
          <w:ilvl w:val="1"/>
          <w:numId w:val="2"/>
        </w:numPr>
      </w:pPr>
      <w:r w:rsidRPr="004E2DDB">
        <w:t xml:space="preserve">Where to Focus Next: Prioritize customers in the high-value or repeat categories whose </w:t>
      </w:r>
      <w:r w:rsidRPr="004E2DDB">
        <w:rPr>
          <w:i/>
          <w:iCs/>
        </w:rPr>
        <w:t>Days Since Last Purchase</w:t>
      </w:r>
      <w:r w:rsidRPr="004E2DDB">
        <w:t xml:space="preserve"> are approaching the churn threshold. Re-engaging these historically profitable customers yields a significantly higher return on marketing investment than trying to acquire new ones.</w:t>
      </w:r>
    </w:p>
    <w:p w14:paraId="1391F3F1" w14:textId="77777777" w:rsidR="004E2DDB" w:rsidRPr="006B118D" w:rsidRDefault="004E2DDB" w:rsidP="004E2DDB">
      <w:pPr>
        <w:numPr>
          <w:ilvl w:val="0"/>
          <w:numId w:val="2"/>
        </w:numPr>
        <w:rPr>
          <w:b/>
          <w:bCs/>
        </w:rPr>
      </w:pPr>
      <w:r w:rsidRPr="006B118D">
        <w:rPr>
          <w:b/>
          <w:bCs/>
        </w:rPr>
        <w:t>2. Optimize Local Store Operations &amp; Formats</w:t>
      </w:r>
    </w:p>
    <w:p w14:paraId="6148127B" w14:textId="77777777" w:rsidR="004E2DDB" w:rsidRPr="004E2DDB" w:rsidRDefault="004E2DDB" w:rsidP="006B118D">
      <w:pPr>
        <w:numPr>
          <w:ilvl w:val="1"/>
          <w:numId w:val="2"/>
        </w:numPr>
      </w:pPr>
      <w:r w:rsidRPr="004E2DDB">
        <w:t xml:space="preserve">What IKEA Should Do: Address the operational performance gaps revealed by comparing where customers live versus where they </w:t>
      </w:r>
      <w:proofErr w:type="gramStart"/>
      <w:r w:rsidRPr="004E2DDB">
        <w:t>actually shop</w:t>
      </w:r>
      <w:proofErr w:type="gramEnd"/>
      <w:r w:rsidRPr="004E2DDB">
        <w:t>. Standardize in-store service levels, optimize regional product availability, and audit underperforming store formats (such as Urban vs. Warehouse setups) to see why certain store types suffer from higher churn rates.</w:t>
      </w:r>
    </w:p>
    <w:p w14:paraId="24F9DFC9" w14:textId="77777777" w:rsidR="004E2DDB" w:rsidRPr="004E2DDB" w:rsidRDefault="004E2DDB" w:rsidP="006B118D">
      <w:pPr>
        <w:numPr>
          <w:ilvl w:val="1"/>
          <w:numId w:val="2"/>
        </w:numPr>
      </w:pPr>
      <w:r w:rsidRPr="004E2DDB">
        <w:t>Where to Focus Next: Focus immediate operational audits on newer store locations (identified via the store opening year scatter plot) that are showing abnormally high initial churn. This indicates a need for stronger local grand-opening support, localized marketing, or improved post-purchase customer onboarding.</w:t>
      </w:r>
    </w:p>
    <w:p w14:paraId="210AF977" w14:textId="77777777" w:rsidR="004E2DDB" w:rsidRPr="006B118D" w:rsidRDefault="004E2DDB" w:rsidP="004E2DDB">
      <w:pPr>
        <w:numPr>
          <w:ilvl w:val="0"/>
          <w:numId w:val="2"/>
        </w:numPr>
        <w:rPr>
          <w:b/>
          <w:bCs/>
        </w:rPr>
      </w:pPr>
      <w:r w:rsidRPr="006B118D">
        <w:rPr>
          <w:b/>
          <w:bCs/>
        </w:rPr>
        <w:t>3. Bridge the Loyalty Program Value Gap</w:t>
      </w:r>
    </w:p>
    <w:p w14:paraId="3D10FCBC" w14:textId="77777777" w:rsidR="004E2DDB" w:rsidRPr="004E2DDB" w:rsidRDefault="004E2DDB" w:rsidP="006B118D">
      <w:pPr>
        <w:numPr>
          <w:ilvl w:val="1"/>
          <w:numId w:val="2"/>
        </w:numPr>
      </w:pPr>
      <w:r w:rsidRPr="004E2DDB">
        <w:t xml:space="preserve">What IKEA Should Do: Restructure the loyalty ecosystem to reduce the massive friction between points earned and points redeemed. Introduce immediate, low-threshold "micro-rewards" for entry-level tiers to make them feel the tangible </w:t>
      </w:r>
      <w:r w:rsidRPr="004E2DDB">
        <w:lastRenderedPageBreak/>
        <w:t>value of the program early on, while designing promotions that increase the average transaction value without cutting into core product margins.</w:t>
      </w:r>
    </w:p>
    <w:p w14:paraId="4FBC7C1B" w14:textId="77777777" w:rsidR="004E2DDB" w:rsidRPr="004E2DDB" w:rsidRDefault="004E2DDB" w:rsidP="006B118D">
      <w:pPr>
        <w:numPr>
          <w:ilvl w:val="1"/>
          <w:numId w:val="2"/>
        </w:numPr>
      </w:pPr>
      <w:r w:rsidRPr="004E2DDB">
        <w:t>Where to Focus Next: Focus on the transition phase from Tier 1 to Tier 2. The data demonstrates that once a customer successfully migrates out of the lowest loyalty tier, their churn rate drops drastically. Turning casual members into active program participants is your highest-leverage retention tool.</w:t>
      </w:r>
    </w:p>
    <w:p w14:paraId="7D2A8AD8" w14:textId="77777777" w:rsidR="00BE6AFD" w:rsidRPr="004861DE" w:rsidRDefault="00BE6AFD" w:rsidP="006B118D">
      <w:pPr>
        <w:ind w:left="720"/>
      </w:pPr>
    </w:p>
    <w:p w14:paraId="0193DCD7" w14:textId="77777777" w:rsidR="004861DE" w:rsidRDefault="004861DE"/>
    <w:p w14:paraId="4BF68233" w14:textId="77777777" w:rsidR="004861DE" w:rsidRDefault="004861DE"/>
    <w:p w14:paraId="1FE2FC00" w14:textId="77777777" w:rsidR="004861DE" w:rsidRDefault="004861DE"/>
    <w:p w14:paraId="73E80D99" w14:textId="77777777" w:rsidR="004861DE" w:rsidRDefault="004861DE"/>
    <w:p w14:paraId="535F111C" w14:textId="77777777" w:rsidR="004861DE" w:rsidRDefault="004861DE"/>
    <w:p w14:paraId="504B6AD1" w14:textId="77777777" w:rsidR="004861DE" w:rsidRDefault="004861DE"/>
    <w:p w14:paraId="570775BA" w14:textId="77777777" w:rsidR="004861DE" w:rsidRDefault="004861DE"/>
    <w:p w14:paraId="262F1918" w14:textId="77777777" w:rsidR="004861DE" w:rsidRDefault="004861DE"/>
    <w:p w14:paraId="4507B232" w14:textId="77777777" w:rsidR="004861DE" w:rsidRDefault="004861DE"/>
    <w:p w14:paraId="2526BB59" w14:textId="77777777" w:rsidR="004861DE" w:rsidRDefault="004861DE"/>
    <w:p w14:paraId="1D967F06" w14:textId="77777777" w:rsidR="004861DE" w:rsidRDefault="004861DE"/>
    <w:p w14:paraId="0D1DBAAC" w14:textId="77777777" w:rsidR="004861DE" w:rsidRDefault="004861DE"/>
    <w:p w14:paraId="30E20407" w14:textId="77777777" w:rsidR="004861DE" w:rsidRDefault="004861DE"/>
    <w:p w14:paraId="356564EF" w14:textId="77777777" w:rsidR="004861DE" w:rsidRDefault="004861DE"/>
    <w:p w14:paraId="19DE41A8" w14:textId="77777777" w:rsidR="004861DE" w:rsidRDefault="004861DE"/>
    <w:p w14:paraId="7AF43DA8" w14:textId="77777777" w:rsidR="004861DE" w:rsidRDefault="004861DE"/>
    <w:p w14:paraId="7D3332C9" w14:textId="77777777" w:rsidR="004861DE" w:rsidRDefault="004861DE"/>
    <w:p w14:paraId="4813FA6A" w14:textId="77777777" w:rsidR="004861DE" w:rsidRDefault="004861DE"/>
    <w:p w14:paraId="184040A6" w14:textId="77777777" w:rsidR="004861DE" w:rsidRDefault="004861DE"/>
    <w:p w14:paraId="48CDA95E" w14:textId="77777777" w:rsidR="004861DE" w:rsidRDefault="004861DE"/>
    <w:p w14:paraId="08894D09" w14:textId="77777777" w:rsidR="004861DE" w:rsidRDefault="004861DE"/>
    <w:p w14:paraId="0A9DF775" w14:textId="77777777" w:rsidR="004861DE" w:rsidRDefault="004861DE"/>
    <w:p w14:paraId="315A40F5" w14:textId="77777777" w:rsidR="004861DE" w:rsidRDefault="004861DE"/>
    <w:p w14:paraId="7945F927" w14:textId="77777777" w:rsidR="004861DE" w:rsidRDefault="004861DE"/>
    <w:p w14:paraId="65DCFAD7" w14:textId="77777777" w:rsidR="004861DE" w:rsidRDefault="004861DE"/>
    <w:p w14:paraId="32648E33" w14:textId="77777777" w:rsidR="006B118D" w:rsidRDefault="006B118D" w:rsidP="006B11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118D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2: TECHNICAL METHODOLOGY &amp; CALCULATIONS</w:t>
      </w:r>
    </w:p>
    <w:p w14:paraId="629EE180" w14:textId="77777777" w:rsidR="006B118D" w:rsidRPr="006B118D" w:rsidRDefault="006B118D" w:rsidP="006B11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00B39" w14:textId="77777777" w:rsidR="006B118D" w:rsidRPr="006B118D" w:rsidRDefault="006B118D" w:rsidP="006B11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118D">
        <w:rPr>
          <w:rFonts w:ascii="Times New Roman" w:hAnsi="Times New Roman" w:cs="Times New Roman"/>
          <w:b/>
          <w:bCs/>
          <w:sz w:val="24"/>
          <w:szCs w:val="24"/>
        </w:rPr>
        <w:t>2.1 Analytics Framework &amp; CRISP-DM Alignment</w:t>
      </w:r>
    </w:p>
    <w:p w14:paraId="3AAB7B99" w14:textId="77777777" w:rsidR="006B118D" w:rsidRPr="006B118D" w:rsidRDefault="006B118D" w:rsidP="006B118D">
      <w:pPr>
        <w:ind w:left="360"/>
      </w:pPr>
      <w:r w:rsidRPr="006B118D">
        <w:t xml:space="preserve">This project was executed in strict accordance with the </w:t>
      </w:r>
      <w:r w:rsidRPr="006B118D">
        <w:rPr>
          <w:b/>
          <w:bCs/>
        </w:rPr>
        <w:t>CRISP-DM (Cross-Industry Standard Process for Data Mining)</w:t>
      </w:r>
      <w:r w:rsidRPr="006B118D">
        <w:t xml:space="preserve"> framework, ensuring a methodical progression from raw data collection to commercial deployment:</w:t>
      </w:r>
    </w:p>
    <w:p w14:paraId="5FB17A04" w14:textId="77777777" w:rsidR="006B118D" w:rsidRPr="006B118D" w:rsidRDefault="006B118D" w:rsidP="006B118D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B118D">
        <w:rPr>
          <w:b/>
          <w:bCs/>
        </w:rPr>
        <w:t>Business Understanding:</w:t>
      </w:r>
      <w:r w:rsidRPr="006B118D">
        <w:t xml:space="preserve"> Framed the analytics goal around reducing churn, protecting retail margins, and optimizing operational allocation.</w:t>
      </w:r>
    </w:p>
    <w:p w14:paraId="36A2D8B3" w14:textId="77777777" w:rsidR="006B118D" w:rsidRPr="006B118D" w:rsidRDefault="006B118D" w:rsidP="006B118D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B118D">
        <w:rPr>
          <w:b/>
          <w:bCs/>
        </w:rPr>
        <w:t>Data Understanding:</w:t>
      </w:r>
      <w:r w:rsidRPr="006B118D">
        <w:t xml:space="preserve"> Documented and evaluated incoming customer profiles, transaction frequencies, regional store designations, and loyalty engagement tables.</w:t>
      </w:r>
    </w:p>
    <w:p w14:paraId="20601E6D" w14:textId="77777777" w:rsidR="006B118D" w:rsidRPr="006B118D" w:rsidRDefault="006B118D" w:rsidP="006B118D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B118D">
        <w:rPr>
          <w:b/>
          <w:bCs/>
        </w:rPr>
        <w:t>Data Preparation:</w:t>
      </w:r>
      <w:r w:rsidRPr="006B118D">
        <w:t xml:space="preserve"> Executed end-to-end Extract, Transform, Load (ETL) pipelines within Power Query. This involved removing duplicate accounts, standardizing regional date formats, addressing missing demographic variables, and structuring clean relational schemas.</w:t>
      </w:r>
    </w:p>
    <w:p w14:paraId="227BF572" w14:textId="77777777" w:rsidR="006B118D" w:rsidRPr="006B118D" w:rsidRDefault="006B118D" w:rsidP="006B118D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proofErr w:type="spellStart"/>
      <w:r w:rsidRPr="006B118D">
        <w:rPr>
          <w:b/>
          <w:bCs/>
        </w:rPr>
        <w:t>Modeling</w:t>
      </w:r>
      <w:proofErr w:type="spellEnd"/>
      <w:r w:rsidRPr="006B118D">
        <w:rPr>
          <w:b/>
          <w:bCs/>
        </w:rPr>
        <w:t xml:space="preserve"> &amp; DAX Engineering:</w:t>
      </w:r>
      <w:r w:rsidRPr="006B118D">
        <w:t xml:space="preserve"> Established a high-performance star schema model within Power BI, building dedicated dimensional tables around a central transactional fact table. Advanced Data Analysis Expressions (DAX) were authored to calculate complex retention </w:t>
      </w:r>
      <w:proofErr w:type="spellStart"/>
      <w:r w:rsidRPr="006B118D">
        <w:t>behavior</w:t>
      </w:r>
      <w:proofErr w:type="spellEnd"/>
      <w:r w:rsidRPr="006B118D">
        <w:t>.</w:t>
      </w:r>
    </w:p>
    <w:p w14:paraId="0883D296" w14:textId="77777777" w:rsidR="006B118D" w:rsidRPr="006B118D" w:rsidRDefault="006B118D" w:rsidP="006B118D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B118D">
        <w:rPr>
          <w:b/>
          <w:bCs/>
        </w:rPr>
        <w:t>Evaluation:</w:t>
      </w:r>
      <w:r w:rsidRPr="006B118D">
        <w:t xml:space="preserve"> Validated calculated outputs against historical financial baselines to ensure absolute precision across all dashboards.</w:t>
      </w:r>
    </w:p>
    <w:p w14:paraId="44327280" w14:textId="77777777" w:rsidR="006B118D" w:rsidRPr="006B118D" w:rsidRDefault="006B118D" w:rsidP="006B118D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B118D">
        <w:rPr>
          <w:b/>
          <w:bCs/>
        </w:rPr>
        <w:t>Deployment:</w:t>
      </w:r>
      <w:r w:rsidRPr="006B118D">
        <w:t xml:space="preserve"> Delivered an interactive, dashboard-driven visualization environment tailored for director-level strategic review.</w:t>
      </w:r>
    </w:p>
    <w:p w14:paraId="5E5F6034" w14:textId="77777777" w:rsidR="006B118D" w:rsidRPr="006B118D" w:rsidRDefault="006B118D" w:rsidP="006B11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118D">
        <w:rPr>
          <w:rFonts w:ascii="Times New Roman" w:hAnsi="Times New Roman" w:cs="Times New Roman"/>
          <w:b/>
          <w:bCs/>
          <w:sz w:val="24"/>
          <w:szCs w:val="24"/>
        </w:rPr>
        <w:t>2.2 Advanced DAX Calculations &amp; Core Metrics Formulation</w:t>
      </w:r>
    </w:p>
    <w:p w14:paraId="0BFAA494" w14:textId="77777777" w:rsidR="006B118D" w:rsidRDefault="006B118D" w:rsidP="006B118D">
      <w:pPr>
        <w:ind w:left="720"/>
      </w:pPr>
      <w:r w:rsidRPr="006B118D">
        <w:t>To ensure analytical accuracy, core retention and financial metrics were engineered using robust DAX logic. The primary formulas are defined below:</w:t>
      </w:r>
    </w:p>
    <w:p w14:paraId="5F28FD95" w14:textId="30DF173C" w:rsidR="00165022" w:rsidRPr="00DF18C4" w:rsidRDefault="00165022" w:rsidP="00165022">
      <w:pPr>
        <w:pStyle w:val="ListParagraph"/>
        <w:numPr>
          <w:ilvl w:val="0"/>
          <w:numId w:val="19"/>
        </w:numPr>
        <w:rPr>
          <w:b/>
          <w:bCs/>
        </w:rPr>
      </w:pPr>
      <w:r w:rsidRPr="00DF18C4">
        <w:rPr>
          <w:b/>
          <w:bCs/>
        </w:rPr>
        <w:t>Churn Rate</w:t>
      </w:r>
      <w:r w:rsidRPr="00DF18C4">
        <w:rPr>
          <w:b/>
          <w:bCs/>
        </w:rPr>
        <w:t>:</w:t>
      </w:r>
    </w:p>
    <w:p w14:paraId="49F40134" w14:textId="5371658C" w:rsidR="00165022" w:rsidRDefault="00165022" w:rsidP="00165022">
      <w:pPr>
        <w:pStyle w:val="ListParagraph"/>
        <w:ind w:left="1080"/>
      </w:pPr>
      <w:r w:rsidRPr="00165022">
        <w:drawing>
          <wp:inline distT="0" distB="0" distL="0" distR="0" wp14:anchorId="405183E7" wp14:editId="123DF8CE">
            <wp:extent cx="4389500" cy="243861"/>
            <wp:effectExtent l="0" t="0" r="0" b="3810"/>
            <wp:docPr id="131030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6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B3C" w14:textId="21EBF4E5" w:rsidR="00165022" w:rsidRDefault="00165022" w:rsidP="00165022">
      <w:pPr>
        <w:pStyle w:val="ListParagraph"/>
        <w:ind w:left="1080"/>
      </w:pPr>
      <w:r w:rsidRPr="00165022">
        <w:drawing>
          <wp:inline distT="0" distB="0" distL="0" distR="0" wp14:anchorId="741ECB22" wp14:editId="179C9611">
            <wp:extent cx="4846320" cy="289560"/>
            <wp:effectExtent l="0" t="0" r="0" b="0"/>
            <wp:docPr id="14294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04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0274" cy="29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E2BA" w14:textId="1FDAA684" w:rsidR="00165022" w:rsidRDefault="00165022" w:rsidP="00165022">
      <w:pPr>
        <w:pStyle w:val="ListParagraph"/>
        <w:ind w:left="1080"/>
      </w:pPr>
      <w:r w:rsidRPr="00165022">
        <w:drawing>
          <wp:inline distT="0" distB="0" distL="0" distR="0" wp14:anchorId="52BC305E" wp14:editId="189858CC">
            <wp:extent cx="3627434" cy="251482"/>
            <wp:effectExtent l="0" t="0" r="0" b="0"/>
            <wp:docPr id="17362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8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227D" w14:textId="77777777" w:rsidR="007468A5" w:rsidRDefault="007468A5" w:rsidP="00165022">
      <w:pPr>
        <w:pStyle w:val="ListParagraph"/>
        <w:ind w:left="1080"/>
      </w:pPr>
    </w:p>
    <w:p w14:paraId="09B692A3" w14:textId="77777777" w:rsidR="00165022" w:rsidRDefault="00165022" w:rsidP="00165022">
      <w:pPr>
        <w:ind w:left="720"/>
      </w:pPr>
    </w:p>
    <w:p w14:paraId="24F45859" w14:textId="77777777" w:rsidR="00165022" w:rsidRDefault="00165022" w:rsidP="00165022">
      <w:pPr>
        <w:ind w:left="720"/>
      </w:pPr>
    </w:p>
    <w:p w14:paraId="42A038B0" w14:textId="77777777" w:rsidR="00165022" w:rsidRDefault="00165022" w:rsidP="00165022">
      <w:pPr>
        <w:pStyle w:val="ListParagraph"/>
        <w:ind w:left="1080"/>
      </w:pPr>
    </w:p>
    <w:p w14:paraId="40F00A9E" w14:textId="77777777" w:rsidR="00165022" w:rsidRDefault="00165022" w:rsidP="00165022">
      <w:pPr>
        <w:pStyle w:val="ListParagraph"/>
        <w:ind w:left="1080"/>
      </w:pPr>
    </w:p>
    <w:p w14:paraId="2DD03C46" w14:textId="77777777" w:rsidR="00165022" w:rsidRDefault="00165022" w:rsidP="00165022">
      <w:pPr>
        <w:ind w:left="720"/>
      </w:pPr>
    </w:p>
    <w:p w14:paraId="6166F6D5" w14:textId="3747E9E7" w:rsidR="00165022" w:rsidRDefault="00165022" w:rsidP="007468A5">
      <w:pPr>
        <w:pStyle w:val="ListParagraph"/>
        <w:numPr>
          <w:ilvl w:val="0"/>
          <w:numId w:val="19"/>
        </w:numPr>
      </w:pPr>
      <w:r w:rsidRPr="00DF18C4">
        <w:rPr>
          <w:b/>
          <w:bCs/>
        </w:rPr>
        <w:lastRenderedPageBreak/>
        <w:t>Repeat Purchase Rate</w:t>
      </w:r>
      <w:r w:rsidRPr="00DF18C4">
        <w:rPr>
          <w:b/>
          <w:bCs/>
        </w:rPr>
        <w:t>:</w:t>
      </w:r>
      <w:r w:rsidR="007468A5" w:rsidRPr="007468A5">
        <w:t xml:space="preserve"> </w:t>
      </w:r>
      <w:r w:rsidR="007468A5" w:rsidRPr="00165022">
        <w:drawing>
          <wp:inline distT="0" distB="0" distL="0" distR="0" wp14:anchorId="10C642CD" wp14:editId="20FD7A42">
            <wp:extent cx="5151120" cy="1882140"/>
            <wp:effectExtent l="0" t="0" r="0" b="3810"/>
            <wp:docPr id="149891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96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455" cy="18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763D" w14:textId="77777777" w:rsidR="007468A5" w:rsidRDefault="007468A5" w:rsidP="007468A5">
      <w:pPr>
        <w:pStyle w:val="ListParagraph"/>
        <w:ind w:left="1080"/>
      </w:pPr>
    </w:p>
    <w:p w14:paraId="5385522F" w14:textId="77777777" w:rsidR="007468A5" w:rsidRDefault="007468A5" w:rsidP="007468A5">
      <w:pPr>
        <w:pStyle w:val="ListParagraph"/>
        <w:numPr>
          <w:ilvl w:val="0"/>
          <w:numId w:val="19"/>
        </w:numPr>
        <w:rPr>
          <w:noProof/>
        </w:rPr>
      </w:pPr>
      <w:r w:rsidRPr="00DF18C4">
        <w:rPr>
          <w:b/>
          <w:bCs/>
        </w:rPr>
        <w:t>Average Customer Lifetime Value (CLV)</w:t>
      </w:r>
      <w:r w:rsidRPr="00DF18C4">
        <w:rPr>
          <w:b/>
          <w:bCs/>
        </w:rPr>
        <w:t>:</w:t>
      </w:r>
      <w:r w:rsidRPr="007468A5">
        <w:rPr>
          <w:noProof/>
        </w:rPr>
        <w:t xml:space="preserve"> </w:t>
      </w:r>
      <w:r w:rsidRPr="007468A5">
        <w:drawing>
          <wp:inline distT="0" distB="0" distL="0" distR="0" wp14:anchorId="502C0A32" wp14:editId="4490046B">
            <wp:extent cx="3482642" cy="274344"/>
            <wp:effectExtent l="0" t="0" r="3810" b="0"/>
            <wp:docPr id="690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2CF" w14:textId="77777777" w:rsidR="007468A5" w:rsidRDefault="007468A5" w:rsidP="007468A5">
      <w:pPr>
        <w:pStyle w:val="ListParagraph"/>
        <w:rPr>
          <w:noProof/>
        </w:rPr>
      </w:pPr>
    </w:p>
    <w:p w14:paraId="7FA80974" w14:textId="3C039171" w:rsidR="007468A5" w:rsidRDefault="007468A5" w:rsidP="007468A5">
      <w:pPr>
        <w:pStyle w:val="ListParagraph"/>
        <w:ind w:left="1080"/>
        <w:rPr>
          <w:noProof/>
        </w:rPr>
      </w:pPr>
      <w:r w:rsidRPr="00DF18C4">
        <w:rPr>
          <w:b/>
          <w:bCs/>
          <w:noProof/>
        </w:rPr>
        <w:t>Where CLV is computed as a calculated column:</w:t>
      </w:r>
      <w:r w:rsidRPr="007468A5">
        <w:rPr>
          <w:noProof/>
        </w:rPr>
        <w:t xml:space="preserve"> </w:t>
      </w:r>
      <w:r w:rsidRPr="007468A5">
        <w:rPr>
          <w:noProof/>
        </w:rPr>
        <w:drawing>
          <wp:inline distT="0" distB="0" distL="0" distR="0" wp14:anchorId="734C8FE7" wp14:editId="5B39928B">
            <wp:extent cx="4282811" cy="1036410"/>
            <wp:effectExtent l="0" t="0" r="3810" b="0"/>
            <wp:docPr id="18670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3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8A5">
        <w:rPr>
          <w:noProof/>
        </w:rPr>
        <w:drawing>
          <wp:inline distT="0" distB="0" distL="0" distR="0" wp14:anchorId="6FEF71B1" wp14:editId="4FE984BE">
            <wp:extent cx="4701947" cy="777307"/>
            <wp:effectExtent l="0" t="0" r="3810" b="3810"/>
            <wp:docPr id="83322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26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DD71" w14:textId="77777777" w:rsidR="007468A5" w:rsidRPr="007468A5" w:rsidRDefault="007468A5" w:rsidP="007468A5">
      <w:pPr>
        <w:pStyle w:val="ListParagraph"/>
        <w:ind w:left="1080"/>
        <w:rPr>
          <w:noProof/>
        </w:rPr>
      </w:pPr>
    </w:p>
    <w:p w14:paraId="1A8A9A11" w14:textId="4FE9DFD3" w:rsidR="007468A5" w:rsidRDefault="007468A5" w:rsidP="007468A5">
      <w:pPr>
        <w:pStyle w:val="ListParagraph"/>
        <w:numPr>
          <w:ilvl w:val="0"/>
          <w:numId w:val="19"/>
        </w:numPr>
      </w:pPr>
      <w:r w:rsidRPr="007468A5">
        <w:t>A</w:t>
      </w:r>
      <w:r w:rsidRPr="00DF18C4">
        <w:rPr>
          <w:b/>
          <w:bCs/>
        </w:rPr>
        <w:t>verage Purchase Frequency</w:t>
      </w:r>
      <w:r w:rsidRPr="00DF18C4">
        <w:rPr>
          <w:b/>
          <w:bCs/>
        </w:rPr>
        <w:t>:</w:t>
      </w:r>
    </w:p>
    <w:p w14:paraId="506FAE36" w14:textId="128A840A" w:rsidR="007468A5" w:rsidRDefault="007468A5" w:rsidP="007468A5">
      <w:pPr>
        <w:pStyle w:val="ListParagraph"/>
        <w:ind w:left="1080"/>
      </w:pPr>
      <w:r w:rsidRPr="007468A5">
        <w:drawing>
          <wp:inline distT="0" distB="0" distL="0" distR="0" wp14:anchorId="66F81ECA" wp14:editId="57C21D33">
            <wp:extent cx="2720576" cy="1044030"/>
            <wp:effectExtent l="0" t="0" r="3810" b="3810"/>
            <wp:docPr id="21197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3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8533" w14:textId="4853C2FC" w:rsidR="00165022" w:rsidRDefault="00165022" w:rsidP="00165022">
      <w:pPr>
        <w:pStyle w:val="ListParagraph"/>
        <w:ind w:left="1080"/>
      </w:pPr>
    </w:p>
    <w:p w14:paraId="38987711" w14:textId="77777777" w:rsidR="007468A5" w:rsidRDefault="007468A5" w:rsidP="00165022">
      <w:pPr>
        <w:pStyle w:val="ListParagraph"/>
        <w:ind w:left="1080"/>
      </w:pPr>
    </w:p>
    <w:p w14:paraId="7DBF31A3" w14:textId="77777777" w:rsidR="007468A5" w:rsidRPr="006B118D" w:rsidRDefault="007468A5" w:rsidP="00165022">
      <w:pPr>
        <w:pStyle w:val="ListParagraph"/>
        <w:ind w:left="1080"/>
      </w:pPr>
    </w:p>
    <w:p w14:paraId="1B2ACD9C" w14:textId="77777777" w:rsidR="004861DE" w:rsidRDefault="004861DE"/>
    <w:p w14:paraId="08CD05E7" w14:textId="77777777" w:rsidR="004861DE" w:rsidRDefault="004861DE"/>
    <w:p w14:paraId="029D4720" w14:textId="77777777" w:rsidR="004861DE" w:rsidRDefault="004861DE"/>
    <w:p w14:paraId="2D055AEE" w14:textId="77777777" w:rsidR="004861DE" w:rsidRDefault="004861DE"/>
    <w:p w14:paraId="227D1391" w14:textId="77777777" w:rsidR="004861DE" w:rsidRDefault="004861DE"/>
    <w:p w14:paraId="077D9A46" w14:textId="77777777" w:rsidR="004861DE" w:rsidRDefault="004861DE"/>
    <w:p w14:paraId="2E81E3CF" w14:textId="77777777" w:rsidR="004C3A34" w:rsidRPr="006B118D" w:rsidRDefault="004C3A34" w:rsidP="004C3A3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11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SECTION 3: FINAL DASHBOARD SHOWROOM</w:t>
      </w:r>
    </w:p>
    <w:p w14:paraId="25BD5F23" w14:textId="77777777" w:rsidR="00050BD1" w:rsidRDefault="00050BD1" w:rsidP="00050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F4BA875" w14:textId="07E77357" w:rsidR="00050BD1" w:rsidRPr="006B118D" w:rsidRDefault="00050BD1" w:rsidP="00050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B11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Page 1: Overview KPIs</w:t>
      </w:r>
    </w:p>
    <w:p w14:paraId="5396835C" w14:textId="503A4D84" w:rsidR="0028776D" w:rsidRDefault="0028776D" w:rsidP="004861DE">
      <w:pPr>
        <w:numPr>
          <w:ilvl w:val="0"/>
          <w:numId w:val="4"/>
        </w:numPr>
      </w:pPr>
      <w:r w:rsidRPr="00BE6AFD">
        <w:drawing>
          <wp:inline distT="0" distB="0" distL="0" distR="0" wp14:anchorId="67BCACC6" wp14:editId="59715B92">
            <wp:extent cx="5731510" cy="3446145"/>
            <wp:effectExtent l="0" t="0" r="2540" b="1905"/>
            <wp:docPr id="114383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2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DA08" w14:textId="77777777" w:rsidR="00050BD1" w:rsidRPr="00050BD1" w:rsidRDefault="00050BD1" w:rsidP="00050BD1">
      <w:pPr>
        <w:numPr>
          <w:ilvl w:val="1"/>
          <w:numId w:val="4"/>
        </w:numPr>
      </w:pPr>
      <w:r w:rsidRPr="00050BD1">
        <w:t>Visual Component Inventory &amp; Configuration:</w:t>
      </w:r>
    </w:p>
    <w:p w14:paraId="61E03155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KPI Cards (x3): Individual cards displaying Churn Rate, Repeat Purchase Rate, and Average CLV. </w:t>
      </w:r>
    </w:p>
    <w:p w14:paraId="70D16E35" w14:textId="52CA02B5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Funnel Chart: Displays the brand's retention lifecycle stages mapped to the Y-axis using the explicit metrics: Total Customers </w:t>
      </w:r>
      <w:r w:rsidRPr="00050BD1">
        <w:t>-&gt;</w:t>
      </w:r>
      <w:r w:rsidRPr="00050BD1">
        <w:t xml:space="preserve"> Repeat Customers </w:t>
      </w:r>
      <w:r w:rsidRPr="00050BD1">
        <w:t>-&gt;</w:t>
      </w:r>
      <w:r w:rsidRPr="00050BD1">
        <w:t xml:space="preserve"> Churned Customers. </w:t>
      </w:r>
    </w:p>
    <w:p w14:paraId="2D7DC969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Slicers (x4): Dedicated drop-down filtering controls for Region, </w:t>
      </w:r>
      <w:proofErr w:type="spellStart"/>
      <w:r w:rsidRPr="00050BD1">
        <w:t>Income_Group</w:t>
      </w:r>
      <w:proofErr w:type="spellEnd"/>
      <w:r w:rsidRPr="00050BD1">
        <w:t xml:space="preserve">, </w:t>
      </w:r>
      <w:proofErr w:type="spellStart"/>
      <w:r w:rsidRPr="00050BD1">
        <w:t>Loyalty_Tier</w:t>
      </w:r>
      <w:proofErr w:type="spellEnd"/>
      <w:r w:rsidRPr="00050BD1">
        <w:t xml:space="preserve">, and </w:t>
      </w:r>
      <w:proofErr w:type="spellStart"/>
      <w:r w:rsidRPr="00050BD1">
        <w:t>Store_Type</w:t>
      </w:r>
      <w:proofErr w:type="spellEnd"/>
      <w:r w:rsidRPr="00050BD1">
        <w:t xml:space="preserve">. </w:t>
      </w:r>
    </w:p>
    <w:p w14:paraId="4DA4992F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Text Box: Embedded executive report text box detailing the Top 3 Strategic Recommendations. </w:t>
      </w:r>
    </w:p>
    <w:p w14:paraId="3E958A53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Action Button: Native navigation button providing a clean interface flow to subsequent pages. </w:t>
      </w:r>
    </w:p>
    <w:p w14:paraId="09E85B5C" w14:textId="77777777" w:rsidR="00050BD1" w:rsidRPr="00050BD1" w:rsidRDefault="00050BD1" w:rsidP="00050BD1">
      <w:pPr>
        <w:numPr>
          <w:ilvl w:val="1"/>
          <w:numId w:val="4"/>
        </w:numPr>
      </w:pPr>
      <w:r w:rsidRPr="00050BD1">
        <w:t>Interactive Flow Exploration:</w:t>
      </w:r>
    </w:p>
    <w:p w14:paraId="32059DA8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When an executive interacts with the Region or </w:t>
      </w:r>
      <w:proofErr w:type="spellStart"/>
      <w:r w:rsidRPr="00050BD1">
        <w:t>Store_Type</w:t>
      </w:r>
      <w:proofErr w:type="spellEnd"/>
      <w:r w:rsidRPr="00050BD1">
        <w:t xml:space="preserve"> slicers, the core KPI cards instantly recalibrate. Simultaneously, the Customer Retention Funnel dynamically recalculates its ratios, pinpointing exactly which geographic areas experience the highest drop-off between a customer's first and second purchase.</w:t>
      </w:r>
    </w:p>
    <w:p w14:paraId="61571D77" w14:textId="77777777" w:rsidR="004E2DDB" w:rsidRPr="006B118D" w:rsidRDefault="004E2DDB" w:rsidP="004E2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118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 Page 2: Loyalty &amp; Promotion Impact</w:t>
      </w:r>
    </w:p>
    <w:p w14:paraId="257DF160" w14:textId="66125A3C" w:rsidR="0028776D" w:rsidRPr="004C3A34" w:rsidRDefault="0028776D" w:rsidP="004E2DDB">
      <w:pPr>
        <w:ind w:left="720"/>
      </w:pPr>
      <w:r w:rsidRPr="0028776D">
        <w:drawing>
          <wp:inline distT="0" distB="0" distL="0" distR="0" wp14:anchorId="22AF43A1" wp14:editId="030104A9">
            <wp:extent cx="5731510" cy="3429635"/>
            <wp:effectExtent l="0" t="0" r="2540" b="0"/>
            <wp:docPr id="11709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5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BA85" w14:textId="77777777" w:rsidR="00050BD1" w:rsidRPr="00050BD1" w:rsidRDefault="00050BD1" w:rsidP="00050BD1">
      <w:pPr>
        <w:numPr>
          <w:ilvl w:val="1"/>
          <w:numId w:val="4"/>
        </w:numPr>
      </w:pPr>
      <w:r w:rsidRPr="00050BD1">
        <w:t>Visual Component Inventory &amp; Configuration:</w:t>
      </w:r>
    </w:p>
    <w:p w14:paraId="78A9592E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Matrix (Pivot Table): Breaks down product trends by mapping </w:t>
      </w:r>
      <w:proofErr w:type="spellStart"/>
      <w:r w:rsidRPr="00050BD1">
        <w:t>Product_Category</w:t>
      </w:r>
      <w:proofErr w:type="spellEnd"/>
      <w:r w:rsidRPr="00050BD1">
        <w:t xml:space="preserve"> to Rows, </w:t>
      </w:r>
      <w:proofErr w:type="spellStart"/>
      <w:r w:rsidRPr="00050BD1">
        <w:t>Customer_Loyalty_Tier</w:t>
      </w:r>
      <w:proofErr w:type="spellEnd"/>
      <w:r w:rsidRPr="00050BD1">
        <w:t xml:space="preserve"> to Columns, and tracking transaction volume via Min(</w:t>
      </w:r>
      <w:proofErr w:type="spellStart"/>
      <w:r w:rsidRPr="00050BD1">
        <w:t>Transaction_ID</w:t>
      </w:r>
      <w:proofErr w:type="spellEnd"/>
      <w:r w:rsidRPr="00050BD1">
        <w:t xml:space="preserve">) to highlight items most frequently purchased by highly retained segments. </w:t>
      </w:r>
    </w:p>
    <w:p w14:paraId="13CF23E3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Clustered Bar Chart (Points Flow): Tracks </w:t>
      </w:r>
      <w:proofErr w:type="spellStart"/>
      <w:r w:rsidRPr="00050BD1">
        <w:t>Loyalty_Tier</w:t>
      </w:r>
      <w:proofErr w:type="spellEnd"/>
      <w:r w:rsidRPr="00050BD1">
        <w:t xml:space="preserve"> on the axis against both Total Points Earned and Total Points Redeemed in the values area. </w:t>
      </w:r>
    </w:p>
    <w:p w14:paraId="0CA07DC8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Clustered Bar Chart (Promotion Spends): Compares financial </w:t>
      </w:r>
      <w:proofErr w:type="spellStart"/>
      <w:r w:rsidRPr="00050BD1">
        <w:t>behaviors</w:t>
      </w:r>
      <w:proofErr w:type="spellEnd"/>
      <w:r w:rsidRPr="00050BD1">
        <w:t xml:space="preserve"> using </w:t>
      </w:r>
      <w:proofErr w:type="spellStart"/>
      <w:r w:rsidRPr="00050BD1">
        <w:t>Avg</w:t>
      </w:r>
      <w:proofErr w:type="spellEnd"/>
      <w:r w:rsidRPr="00050BD1">
        <w:t xml:space="preserve"> Amount </w:t>
      </w:r>
      <w:proofErr w:type="gramStart"/>
      <w:r w:rsidRPr="00050BD1">
        <w:t>With</w:t>
      </w:r>
      <w:proofErr w:type="gramEnd"/>
      <w:r w:rsidRPr="00050BD1">
        <w:t xml:space="preserve"> Promotion and </w:t>
      </w:r>
      <w:proofErr w:type="spellStart"/>
      <w:r w:rsidRPr="00050BD1">
        <w:t>Avg</w:t>
      </w:r>
      <w:proofErr w:type="spellEnd"/>
      <w:r w:rsidRPr="00050BD1">
        <w:t xml:space="preserve"> Amount Without Promotion. </w:t>
      </w:r>
    </w:p>
    <w:p w14:paraId="04060B9F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Clustered Bar Chart (Tier Attrition): Plots </w:t>
      </w:r>
      <w:proofErr w:type="spellStart"/>
      <w:r w:rsidRPr="00050BD1">
        <w:t>Loyalty_Tier</w:t>
      </w:r>
      <w:proofErr w:type="spellEnd"/>
      <w:r w:rsidRPr="00050BD1">
        <w:t xml:space="preserve"> on the axis against the calculated Churn Rate. </w:t>
      </w:r>
    </w:p>
    <w:p w14:paraId="76F87B72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Clustered Column Chart (Value Distribution): Charts Region on the category axis and Sum(CLV) on the value axis, segmented out by </w:t>
      </w:r>
      <w:proofErr w:type="spellStart"/>
      <w:r w:rsidRPr="00050BD1">
        <w:t>Loyalty_Tier</w:t>
      </w:r>
      <w:proofErr w:type="spellEnd"/>
      <w:r w:rsidRPr="00050BD1">
        <w:t xml:space="preserve"> as the series legend. </w:t>
      </w:r>
    </w:p>
    <w:p w14:paraId="35A4B675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t xml:space="preserve">Slicers (x4): Interactive canvas filters for </w:t>
      </w:r>
      <w:proofErr w:type="spellStart"/>
      <w:r w:rsidRPr="00050BD1">
        <w:t>Store_Type</w:t>
      </w:r>
      <w:proofErr w:type="spellEnd"/>
      <w:r w:rsidRPr="00050BD1">
        <w:t xml:space="preserve">, </w:t>
      </w:r>
      <w:proofErr w:type="spellStart"/>
      <w:r w:rsidRPr="00050BD1">
        <w:t>Loyalty_Tier</w:t>
      </w:r>
      <w:proofErr w:type="spellEnd"/>
      <w:r w:rsidRPr="00050BD1">
        <w:t xml:space="preserve">, </w:t>
      </w:r>
      <w:proofErr w:type="spellStart"/>
      <w:r w:rsidRPr="00050BD1">
        <w:t>Income_Group</w:t>
      </w:r>
      <w:proofErr w:type="spellEnd"/>
      <w:r w:rsidRPr="00050BD1">
        <w:t xml:space="preserve">, and Region. </w:t>
      </w:r>
    </w:p>
    <w:p w14:paraId="0AF86BAB" w14:textId="77777777" w:rsidR="00050BD1" w:rsidRPr="00050BD1" w:rsidRDefault="00050BD1" w:rsidP="00050BD1">
      <w:pPr>
        <w:numPr>
          <w:ilvl w:val="1"/>
          <w:numId w:val="4"/>
        </w:numPr>
      </w:pPr>
      <w:r w:rsidRPr="00050BD1">
        <w:t>Interactive Flow Exploration:</w:t>
      </w:r>
    </w:p>
    <w:p w14:paraId="3567A561" w14:textId="5D6B9B18" w:rsidR="004C3A34" w:rsidRPr="004861DE" w:rsidRDefault="00050BD1" w:rsidP="00050BD1">
      <w:pPr>
        <w:numPr>
          <w:ilvl w:val="2"/>
          <w:numId w:val="4"/>
        </w:numPr>
      </w:pPr>
      <w:r w:rsidRPr="00050BD1">
        <w:t xml:space="preserve">Clicking on any underperforming tier within the Loyalty Tier Attrition Chart automatically filters the Product Category Matrix. This interaction highlights exactly which product categories are failing to engage entry-tier loyalty members, allowing category managers to adjust their inventory strategies. </w:t>
      </w:r>
    </w:p>
    <w:p w14:paraId="6E19DC2C" w14:textId="77777777" w:rsidR="004E2DDB" w:rsidRPr="006B118D" w:rsidRDefault="004E2DDB" w:rsidP="004E2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118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Page 3: Store and Region Insights</w:t>
      </w:r>
    </w:p>
    <w:p w14:paraId="35BDB1F3" w14:textId="7AAA30AA" w:rsidR="0028776D" w:rsidRDefault="0028776D" w:rsidP="004E2DDB">
      <w:pPr>
        <w:ind w:left="720"/>
      </w:pPr>
      <w:r w:rsidRPr="0028776D">
        <w:drawing>
          <wp:inline distT="0" distB="0" distL="0" distR="0" wp14:anchorId="36447AA8" wp14:editId="251B1F45">
            <wp:extent cx="5731510" cy="3437890"/>
            <wp:effectExtent l="0" t="0" r="2540" b="0"/>
            <wp:docPr id="11729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A7D6" w14:textId="77777777" w:rsidR="00050BD1" w:rsidRPr="00050BD1" w:rsidRDefault="00050BD1" w:rsidP="00050BD1">
      <w:pPr>
        <w:numPr>
          <w:ilvl w:val="1"/>
          <w:numId w:val="4"/>
        </w:numPr>
        <w:rPr>
          <w:b/>
          <w:bCs/>
        </w:rPr>
      </w:pPr>
      <w:r w:rsidRPr="00050BD1">
        <w:rPr>
          <w:b/>
          <w:bCs/>
        </w:rPr>
        <w:t>Visual Component Inventory &amp; Configuration:</w:t>
      </w:r>
    </w:p>
    <w:p w14:paraId="691582CC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rPr>
          <w:b/>
          <w:bCs/>
        </w:rPr>
        <w:t>Clustered Bar Chart (Format Spending):</w:t>
      </w:r>
      <w:r w:rsidRPr="00050BD1">
        <w:t xml:space="preserve"> Tracks </w:t>
      </w:r>
      <w:proofErr w:type="spellStart"/>
      <w:r w:rsidRPr="00050BD1">
        <w:t>Store_Type</w:t>
      </w:r>
      <w:proofErr w:type="spellEnd"/>
      <w:r w:rsidRPr="00050BD1">
        <w:t xml:space="preserve"> on the category axis against </w:t>
      </w:r>
      <w:proofErr w:type="spellStart"/>
      <w:r w:rsidRPr="00050BD1">
        <w:t>Avg</w:t>
      </w:r>
      <w:proofErr w:type="spellEnd"/>
      <w:r w:rsidRPr="00050BD1">
        <w:t xml:space="preserve">(Amount) spent per invoice. </w:t>
      </w:r>
    </w:p>
    <w:p w14:paraId="7947C5F1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rPr>
          <w:b/>
          <w:bCs/>
        </w:rPr>
        <w:t>Clustered Bar Chart (Regional Loss):</w:t>
      </w:r>
      <w:r w:rsidRPr="00050BD1">
        <w:t xml:space="preserve"> Breaks down geographic performance by showing </w:t>
      </w:r>
      <w:proofErr w:type="spellStart"/>
      <w:r w:rsidRPr="00050BD1">
        <w:t>Store_Locations.Region</w:t>
      </w:r>
      <w:proofErr w:type="spellEnd"/>
      <w:r w:rsidRPr="00050BD1">
        <w:t xml:space="preserve"> against Churn Rate. </w:t>
      </w:r>
    </w:p>
    <w:p w14:paraId="518195BA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rPr>
          <w:b/>
          <w:bCs/>
        </w:rPr>
        <w:t>Scatter Chart (Maturity vs. Retention):</w:t>
      </w:r>
      <w:r w:rsidRPr="00050BD1">
        <w:t xml:space="preserve"> Evaluates store lifecycles by placing </w:t>
      </w:r>
      <w:proofErr w:type="spellStart"/>
      <w:r w:rsidRPr="00050BD1">
        <w:t>Opening_Year</w:t>
      </w:r>
      <w:proofErr w:type="spellEnd"/>
      <w:r w:rsidRPr="00050BD1">
        <w:t xml:space="preserve"> on the X-axis, Churn Rate on the Y-axis, and details down to individual </w:t>
      </w:r>
      <w:proofErr w:type="spellStart"/>
      <w:r w:rsidRPr="00050BD1">
        <w:t>Store_ID</w:t>
      </w:r>
      <w:proofErr w:type="spellEnd"/>
      <w:r w:rsidRPr="00050BD1">
        <w:t xml:space="preserve"> nodes to track operational maturity correlations. </w:t>
      </w:r>
    </w:p>
    <w:p w14:paraId="7359DF0D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rPr>
          <w:b/>
          <w:bCs/>
        </w:rPr>
        <w:t>Donut Chart (Format Attrition):</w:t>
      </w:r>
      <w:r w:rsidRPr="00050BD1">
        <w:t xml:space="preserve"> Displays the distribution of Churn Rate across different physical </w:t>
      </w:r>
      <w:proofErr w:type="spellStart"/>
      <w:r w:rsidRPr="00050BD1">
        <w:t>Store_Type</w:t>
      </w:r>
      <w:proofErr w:type="spellEnd"/>
      <w:r w:rsidRPr="00050BD1">
        <w:t xml:space="preserve"> classifications. </w:t>
      </w:r>
    </w:p>
    <w:p w14:paraId="59CEF7CC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rPr>
          <w:b/>
          <w:bCs/>
        </w:rPr>
        <w:t>Clustered Bar Chart (Demographic Attrition):</w:t>
      </w:r>
      <w:r w:rsidRPr="00050BD1">
        <w:t xml:space="preserve"> Shows </w:t>
      </w:r>
      <w:proofErr w:type="spellStart"/>
      <w:r w:rsidRPr="00050BD1">
        <w:t>Customer_Demographics.Region</w:t>
      </w:r>
      <w:proofErr w:type="spellEnd"/>
      <w:r w:rsidRPr="00050BD1">
        <w:t xml:space="preserve"> plotted against Churn Rate. </w:t>
      </w:r>
    </w:p>
    <w:p w14:paraId="74053389" w14:textId="77777777" w:rsidR="00050BD1" w:rsidRPr="00050BD1" w:rsidRDefault="00050BD1" w:rsidP="00050BD1">
      <w:pPr>
        <w:numPr>
          <w:ilvl w:val="2"/>
          <w:numId w:val="4"/>
        </w:numPr>
      </w:pPr>
      <w:r w:rsidRPr="00050BD1">
        <w:rPr>
          <w:b/>
          <w:bCs/>
        </w:rPr>
        <w:t>Slicers (x4):</w:t>
      </w:r>
      <w:r w:rsidRPr="00050BD1">
        <w:t xml:space="preserve"> Direct canvas filters for </w:t>
      </w:r>
      <w:proofErr w:type="spellStart"/>
      <w:r w:rsidRPr="00050BD1">
        <w:t>Store_Type</w:t>
      </w:r>
      <w:proofErr w:type="spellEnd"/>
      <w:r w:rsidRPr="00050BD1">
        <w:t xml:space="preserve">, Region, </w:t>
      </w:r>
      <w:proofErr w:type="spellStart"/>
      <w:r w:rsidRPr="00050BD1">
        <w:t>Income_Group</w:t>
      </w:r>
      <w:proofErr w:type="spellEnd"/>
      <w:r w:rsidRPr="00050BD1">
        <w:t xml:space="preserve">, and </w:t>
      </w:r>
      <w:proofErr w:type="spellStart"/>
      <w:r w:rsidRPr="00050BD1">
        <w:t>Loyalty_Tier</w:t>
      </w:r>
      <w:proofErr w:type="spellEnd"/>
      <w:r w:rsidRPr="00050BD1">
        <w:t xml:space="preserve">. </w:t>
      </w:r>
    </w:p>
    <w:p w14:paraId="0696F43A" w14:textId="77777777" w:rsidR="00050BD1" w:rsidRPr="00050BD1" w:rsidRDefault="00050BD1" w:rsidP="00050BD1">
      <w:pPr>
        <w:numPr>
          <w:ilvl w:val="1"/>
          <w:numId w:val="4"/>
        </w:numPr>
        <w:rPr>
          <w:b/>
          <w:bCs/>
        </w:rPr>
      </w:pPr>
      <w:r w:rsidRPr="00050BD1">
        <w:rPr>
          <w:b/>
          <w:bCs/>
        </w:rPr>
        <w:t>Interactive Flow Exploration:</w:t>
      </w:r>
    </w:p>
    <w:p w14:paraId="55C76503" w14:textId="00A5C4C5" w:rsidR="00050BD1" w:rsidRDefault="00050BD1" w:rsidP="00050BD1">
      <w:pPr>
        <w:numPr>
          <w:ilvl w:val="2"/>
          <w:numId w:val="4"/>
        </w:numPr>
      </w:pPr>
      <w:r w:rsidRPr="00050BD1">
        <w:t xml:space="preserve">Selecting a newly opened store outlier on the </w:t>
      </w:r>
      <w:r w:rsidRPr="00050BD1">
        <w:rPr>
          <w:b/>
          <w:bCs/>
        </w:rPr>
        <w:t>Opening Year Scatter Chart</w:t>
      </w:r>
      <w:r w:rsidRPr="00050BD1">
        <w:t xml:space="preserve"> instantly filters the adjacent charts. This highlights whether a store's high churn rate stems from its physical format (tracked via the </w:t>
      </w:r>
      <w:r w:rsidRPr="00050BD1">
        <w:rPr>
          <w:b/>
          <w:bCs/>
        </w:rPr>
        <w:t>Store Type Donut Chart</w:t>
      </w:r>
      <w:r w:rsidRPr="00050BD1">
        <w:t xml:space="preserve">) or localized regional challenges (tracked via the </w:t>
      </w:r>
      <w:r w:rsidRPr="00050BD1">
        <w:rPr>
          <w:b/>
          <w:bCs/>
        </w:rPr>
        <w:t>Regional Loss Bar Chart</w:t>
      </w:r>
      <w:r w:rsidRPr="00050BD1">
        <w:t>).</w:t>
      </w:r>
    </w:p>
    <w:p w14:paraId="12D969E4" w14:textId="77777777" w:rsidR="00050BD1" w:rsidRPr="004861DE" w:rsidRDefault="00050BD1" w:rsidP="00050BD1">
      <w:pPr>
        <w:ind w:left="2160"/>
      </w:pPr>
    </w:p>
    <w:p w14:paraId="5D278F3F" w14:textId="77777777" w:rsidR="004E2DDB" w:rsidRPr="006B118D" w:rsidRDefault="004E2DDB" w:rsidP="004E2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118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3.4 Page 4: Customer Segmentation</w:t>
      </w:r>
    </w:p>
    <w:p w14:paraId="6792DE5D" w14:textId="6B05EB7A" w:rsidR="004861DE" w:rsidRDefault="004C3A34" w:rsidP="004E2DDB">
      <w:pPr>
        <w:ind w:left="720"/>
      </w:pPr>
      <w:r w:rsidRPr="004C3A34">
        <w:drawing>
          <wp:inline distT="0" distB="0" distL="0" distR="0" wp14:anchorId="492005E8" wp14:editId="0D75A3E4">
            <wp:extent cx="5722620" cy="3467735"/>
            <wp:effectExtent l="0" t="0" r="0" b="0"/>
            <wp:docPr id="1756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0E73" w14:textId="77777777" w:rsidR="004E2DDB" w:rsidRPr="004E2DDB" w:rsidRDefault="004E2DDB" w:rsidP="004E2DDB">
      <w:pPr>
        <w:ind w:left="720"/>
        <w:rPr>
          <w:b/>
          <w:bCs/>
        </w:rPr>
      </w:pPr>
      <w:r w:rsidRPr="004E2DDB">
        <w:rPr>
          <w:b/>
          <w:bCs/>
        </w:rPr>
        <w:t>Visual Component Inventory &amp; Configuration:</w:t>
      </w:r>
    </w:p>
    <w:p w14:paraId="2C931224" w14:textId="77777777" w:rsidR="004E2DDB" w:rsidRPr="004E2DDB" w:rsidRDefault="004E2DDB" w:rsidP="004E2DDB">
      <w:pPr>
        <w:numPr>
          <w:ilvl w:val="0"/>
          <w:numId w:val="13"/>
        </w:numPr>
      </w:pPr>
      <w:r w:rsidRPr="004E2DDB">
        <w:rPr>
          <w:b/>
          <w:bCs/>
        </w:rPr>
        <w:t>Scatter Chart (Recency vs. Value Grid):</w:t>
      </w:r>
      <w:r w:rsidRPr="004E2DDB">
        <w:t xml:space="preserve"> Plots individual </w:t>
      </w:r>
      <w:proofErr w:type="spellStart"/>
      <w:r w:rsidRPr="004E2DDB">
        <w:t>Customer_ID</w:t>
      </w:r>
      <w:proofErr w:type="spellEnd"/>
      <w:r w:rsidRPr="004E2DDB">
        <w:t xml:space="preserve"> nodes across a </w:t>
      </w:r>
      <w:proofErr w:type="spellStart"/>
      <w:r w:rsidRPr="004E2DDB">
        <w:t>behavioral</w:t>
      </w:r>
      <w:proofErr w:type="spellEnd"/>
      <w:r w:rsidRPr="004E2DDB">
        <w:t xml:space="preserve"> matrix defined by Sum(</w:t>
      </w:r>
      <w:proofErr w:type="spellStart"/>
      <w:r w:rsidRPr="004E2DDB">
        <w:t>Days_Since_Last_Purchase</w:t>
      </w:r>
      <w:proofErr w:type="spellEnd"/>
      <w:r w:rsidRPr="004E2DDB">
        <w:t xml:space="preserve">) on the X-axis and Sum(CLV) on the Y-axis, color-coded by </w:t>
      </w:r>
      <w:proofErr w:type="spellStart"/>
      <w:r w:rsidRPr="004E2DDB">
        <w:t>CLV_Segment</w:t>
      </w:r>
      <w:proofErr w:type="spellEnd"/>
      <w:r w:rsidRPr="004E2DDB">
        <w:t xml:space="preserve">. </w:t>
      </w:r>
    </w:p>
    <w:p w14:paraId="212BCA0B" w14:textId="77777777" w:rsidR="004E2DDB" w:rsidRPr="004E2DDB" w:rsidRDefault="004E2DDB" w:rsidP="004E2DDB">
      <w:pPr>
        <w:numPr>
          <w:ilvl w:val="0"/>
          <w:numId w:val="13"/>
        </w:numPr>
      </w:pPr>
      <w:r w:rsidRPr="004E2DDB">
        <w:rPr>
          <w:b/>
          <w:bCs/>
        </w:rPr>
        <w:t>Clustered Bar Chart (Income Attrition):</w:t>
      </w:r>
      <w:r w:rsidRPr="004E2DDB">
        <w:t xml:space="preserve"> Displays customer </w:t>
      </w:r>
      <w:proofErr w:type="spellStart"/>
      <w:r w:rsidRPr="004E2DDB">
        <w:t>Income_Group</w:t>
      </w:r>
      <w:proofErr w:type="spellEnd"/>
      <w:r w:rsidRPr="004E2DDB">
        <w:t xml:space="preserve"> categories against their respective Churn Rate. </w:t>
      </w:r>
    </w:p>
    <w:p w14:paraId="27F2CF1B" w14:textId="77777777" w:rsidR="004E2DDB" w:rsidRPr="004E2DDB" w:rsidRDefault="004E2DDB" w:rsidP="004E2DDB">
      <w:pPr>
        <w:numPr>
          <w:ilvl w:val="0"/>
          <w:numId w:val="13"/>
        </w:numPr>
      </w:pPr>
      <w:r w:rsidRPr="004E2DDB">
        <w:rPr>
          <w:b/>
          <w:bCs/>
        </w:rPr>
        <w:t>Table (High-Churn Target Segments):</w:t>
      </w:r>
      <w:r w:rsidRPr="004E2DDB">
        <w:t xml:space="preserve"> A structured data table displaying Region, </w:t>
      </w:r>
      <w:proofErr w:type="spellStart"/>
      <w:r w:rsidRPr="004E2DDB">
        <w:t>Income_Group</w:t>
      </w:r>
      <w:proofErr w:type="spellEnd"/>
      <w:r w:rsidRPr="004E2DDB">
        <w:t xml:space="preserve">, and Churn Rate to identify vulnerable shopper segments. </w:t>
      </w:r>
    </w:p>
    <w:p w14:paraId="290000BF" w14:textId="77777777" w:rsidR="004E2DDB" w:rsidRPr="004E2DDB" w:rsidRDefault="004E2DDB" w:rsidP="004E2DDB">
      <w:pPr>
        <w:numPr>
          <w:ilvl w:val="0"/>
          <w:numId w:val="13"/>
        </w:numPr>
      </w:pPr>
      <w:r w:rsidRPr="004E2DDB">
        <w:rPr>
          <w:b/>
          <w:bCs/>
        </w:rPr>
        <w:t>Donut Chart (Value Breakdown):</w:t>
      </w:r>
      <w:r w:rsidRPr="004E2DDB">
        <w:t xml:space="preserve"> Breaks down the customer base across various calculated </w:t>
      </w:r>
      <w:proofErr w:type="spellStart"/>
      <w:r w:rsidRPr="004E2DDB">
        <w:t>CLV_Segment</w:t>
      </w:r>
      <w:proofErr w:type="spellEnd"/>
      <w:r w:rsidRPr="004E2DDB">
        <w:t xml:space="preserve"> groups. </w:t>
      </w:r>
    </w:p>
    <w:p w14:paraId="0029733C" w14:textId="77777777" w:rsidR="004E2DDB" w:rsidRPr="004E2DDB" w:rsidRDefault="004E2DDB" w:rsidP="004E2DDB">
      <w:pPr>
        <w:numPr>
          <w:ilvl w:val="0"/>
          <w:numId w:val="13"/>
        </w:numPr>
      </w:pPr>
      <w:r w:rsidRPr="004E2DDB">
        <w:rPr>
          <w:b/>
          <w:bCs/>
        </w:rPr>
        <w:t>Clustered Column Chart (Frequency Metrics):</w:t>
      </w:r>
      <w:r w:rsidRPr="004E2DDB">
        <w:t xml:space="preserve"> A deep-dive chart tracking </w:t>
      </w:r>
      <w:proofErr w:type="spellStart"/>
      <w:r w:rsidRPr="004E2DDB">
        <w:t>Avg</w:t>
      </w:r>
      <w:proofErr w:type="spellEnd"/>
      <w:r w:rsidRPr="004E2DDB">
        <w:t xml:space="preserve"> Purchase Frequency on the Y-axis against a dual-category axis of Region and </w:t>
      </w:r>
      <w:proofErr w:type="spellStart"/>
      <w:r w:rsidRPr="004E2DDB">
        <w:t>Age_Group</w:t>
      </w:r>
      <w:proofErr w:type="spellEnd"/>
      <w:r w:rsidRPr="004E2DDB">
        <w:t xml:space="preserve">, broken down by </w:t>
      </w:r>
      <w:proofErr w:type="spellStart"/>
      <w:r w:rsidRPr="004E2DDB">
        <w:t>Loyalty_Tier</w:t>
      </w:r>
      <w:proofErr w:type="spellEnd"/>
      <w:r w:rsidRPr="004E2DDB">
        <w:t xml:space="preserve">. </w:t>
      </w:r>
    </w:p>
    <w:p w14:paraId="51368216" w14:textId="77777777" w:rsidR="004E2DDB" w:rsidRPr="004E2DDB" w:rsidRDefault="004E2DDB" w:rsidP="004E2DDB">
      <w:pPr>
        <w:numPr>
          <w:ilvl w:val="0"/>
          <w:numId w:val="13"/>
        </w:numPr>
      </w:pPr>
      <w:r w:rsidRPr="004E2DDB">
        <w:rPr>
          <w:b/>
          <w:bCs/>
        </w:rPr>
        <w:t>Slicers (x4):</w:t>
      </w:r>
      <w:r w:rsidRPr="004E2DDB">
        <w:t xml:space="preserve"> Control filters for </w:t>
      </w:r>
      <w:proofErr w:type="spellStart"/>
      <w:r w:rsidRPr="004E2DDB">
        <w:t>Store_Type</w:t>
      </w:r>
      <w:proofErr w:type="spellEnd"/>
      <w:r w:rsidRPr="004E2DDB">
        <w:t xml:space="preserve">, </w:t>
      </w:r>
      <w:proofErr w:type="spellStart"/>
      <w:r w:rsidRPr="004E2DDB">
        <w:t>Loyalty_Tier</w:t>
      </w:r>
      <w:proofErr w:type="spellEnd"/>
      <w:r w:rsidRPr="004E2DDB">
        <w:t xml:space="preserve">, </w:t>
      </w:r>
      <w:proofErr w:type="spellStart"/>
      <w:r w:rsidRPr="004E2DDB">
        <w:t>Income_Group</w:t>
      </w:r>
      <w:proofErr w:type="spellEnd"/>
      <w:r w:rsidRPr="004E2DDB">
        <w:t xml:space="preserve">, and Region. </w:t>
      </w:r>
    </w:p>
    <w:p w14:paraId="3329762A" w14:textId="77777777" w:rsidR="004E2DDB" w:rsidRPr="004E2DDB" w:rsidRDefault="004E2DDB" w:rsidP="004E2DDB">
      <w:pPr>
        <w:ind w:left="720"/>
        <w:rPr>
          <w:b/>
          <w:bCs/>
        </w:rPr>
      </w:pPr>
      <w:r w:rsidRPr="004E2DDB">
        <w:rPr>
          <w:b/>
          <w:bCs/>
        </w:rPr>
        <w:t>Interactive Flow Exploration:</w:t>
      </w:r>
    </w:p>
    <w:p w14:paraId="58A6E7E6" w14:textId="77777777" w:rsidR="004E2DDB" w:rsidRPr="004E2DDB" w:rsidRDefault="004E2DDB" w:rsidP="004E2DDB">
      <w:pPr>
        <w:ind w:left="1440"/>
      </w:pPr>
      <w:r w:rsidRPr="004E2DDB">
        <w:t xml:space="preserve">Selecting a high-risk segment row within the </w:t>
      </w:r>
      <w:r w:rsidRPr="004E2DDB">
        <w:rPr>
          <w:b/>
          <w:bCs/>
        </w:rPr>
        <w:t>High-Churn Target Table</w:t>
      </w:r>
      <w:r w:rsidRPr="004E2DDB">
        <w:t xml:space="preserve"> updates the main </w:t>
      </w:r>
      <w:r w:rsidRPr="004E2DDB">
        <w:rPr>
          <w:b/>
          <w:bCs/>
        </w:rPr>
        <w:t>Recency vs. Value Scatter Chart</w:t>
      </w:r>
      <w:r w:rsidRPr="004E2DDB">
        <w:t xml:space="preserve">. This instantly isolates the corresponding customer nodes on the visual grid, allowing database marketing teams to export clean lists for targeted win-back campaigns. </w:t>
      </w:r>
    </w:p>
    <w:p w14:paraId="4A83DE61" w14:textId="77777777" w:rsidR="004E2DDB" w:rsidRDefault="004E2DDB" w:rsidP="004E2DDB">
      <w:pPr>
        <w:ind w:left="720"/>
      </w:pPr>
    </w:p>
    <w:sectPr w:rsidR="004E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8E1"/>
    <w:multiLevelType w:val="multilevel"/>
    <w:tmpl w:val="B27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4CBA"/>
    <w:multiLevelType w:val="multilevel"/>
    <w:tmpl w:val="603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2402"/>
    <w:multiLevelType w:val="hybridMultilevel"/>
    <w:tmpl w:val="122A15DA"/>
    <w:lvl w:ilvl="0" w:tplc="12D02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39287E"/>
    <w:multiLevelType w:val="multilevel"/>
    <w:tmpl w:val="515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71E9"/>
    <w:multiLevelType w:val="multilevel"/>
    <w:tmpl w:val="A306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D3F25"/>
    <w:multiLevelType w:val="multilevel"/>
    <w:tmpl w:val="6A7478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203C1"/>
    <w:multiLevelType w:val="multilevel"/>
    <w:tmpl w:val="73A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C02E4"/>
    <w:multiLevelType w:val="multilevel"/>
    <w:tmpl w:val="455C68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62161"/>
    <w:multiLevelType w:val="multilevel"/>
    <w:tmpl w:val="721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766BB"/>
    <w:multiLevelType w:val="multilevel"/>
    <w:tmpl w:val="CDA6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52D1A"/>
    <w:multiLevelType w:val="multilevel"/>
    <w:tmpl w:val="01B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3045C"/>
    <w:multiLevelType w:val="multilevel"/>
    <w:tmpl w:val="EBE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C6A90"/>
    <w:multiLevelType w:val="multilevel"/>
    <w:tmpl w:val="CAF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F2501"/>
    <w:multiLevelType w:val="multilevel"/>
    <w:tmpl w:val="ADB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D2B1D"/>
    <w:multiLevelType w:val="multilevel"/>
    <w:tmpl w:val="7E2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D04E5"/>
    <w:multiLevelType w:val="multilevel"/>
    <w:tmpl w:val="FFE2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4169D"/>
    <w:multiLevelType w:val="multilevel"/>
    <w:tmpl w:val="751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241C4"/>
    <w:multiLevelType w:val="multilevel"/>
    <w:tmpl w:val="931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3413B"/>
    <w:multiLevelType w:val="multilevel"/>
    <w:tmpl w:val="7EB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56975">
    <w:abstractNumId w:val="9"/>
  </w:num>
  <w:num w:numId="2" w16cid:durableId="145560486">
    <w:abstractNumId w:val="1"/>
  </w:num>
  <w:num w:numId="3" w16cid:durableId="1995138250">
    <w:abstractNumId w:val="10"/>
  </w:num>
  <w:num w:numId="4" w16cid:durableId="741175006">
    <w:abstractNumId w:val="6"/>
  </w:num>
  <w:num w:numId="5" w16cid:durableId="1819303515">
    <w:abstractNumId w:val="11"/>
  </w:num>
  <w:num w:numId="6" w16cid:durableId="1112943487">
    <w:abstractNumId w:val="8"/>
  </w:num>
  <w:num w:numId="7" w16cid:durableId="1597127708">
    <w:abstractNumId w:val="13"/>
  </w:num>
  <w:num w:numId="8" w16cid:durableId="2078085294">
    <w:abstractNumId w:val="0"/>
  </w:num>
  <w:num w:numId="9" w16cid:durableId="1428190903">
    <w:abstractNumId w:val="17"/>
  </w:num>
  <w:num w:numId="10" w16cid:durableId="1850094314">
    <w:abstractNumId w:val="12"/>
  </w:num>
  <w:num w:numId="11" w16cid:durableId="1296911263">
    <w:abstractNumId w:val="16"/>
  </w:num>
  <w:num w:numId="12" w16cid:durableId="2042198909">
    <w:abstractNumId w:val="18"/>
  </w:num>
  <w:num w:numId="13" w16cid:durableId="338848074">
    <w:abstractNumId w:val="5"/>
  </w:num>
  <w:num w:numId="14" w16cid:durableId="73824464">
    <w:abstractNumId w:val="7"/>
  </w:num>
  <w:num w:numId="15" w16cid:durableId="659575880">
    <w:abstractNumId w:val="4"/>
  </w:num>
  <w:num w:numId="16" w16cid:durableId="862324521">
    <w:abstractNumId w:val="3"/>
  </w:num>
  <w:num w:numId="17" w16cid:durableId="871190166">
    <w:abstractNumId w:val="14"/>
  </w:num>
  <w:num w:numId="18" w16cid:durableId="531387058">
    <w:abstractNumId w:val="15"/>
  </w:num>
  <w:num w:numId="19" w16cid:durableId="100340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DE"/>
    <w:rsid w:val="00050BD1"/>
    <w:rsid w:val="00165022"/>
    <w:rsid w:val="00210D24"/>
    <w:rsid w:val="0028776D"/>
    <w:rsid w:val="003C705F"/>
    <w:rsid w:val="004861DE"/>
    <w:rsid w:val="004C3A34"/>
    <w:rsid w:val="004E2DDB"/>
    <w:rsid w:val="006B118D"/>
    <w:rsid w:val="006E7950"/>
    <w:rsid w:val="007468A5"/>
    <w:rsid w:val="00A95B9E"/>
    <w:rsid w:val="00BA449E"/>
    <w:rsid w:val="00BE6AFD"/>
    <w:rsid w:val="00CB1B5B"/>
    <w:rsid w:val="00DF18C4"/>
    <w:rsid w:val="00E5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9923"/>
  <w15:chartTrackingRefBased/>
  <w15:docId w15:val="{2412F8D5-240A-45B9-B4E2-300967CE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8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8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loom.com/share/acc4ca5461d74f9387c1ffd7b96f46d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10</Pages>
  <Words>1704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Rajesh</dc:creator>
  <cp:keywords/>
  <dc:description/>
  <cp:lastModifiedBy>Abhiram Rajesh</cp:lastModifiedBy>
  <cp:revision>1</cp:revision>
  <dcterms:created xsi:type="dcterms:W3CDTF">2026-06-03T03:42:00Z</dcterms:created>
  <dcterms:modified xsi:type="dcterms:W3CDTF">2026-06-03T09:20:00Z</dcterms:modified>
</cp:coreProperties>
</file>