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2AE2" w14:textId="77777777" w:rsidR="001A04D5" w:rsidRDefault="00000000">
      <w:pPr>
        <w:pStyle w:val="Title"/>
        <w:jc w:val="center"/>
      </w:pPr>
      <w:r>
        <w:t>Sales Compensation Foundations</w:t>
      </w:r>
    </w:p>
    <w:p w14:paraId="24D6D2C1" w14:textId="77777777" w:rsidR="001A04D5" w:rsidRDefault="00000000">
      <w:pPr>
        <w:jc w:val="center"/>
      </w:pPr>
      <w:r>
        <w:t>A beginner-friendly guide with correct calculations and practical examples</w:t>
      </w:r>
    </w:p>
    <w:p w14:paraId="606007DC" w14:textId="77777777" w:rsidR="001A04D5" w:rsidRDefault="001A04D5"/>
    <w:p w14:paraId="5F1A6EC8" w14:textId="77777777" w:rsidR="001A04D5" w:rsidRDefault="00000000">
      <w:pPr>
        <w:pStyle w:val="Heading1"/>
      </w:pPr>
      <w:r>
        <w:t>1) What Is Sales Compensation?</w:t>
      </w:r>
    </w:p>
    <w:p w14:paraId="1418C773" w14:textId="77777777" w:rsidR="001A04D5" w:rsidRDefault="00000000">
      <w:r>
        <w:t>Sales compensation is how a company pays sales employees for both (a) doing their role and (b) achieving results.</w:t>
      </w:r>
    </w:p>
    <w:p w14:paraId="15A8439F" w14:textId="77777777" w:rsidR="001A04D5" w:rsidRDefault="00000000">
      <w:pPr>
        <w:pStyle w:val="ListBullet"/>
      </w:pPr>
      <w:r>
        <w:t>Base pay: fixed salary paid regularly (weekly/monthly).</w:t>
      </w:r>
    </w:p>
    <w:p w14:paraId="7336F11E" w14:textId="77777777" w:rsidR="001A04D5" w:rsidRDefault="00000000">
      <w:pPr>
        <w:pStyle w:val="ListBullet"/>
      </w:pPr>
      <w:r>
        <w:t>Variable pay: performance-linked earnings such as commission and bonuses.</w:t>
      </w:r>
    </w:p>
    <w:p w14:paraId="1DCCFB3F" w14:textId="77777777" w:rsidR="001A04D5" w:rsidRDefault="00000000">
      <w:pPr>
        <w:pStyle w:val="Heading1"/>
      </w:pPr>
      <w:r>
        <w:t>2) Why Companies Use Sales Compensation</w:t>
      </w:r>
    </w:p>
    <w:p w14:paraId="5BCF5037" w14:textId="77777777" w:rsidR="001A04D5" w:rsidRDefault="00000000">
      <w:pPr>
        <w:pStyle w:val="ListBullet"/>
      </w:pPr>
      <w:r>
        <w:t>Motivation: reward outcomes, not only activity.</w:t>
      </w:r>
    </w:p>
    <w:p w14:paraId="3B452DE4" w14:textId="77777777" w:rsidR="001A04D5" w:rsidRDefault="00000000">
      <w:pPr>
        <w:pStyle w:val="ListBullet"/>
      </w:pPr>
      <w:r>
        <w:t>Alignment: connect seller behavior to company goals (growth, renewals, margins).</w:t>
      </w:r>
    </w:p>
    <w:p w14:paraId="67FE4A7C" w14:textId="77777777" w:rsidR="001A04D5" w:rsidRDefault="00000000">
      <w:pPr>
        <w:pStyle w:val="ListBullet"/>
      </w:pPr>
      <w:r>
        <w:t>Fairness: define clear rules so payout is predictable and transparent.</w:t>
      </w:r>
    </w:p>
    <w:p w14:paraId="217C5BE7" w14:textId="77777777" w:rsidR="001A04D5" w:rsidRDefault="00000000">
      <w:pPr>
        <w:pStyle w:val="Heading1"/>
      </w:pPr>
      <w:r>
        <w:t>3) Core Building Blocks</w:t>
      </w:r>
    </w:p>
    <w:p w14:paraId="3ADE7320" w14:textId="77777777" w:rsidR="001A04D5" w:rsidRDefault="00000000">
      <w:pPr>
        <w:pStyle w:val="ListBullet"/>
      </w:pPr>
      <w:r>
        <w:t>Quota/Target: expected sales result for a time period.</w:t>
      </w:r>
    </w:p>
    <w:p w14:paraId="02F37409" w14:textId="77777777" w:rsidR="001A04D5" w:rsidRDefault="00000000">
      <w:pPr>
        <w:pStyle w:val="ListBullet"/>
      </w:pPr>
      <w:r>
        <w:t>Attainment: actual results divided by quota.</w:t>
      </w:r>
    </w:p>
    <w:p w14:paraId="50B735D7" w14:textId="77777777" w:rsidR="001A04D5" w:rsidRDefault="00000000">
      <w:pPr>
        <w:pStyle w:val="ListBullet"/>
      </w:pPr>
      <w:r>
        <w:t>Commission Rate: percentage used to calculate variable pay.</w:t>
      </w:r>
    </w:p>
    <w:p w14:paraId="1F995845" w14:textId="77777777" w:rsidR="001A04D5" w:rsidRDefault="00000000">
      <w:pPr>
        <w:pStyle w:val="ListBullet"/>
      </w:pPr>
      <w:r>
        <w:t>Accelerator: higher commission rate after crossing quota.</w:t>
      </w:r>
    </w:p>
    <w:p w14:paraId="58DC0D68" w14:textId="77777777" w:rsidR="001A04D5" w:rsidRDefault="00000000">
      <w:pPr>
        <w:pStyle w:val="ListBullet"/>
      </w:pPr>
      <w:r>
        <w:t>Credit Split: shared deal credit when multiple roles contribute.</w:t>
      </w:r>
    </w:p>
    <w:p w14:paraId="0CFB2D6B" w14:textId="77777777" w:rsidR="001A04D5" w:rsidRDefault="00000000">
      <w:pPr>
        <w:pStyle w:val="ListBullet"/>
      </w:pPr>
      <w:r>
        <w:t>Payout Formula: base salary + variable pay components.</w:t>
      </w:r>
    </w:p>
    <w:p w14:paraId="1B0A2529" w14:textId="77777777" w:rsidR="001A04D5" w:rsidRDefault="00000000">
      <w:pPr>
        <w:pStyle w:val="Heading1"/>
      </w:pPr>
      <w:r>
        <w:t>4) How It Functions (Simple Process)</w:t>
      </w:r>
    </w:p>
    <w:p w14:paraId="6F404DB7" w14:textId="77777777" w:rsidR="001A04D5" w:rsidRDefault="00000000">
      <w:pPr>
        <w:pStyle w:val="ListNumber"/>
      </w:pPr>
      <w:r>
        <w:t>Step 1: Plan is designed (quota, rates, bonus rules, payout timing).</w:t>
      </w:r>
    </w:p>
    <w:p w14:paraId="10F24BB0" w14:textId="77777777" w:rsidR="001A04D5" w:rsidRDefault="00000000">
      <w:pPr>
        <w:pStyle w:val="ListNumber"/>
      </w:pPr>
      <w:r>
        <w:t>Step 2: Deals are closed and credited to reps.</w:t>
      </w:r>
    </w:p>
    <w:p w14:paraId="3A4E491F" w14:textId="77777777" w:rsidR="001A04D5" w:rsidRDefault="00000000">
      <w:pPr>
        <w:pStyle w:val="ListNumber"/>
      </w:pPr>
      <w:r>
        <w:t>Step 3: Attainment is calculated against quota.</w:t>
      </w:r>
    </w:p>
    <w:p w14:paraId="68580E37" w14:textId="77777777" w:rsidR="001A04D5" w:rsidRDefault="00000000">
      <w:pPr>
        <w:pStyle w:val="ListNumber"/>
      </w:pPr>
      <w:r>
        <w:t>Step 4: Commission is calculated using plan rules (flat or tiered).</w:t>
      </w:r>
    </w:p>
    <w:p w14:paraId="152639A9" w14:textId="77777777" w:rsidR="001A04D5" w:rsidRDefault="00000000">
      <w:pPr>
        <w:pStyle w:val="ListNumber"/>
      </w:pPr>
      <w:r>
        <w:t>Step 5: Bonus/accelerator adjustments are applied.</w:t>
      </w:r>
    </w:p>
    <w:p w14:paraId="767ECE86" w14:textId="77777777" w:rsidR="001A04D5" w:rsidRDefault="00000000">
      <w:pPr>
        <w:pStyle w:val="ListNumber"/>
      </w:pPr>
      <w:r>
        <w:t>Step 6: Final payout is audited and paid.</w:t>
      </w:r>
    </w:p>
    <w:p w14:paraId="79C5EB7A" w14:textId="77777777" w:rsidR="001A04D5" w:rsidRDefault="00000000">
      <w:pPr>
        <w:pStyle w:val="Heading1"/>
      </w:pPr>
      <w:r>
        <w:t>5) Example A: Basic Monthly Plan (Flat Rate)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4D5" w14:paraId="0F7D2D67" w14:textId="77777777" w:rsidTr="001A0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E7B0D1" w14:textId="77777777" w:rsidR="001A04D5" w:rsidRDefault="00000000">
            <w:r>
              <w:t>Item</w:t>
            </w:r>
          </w:p>
        </w:tc>
        <w:tc>
          <w:tcPr>
            <w:tcW w:w="4320" w:type="dxa"/>
          </w:tcPr>
          <w:p w14:paraId="2B770164" w14:textId="77777777" w:rsidR="001A04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1A04D5" w14:paraId="2615B3D4" w14:textId="77777777" w:rsidTr="001A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437440" w14:textId="77777777" w:rsidR="001A04D5" w:rsidRDefault="00000000">
            <w:r>
              <w:t>Base salary</w:t>
            </w:r>
          </w:p>
        </w:tc>
        <w:tc>
          <w:tcPr>
            <w:tcW w:w="4320" w:type="dxa"/>
          </w:tcPr>
          <w:p w14:paraId="46CF9F0E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$3,500.00</w:t>
            </w:r>
          </w:p>
        </w:tc>
      </w:tr>
      <w:tr w:rsidR="001A04D5" w14:paraId="3CB92B8D" w14:textId="77777777" w:rsidTr="001A0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09A64" w14:textId="77777777" w:rsidR="001A04D5" w:rsidRDefault="00000000">
            <w:r>
              <w:lastRenderedPageBreak/>
              <w:t>Sales closed</w:t>
            </w:r>
          </w:p>
        </w:tc>
        <w:tc>
          <w:tcPr>
            <w:tcW w:w="4320" w:type="dxa"/>
          </w:tcPr>
          <w:p w14:paraId="114FC805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$48,000.00</w:t>
            </w:r>
          </w:p>
        </w:tc>
      </w:tr>
      <w:tr w:rsidR="001A04D5" w14:paraId="719E5810" w14:textId="77777777" w:rsidTr="001A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C8A1DB" w14:textId="77777777" w:rsidR="001A04D5" w:rsidRDefault="00000000">
            <w:r>
              <w:t>Commission rate</w:t>
            </w:r>
          </w:p>
        </w:tc>
        <w:tc>
          <w:tcPr>
            <w:tcW w:w="4320" w:type="dxa"/>
          </w:tcPr>
          <w:p w14:paraId="79F61C08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5.00%</w:t>
            </w:r>
          </w:p>
        </w:tc>
      </w:tr>
      <w:tr w:rsidR="001A04D5" w14:paraId="34EACDD9" w14:textId="77777777" w:rsidTr="001A0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A55313" w14:textId="77777777" w:rsidR="001A04D5" w:rsidRDefault="00000000">
            <w:r>
              <w:t>Commission earned</w:t>
            </w:r>
          </w:p>
        </w:tc>
        <w:tc>
          <w:tcPr>
            <w:tcW w:w="4320" w:type="dxa"/>
          </w:tcPr>
          <w:p w14:paraId="7B70E414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$2,400.00 = $48,000.00 x 5.00%</w:t>
            </w:r>
          </w:p>
        </w:tc>
      </w:tr>
      <w:tr w:rsidR="001A04D5" w14:paraId="48859DBC" w14:textId="77777777" w:rsidTr="001A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E7DDF7" w14:textId="77777777" w:rsidR="001A04D5" w:rsidRDefault="00000000">
            <w:r>
              <w:t>Bonus rule</w:t>
            </w:r>
          </w:p>
        </w:tc>
        <w:tc>
          <w:tcPr>
            <w:tcW w:w="4320" w:type="dxa"/>
          </w:tcPr>
          <w:p w14:paraId="103B284C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$400.00 (because sales &gt;= $45,000.00)</w:t>
            </w:r>
          </w:p>
        </w:tc>
      </w:tr>
      <w:tr w:rsidR="001A04D5" w14:paraId="10D6E362" w14:textId="77777777" w:rsidTr="001A0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0122FE" w14:textId="77777777" w:rsidR="001A04D5" w:rsidRDefault="00000000">
            <w:r>
              <w:t>Total monthly pay</w:t>
            </w:r>
          </w:p>
        </w:tc>
        <w:tc>
          <w:tcPr>
            <w:tcW w:w="4320" w:type="dxa"/>
          </w:tcPr>
          <w:p w14:paraId="4BA8411D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$6,300.00</w:t>
            </w:r>
          </w:p>
        </w:tc>
      </w:tr>
    </w:tbl>
    <w:p w14:paraId="1EDDE505" w14:textId="77777777" w:rsidR="001A04D5" w:rsidRDefault="00000000">
      <w:r>
        <w:t>Check: Total Pay = Base + Commission + Bonus = $3,500.00 + $2,400.00 + $400.00 = $6,300.00</w:t>
      </w:r>
    </w:p>
    <w:p w14:paraId="41A7B00E" w14:textId="77777777" w:rsidR="001A04D5" w:rsidRDefault="00000000">
      <w:pPr>
        <w:pStyle w:val="Heading1"/>
      </w:pPr>
      <w:r>
        <w:t>6) Example B: Tiered Quarterly Plan (More Complex)</w:t>
      </w:r>
    </w:p>
    <w:p w14:paraId="5919EE9D" w14:textId="77777777" w:rsidR="001A04D5" w:rsidRDefault="00000000">
      <w:r>
        <w:t>Plan rules: 4% for 0-80% of quota, 6% for 80-100%, and 9% above 100%. Bonus = $2,000 if attainment is at least 120%.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A04D5" w14:paraId="655FDBE4" w14:textId="77777777" w:rsidTr="001A0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E3DB98" w14:textId="77777777" w:rsidR="001A04D5" w:rsidRDefault="00000000">
            <w:r>
              <w:t>Tier</w:t>
            </w:r>
          </w:p>
        </w:tc>
        <w:tc>
          <w:tcPr>
            <w:tcW w:w="2160" w:type="dxa"/>
          </w:tcPr>
          <w:p w14:paraId="0A6C38E7" w14:textId="77777777" w:rsidR="001A04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Sales in Tier</w:t>
            </w:r>
          </w:p>
        </w:tc>
        <w:tc>
          <w:tcPr>
            <w:tcW w:w="2160" w:type="dxa"/>
          </w:tcPr>
          <w:p w14:paraId="74CFB1DC" w14:textId="77777777" w:rsidR="001A04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</w:t>
            </w:r>
          </w:p>
        </w:tc>
        <w:tc>
          <w:tcPr>
            <w:tcW w:w="2160" w:type="dxa"/>
          </w:tcPr>
          <w:p w14:paraId="5EE72ABF" w14:textId="77777777" w:rsidR="001A04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Commission</w:t>
            </w:r>
          </w:p>
        </w:tc>
      </w:tr>
      <w:tr w:rsidR="001A04D5" w14:paraId="4E10D4E8" w14:textId="77777777" w:rsidTr="001A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83B95C" w14:textId="77777777" w:rsidR="001A04D5" w:rsidRDefault="00000000">
            <w:r>
              <w:t>0%-80% of quota</w:t>
            </w:r>
          </w:p>
        </w:tc>
        <w:tc>
          <w:tcPr>
            <w:tcW w:w="2160" w:type="dxa"/>
          </w:tcPr>
          <w:p w14:paraId="3D6AB7BE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$240,000.00</w:t>
            </w:r>
          </w:p>
        </w:tc>
        <w:tc>
          <w:tcPr>
            <w:tcW w:w="2160" w:type="dxa"/>
          </w:tcPr>
          <w:p w14:paraId="4217CC24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4.00%</w:t>
            </w:r>
          </w:p>
        </w:tc>
        <w:tc>
          <w:tcPr>
            <w:tcW w:w="2160" w:type="dxa"/>
          </w:tcPr>
          <w:p w14:paraId="25FF4BEF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$9,600.00</w:t>
            </w:r>
          </w:p>
        </w:tc>
      </w:tr>
      <w:tr w:rsidR="001A04D5" w14:paraId="33859A2D" w14:textId="77777777" w:rsidTr="001A0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C4B440" w14:textId="77777777" w:rsidR="001A04D5" w:rsidRDefault="00000000">
            <w:r>
              <w:t>80%-100% of quota</w:t>
            </w:r>
          </w:p>
        </w:tc>
        <w:tc>
          <w:tcPr>
            <w:tcW w:w="2160" w:type="dxa"/>
          </w:tcPr>
          <w:p w14:paraId="7343F1A2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$60,000.00</w:t>
            </w:r>
          </w:p>
        </w:tc>
        <w:tc>
          <w:tcPr>
            <w:tcW w:w="2160" w:type="dxa"/>
          </w:tcPr>
          <w:p w14:paraId="1099D3C2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6.00%</w:t>
            </w:r>
          </w:p>
        </w:tc>
        <w:tc>
          <w:tcPr>
            <w:tcW w:w="2160" w:type="dxa"/>
          </w:tcPr>
          <w:p w14:paraId="785D6F59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$3,600.00</w:t>
            </w:r>
          </w:p>
        </w:tc>
      </w:tr>
      <w:tr w:rsidR="001A04D5" w14:paraId="42D4F104" w14:textId="77777777" w:rsidTr="001A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7878F4" w14:textId="77777777" w:rsidR="001A04D5" w:rsidRDefault="00000000">
            <w:r>
              <w:t>Above 100%</w:t>
            </w:r>
          </w:p>
        </w:tc>
        <w:tc>
          <w:tcPr>
            <w:tcW w:w="2160" w:type="dxa"/>
          </w:tcPr>
          <w:p w14:paraId="53C502DA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$70,000.00</w:t>
            </w:r>
          </w:p>
        </w:tc>
        <w:tc>
          <w:tcPr>
            <w:tcW w:w="2160" w:type="dxa"/>
          </w:tcPr>
          <w:p w14:paraId="480B59B5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9.00%</w:t>
            </w:r>
          </w:p>
        </w:tc>
        <w:tc>
          <w:tcPr>
            <w:tcW w:w="2160" w:type="dxa"/>
          </w:tcPr>
          <w:p w14:paraId="767D5FE6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$6,300.00</w:t>
            </w:r>
          </w:p>
        </w:tc>
      </w:tr>
      <w:tr w:rsidR="001A04D5" w14:paraId="0FA960EC" w14:textId="77777777" w:rsidTr="001A0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</w:tcPr>
          <w:p w14:paraId="7E2F0708" w14:textId="77777777" w:rsidR="001A04D5" w:rsidRDefault="00000000">
            <w:r>
              <w:t>Metric</w:t>
            </w:r>
          </w:p>
        </w:tc>
        <w:tc>
          <w:tcPr>
            <w:tcW w:w="4320" w:type="dxa"/>
            <w:gridSpan w:val="2"/>
          </w:tcPr>
          <w:p w14:paraId="6D2DC347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Value</w:t>
            </w:r>
          </w:p>
        </w:tc>
      </w:tr>
      <w:tr w:rsidR="001A04D5" w14:paraId="534A3DE8" w14:textId="77777777" w:rsidTr="001A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</w:tcPr>
          <w:p w14:paraId="6FF80763" w14:textId="77777777" w:rsidR="001A04D5" w:rsidRDefault="00000000">
            <w:r>
              <w:t>Quarterly quota</w:t>
            </w:r>
          </w:p>
        </w:tc>
        <w:tc>
          <w:tcPr>
            <w:tcW w:w="4320" w:type="dxa"/>
            <w:gridSpan w:val="2"/>
          </w:tcPr>
          <w:p w14:paraId="19405003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$300,000.00</w:t>
            </w:r>
          </w:p>
        </w:tc>
      </w:tr>
      <w:tr w:rsidR="001A04D5" w14:paraId="79FB484D" w14:textId="77777777" w:rsidTr="001A0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</w:tcPr>
          <w:p w14:paraId="6235DDAC" w14:textId="77777777" w:rsidR="001A04D5" w:rsidRDefault="00000000">
            <w:r>
              <w:t>Quarterly sales</w:t>
            </w:r>
          </w:p>
        </w:tc>
        <w:tc>
          <w:tcPr>
            <w:tcW w:w="4320" w:type="dxa"/>
            <w:gridSpan w:val="2"/>
          </w:tcPr>
          <w:p w14:paraId="4785FB02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$370,000.00</w:t>
            </w:r>
          </w:p>
        </w:tc>
      </w:tr>
      <w:tr w:rsidR="001A04D5" w14:paraId="1DB19B6A" w14:textId="77777777" w:rsidTr="001A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</w:tcPr>
          <w:p w14:paraId="3811A43D" w14:textId="77777777" w:rsidR="001A04D5" w:rsidRDefault="00000000">
            <w:r>
              <w:t>Attainment</w:t>
            </w:r>
          </w:p>
        </w:tc>
        <w:tc>
          <w:tcPr>
            <w:tcW w:w="4320" w:type="dxa"/>
            <w:gridSpan w:val="2"/>
          </w:tcPr>
          <w:p w14:paraId="17D69227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123.33%</w:t>
            </w:r>
          </w:p>
        </w:tc>
      </w:tr>
      <w:tr w:rsidR="001A04D5" w14:paraId="38812F70" w14:textId="77777777" w:rsidTr="001A0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</w:tcPr>
          <w:p w14:paraId="41A402A8" w14:textId="77777777" w:rsidR="001A04D5" w:rsidRDefault="00000000">
            <w:r>
              <w:t>Total commission</w:t>
            </w:r>
          </w:p>
        </w:tc>
        <w:tc>
          <w:tcPr>
            <w:tcW w:w="4320" w:type="dxa"/>
            <w:gridSpan w:val="2"/>
          </w:tcPr>
          <w:p w14:paraId="4C06B601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$19,500.00</w:t>
            </w:r>
          </w:p>
        </w:tc>
      </w:tr>
      <w:tr w:rsidR="001A04D5" w14:paraId="1BB78141" w14:textId="77777777" w:rsidTr="001A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</w:tcPr>
          <w:p w14:paraId="4F05A4D1" w14:textId="77777777" w:rsidR="001A04D5" w:rsidRDefault="00000000">
            <w:r>
              <w:t>Performance bonus</w:t>
            </w:r>
          </w:p>
        </w:tc>
        <w:tc>
          <w:tcPr>
            <w:tcW w:w="4320" w:type="dxa"/>
            <w:gridSpan w:val="2"/>
          </w:tcPr>
          <w:p w14:paraId="2690CA8E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$2,000.00</w:t>
            </w:r>
          </w:p>
        </w:tc>
      </w:tr>
      <w:tr w:rsidR="001A04D5" w14:paraId="4EA1DED9" w14:textId="77777777" w:rsidTr="001A0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</w:tcPr>
          <w:p w14:paraId="69E66205" w14:textId="77777777" w:rsidR="001A04D5" w:rsidRDefault="00000000">
            <w:r>
              <w:t>Quarterly base salary</w:t>
            </w:r>
          </w:p>
        </w:tc>
        <w:tc>
          <w:tcPr>
            <w:tcW w:w="4320" w:type="dxa"/>
            <w:gridSpan w:val="2"/>
          </w:tcPr>
          <w:p w14:paraId="464B37A0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$12,000.00</w:t>
            </w:r>
          </w:p>
        </w:tc>
      </w:tr>
      <w:tr w:rsidR="001A04D5" w14:paraId="2DCEA96A" w14:textId="77777777" w:rsidTr="001A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</w:tcPr>
          <w:p w14:paraId="32EF0FFD" w14:textId="77777777" w:rsidR="001A04D5" w:rsidRDefault="00000000">
            <w:r>
              <w:t>Final quarterly pay</w:t>
            </w:r>
          </w:p>
        </w:tc>
        <w:tc>
          <w:tcPr>
            <w:tcW w:w="4320" w:type="dxa"/>
            <w:gridSpan w:val="2"/>
          </w:tcPr>
          <w:p w14:paraId="184518A1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$33,500.00</w:t>
            </w:r>
          </w:p>
        </w:tc>
      </w:tr>
    </w:tbl>
    <w:p w14:paraId="6C460193" w14:textId="77777777" w:rsidR="001A04D5" w:rsidRDefault="00000000">
      <w:r>
        <w:t>Check: Final Pay = Base + (Tier1 + Tier2 + Tier3 Commission) + Bonus = $12,000.00 + ($9,600.00 + $3,600.00 + $6,300.00) + $2,000.00 = $33,500.00</w:t>
      </w:r>
    </w:p>
    <w:p w14:paraId="54B75BD6" w14:textId="77777777" w:rsidR="001A04D5" w:rsidRDefault="00000000">
      <w:pPr>
        <w:pStyle w:val="Heading1"/>
      </w:pPr>
      <w:r>
        <w:t>7) Example C: Split Credit on One Deal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A04D5" w14:paraId="69CE4325" w14:textId="77777777" w:rsidTr="001A0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4B0F1D" w14:textId="77777777" w:rsidR="001A04D5" w:rsidRDefault="00000000">
            <w:r>
              <w:t>Role</w:t>
            </w:r>
          </w:p>
        </w:tc>
        <w:tc>
          <w:tcPr>
            <w:tcW w:w="1728" w:type="dxa"/>
          </w:tcPr>
          <w:p w14:paraId="6F8F945D" w14:textId="77777777" w:rsidR="001A04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Deal Credit %</w:t>
            </w:r>
          </w:p>
        </w:tc>
        <w:tc>
          <w:tcPr>
            <w:tcW w:w="1728" w:type="dxa"/>
          </w:tcPr>
          <w:p w14:paraId="723BA2E7" w14:textId="77777777" w:rsidR="001A04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Credited Revenue</w:t>
            </w:r>
          </w:p>
        </w:tc>
        <w:tc>
          <w:tcPr>
            <w:tcW w:w="1728" w:type="dxa"/>
          </w:tcPr>
          <w:p w14:paraId="74E56024" w14:textId="77777777" w:rsidR="001A04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Commission Rate</w:t>
            </w:r>
          </w:p>
        </w:tc>
        <w:tc>
          <w:tcPr>
            <w:tcW w:w="1728" w:type="dxa"/>
          </w:tcPr>
          <w:p w14:paraId="1EA63865" w14:textId="77777777" w:rsidR="001A04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 Pay</w:t>
            </w:r>
          </w:p>
        </w:tc>
      </w:tr>
      <w:tr w:rsidR="001A04D5" w14:paraId="6581A5B1" w14:textId="77777777" w:rsidTr="001A0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F2D515" w14:textId="77777777" w:rsidR="001A04D5" w:rsidRDefault="00000000">
            <w:r>
              <w:t>Account Executive</w:t>
            </w:r>
          </w:p>
        </w:tc>
        <w:tc>
          <w:tcPr>
            <w:tcW w:w="1728" w:type="dxa"/>
          </w:tcPr>
          <w:p w14:paraId="06E55D06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70.00%</w:t>
            </w:r>
          </w:p>
        </w:tc>
        <w:tc>
          <w:tcPr>
            <w:tcW w:w="1728" w:type="dxa"/>
          </w:tcPr>
          <w:p w14:paraId="282E7337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$70,000.00</w:t>
            </w:r>
          </w:p>
        </w:tc>
        <w:tc>
          <w:tcPr>
            <w:tcW w:w="1728" w:type="dxa"/>
          </w:tcPr>
          <w:p w14:paraId="1906DC20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8.00%</w:t>
            </w:r>
          </w:p>
        </w:tc>
        <w:tc>
          <w:tcPr>
            <w:tcW w:w="1728" w:type="dxa"/>
          </w:tcPr>
          <w:p w14:paraId="3737749E" w14:textId="77777777" w:rsidR="001A04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$5,600.00</w:t>
            </w:r>
          </w:p>
        </w:tc>
      </w:tr>
      <w:tr w:rsidR="001A04D5" w14:paraId="6F4FC5C5" w14:textId="77777777" w:rsidTr="001A0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BE5E67" w14:textId="77777777" w:rsidR="001A04D5" w:rsidRDefault="00000000">
            <w:r>
              <w:t>Sales Engineer</w:t>
            </w:r>
          </w:p>
        </w:tc>
        <w:tc>
          <w:tcPr>
            <w:tcW w:w="1728" w:type="dxa"/>
          </w:tcPr>
          <w:p w14:paraId="57386CDC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30.00%</w:t>
            </w:r>
          </w:p>
        </w:tc>
        <w:tc>
          <w:tcPr>
            <w:tcW w:w="1728" w:type="dxa"/>
          </w:tcPr>
          <w:p w14:paraId="2AB50CCA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$30,000.00</w:t>
            </w:r>
          </w:p>
        </w:tc>
        <w:tc>
          <w:tcPr>
            <w:tcW w:w="1728" w:type="dxa"/>
          </w:tcPr>
          <w:p w14:paraId="7EB86530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2.00%</w:t>
            </w:r>
          </w:p>
        </w:tc>
        <w:tc>
          <w:tcPr>
            <w:tcW w:w="1728" w:type="dxa"/>
          </w:tcPr>
          <w:p w14:paraId="030EF168" w14:textId="77777777" w:rsidR="001A04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$600.00</w:t>
            </w:r>
          </w:p>
        </w:tc>
      </w:tr>
    </w:tbl>
    <w:p w14:paraId="6263101A" w14:textId="77777777" w:rsidR="001A04D5" w:rsidRDefault="00000000">
      <w:r>
        <w:t>This shows how one deal can be shared fairly across roles. It prevents overpaying one role and underpaying another.</w:t>
      </w:r>
    </w:p>
    <w:p w14:paraId="0D6D97AE" w14:textId="77777777" w:rsidR="001A04D5" w:rsidRDefault="00000000">
      <w:pPr>
        <w:pStyle w:val="Heading1"/>
      </w:pPr>
      <w:r>
        <w:t>8) Common Mistakes to Avoid</w:t>
      </w:r>
    </w:p>
    <w:p w14:paraId="4060A6B5" w14:textId="77777777" w:rsidR="001A04D5" w:rsidRDefault="00000000">
      <w:pPr>
        <w:pStyle w:val="ListBullet"/>
      </w:pPr>
      <w:r>
        <w:t>Using unclear definitions for quota and attainment.</w:t>
      </w:r>
    </w:p>
    <w:p w14:paraId="56E845F2" w14:textId="77777777" w:rsidR="001A04D5" w:rsidRDefault="00000000">
      <w:pPr>
        <w:pStyle w:val="ListBullet"/>
      </w:pPr>
      <w:r>
        <w:t>Changing rates mid-period without clear communication.</w:t>
      </w:r>
    </w:p>
    <w:p w14:paraId="27D026BD" w14:textId="77777777" w:rsidR="001A04D5" w:rsidRDefault="00000000">
      <w:pPr>
        <w:pStyle w:val="ListBullet"/>
      </w:pPr>
      <w:r>
        <w:t>Ignoring split-credit rules for team selling.</w:t>
      </w:r>
    </w:p>
    <w:p w14:paraId="776AE19F" w14:textId="77777777" w:rsidR="001A04D5" w:rsidRDefault="00000000">
      <w:pPr>
        <w:pStyle w:val="ListBullet"/>
      </w:pPr>
      <w:r>
        <w:t>Not auditing payouts before payroll.</w:t>
      </w:r>
    </w:p>
    <w:p w14:paraId="5A5E7D1B" w14:textId="77777777" w:rsidR="001A04D5" w:rsidRDefault="00C20C32">
      <w:r>
        <w:rPr>
          <w:noProof/>
        </w:rPr>
        <w:lastRenderedPageBreak/>
        <w:drawing>
          <wp:inline distT="0" distB="0" distL="0" distR="0" wp14:anchorId="6F3864A1" wp14:editId="04265252">
            <wp:extent cx="5486400" cy="3366770"/>
            <wp:effectExtent l="0" t="0" r="0" b="0"/>
            <wp:docPr id="195861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16331" name="Picture 19586163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BBCA" w14:textId="1811240E" w:rsidR="00216BCE" w:rsidRDefault="00216BCE">
      <w:r>
        <w:rPr>
          <w:noProof/>
        </w:rPr>
        <w:drawing>
          <wp:inline distT="0" distB="0" distL="0" distR="0" wp14:anchorId="64A0E847" wp14:editId="26274638">
            <wp:extent cx="5484341" cy="3721608"/>
            <wp:effectExtent l="0" t="0" r="2540" b="0"/>
            <wp:docPr id="164705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56100" name="Picture 16470561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341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67AC" w14:textId="77777777" w:rsidR="00F85F21" w:rsidRDefault="00000000">
      <w:r>
        <w:br w:type="page"/>
      </w:r>
    </w:p>
    <w:p w14:paraId="6F801CC7" w14:textId="77777777" w:rsidR="00F85F21" w:rsidRDefault="00000000">
      <w:pPr>
        <w:pStyle w:val="Heading1"/>
      </w:pPr>
      <w:r>
        <w:lastRenderedPageBreak/>
        <w:t>Appendix: Low-Level Project Design</w:t>
      </w:r>
    </w:p>
    <w:p w14:paraId="20DD02B2" w14:textId="77777777" w:rsidR="00F85F21" w:rsidRDefault="00000000">
      <w:r>
        <w:t>This low-level diagram maps key modules and file-level responsibilities across frontend, API routers, service logic, and persistence.</w:t>
      </w:r>
    </w:p>
    <w:p w14:paraId="59BD18A4" w14:textId="77777777" w:rsidR="00F85F21" w:rsidRDefault="00000000">
      <w:r>
        <w:rPr>
          <w:noProof/>
        </w:rPr>
        <w:drawing>
          <wp:inline distT="0" distB="0" distL="0" distR="0" wp14:anchorId="7EF66153" wp14:editId="4D009A3F">
            <wp:extent cx="5943600" cy="4000500"/>
            <wp:effectExtent l="0" t="0" r="0" b="0"/>
            <wp:docPr id="1958616332" name="Picture 1958616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level_project_de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2B56" w14:textId="77777777" w:rsidR="00F85F21" w:rsidRDefault="00000000">
      <w:r>
        <w:t>Figure: Low-level architecture and data-flow responsibilities</w:t>
      </w:r>
    </w:p>
    <w:sectPr w:rsidR="00F85F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282881">
    <w:abstractNumId w:val="8"/>
  </w:num>
  <w:num w:numId="2" w16cid:durableId="116530025">
    <w:abstractNumId w:val="6"/>
  </w:num>
  <w:num w:numId="3" w16cid:durableId="1044791214">
    <w:abstractNumId w:val="5"/>
  </w:num>
  <w:num w:numId="4" w16cid:durableId="864562456">
    <w:abstractNumId w:val="4"/>
  </w:num>
  <w:num w:numId="5" w16cid:durableId="461508045">
    <w:abstractNumId w:val="7"/>
  </w:num>
  <w:num w:numId="6" w16cid:durableId="2003775039">
    <w:abstractNumId w:val="3"/>
  </w:num>
  <w:num w:numId="7" w16cid:durableId="1279797157">
    <w:abstractNumId w:val="2"/>
  </w:num>
  <w:num w:numId="8" w16cid:durableId="1532180705">
    <w:abstractNumId w:val="1"/>
  </w:num>
  <w:num w:numId="9" w16cid:durableId="39151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4D5"/>
    <w:rsid w:val="00216BCE"/>
    <w:rsid w:val="0029639D"/>
    <w:rsid w:val="00326F90"/>
    <w:rsid w:val="00AA1D8D"/>
    <w:rsid w:val="00B47730"/>
    <w:rsid w:val="00C20C32"/>
    <w:rsid w:val="00CB0664"/>
    <w:rsid w:val="00D258BC"/>
    <w:rsid w:val="00F85F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AEBE7"/>
  <w14:defaultImageDpi w14:val="300"/>
  <w15:docId w15:val="{7BB64D75-2964-9642-AA7D-51BE9107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Abhiram Kattunga</cp:lastModifiedBy>
  <cp:revision>3</cp:revision>
  <dcterms:created xsi:type="dcterms:W3CDTF">2013-12-23T23:15:00Z</dcterms:created>
  <dcterms:modified xsi:type="dcterms:W3CDTF">2026-05-08T17:38:00Z</dcterms:modified>
  <cp:category/>
</cp:coreProperties>
</file>