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Demo Question Bank With Suggested Answers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CEO/CFO/Sales Director + Engineering Lens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use this sheet: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Keep each answer to 20-40 seconds in live demo mode.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 with business outcome, then one technical proof point.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If asked deeper follow-up, open the relevant screen and evidence panel.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CEO Lens (Strategy + Scale)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What business decision becomes better in the first 30 days after adoption?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Weekly forecast commitment and resource allocation become materially better because leaders see one consistent view of revenue, pipeline quality, and risk flags instead of disconnected reports.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Why is this better than our current CRM dashboards and BI reports?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CRM and BI show slices of data; this system adds governed metric definitions, forecast diagnostics, payout validation, and an evidence-grounded AI layer in one operating flow.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What is the one metric this platform can improve fastest?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Forecast reliability. We can improve forecast call quality fastest because we expose MAPE, scenario spread, and commit vs best-case lanes directly in the operating cadence.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How does this help us hit revenue targets more predictably?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It combines leading indicators (pipeline health, deal risk, rep coverage) with forecast scenarios so we can intervene earlier instead of reacting at quarter-end.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What is the adoption plan for sales leaders, managers, and reps?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Phase 1 is leadership dashboards and forecast cadence, Phase 2 is manager coaching workflows, Phase 3 is rep-level scorecard and payout transparency. Each phase has a weekly ritual tied to specific screens.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How quickly can we onboard a new business unit or region?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Fast. We ingest data by company context, run validation checks, and then switch context in the UI. In a production setup this is typically days, not months.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What makes this hard for competitors to replicate?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The moat is not one model. It is the combination of canonical data contracts, governed metrics, payout reconciliation, and evidence-first AI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How do we know this is trustworthy and not just nice charts?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We show data-quality status, explicit warnings, backtest metrics, and audit-friendly traces. The system surfaces uncertainty instead of hiding it.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What happens when confidence is low or data is incomplete?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The platform degrades safely. It returns warnings, uses deterministic fallback logic where needed, and avoids fabricating numbers.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What is the roadmap from demo system to enterprise production rollout?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Next steps are stronger RBAC and tenant isolation, deployment hardening, automated monitoring/alerts, and controlled model governance in CI/CD.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CFO Lens (ROI + Risk + Control)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What is the expected ROI and payback period?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ROI comes from fewer payout disputes, lower manual reporting effort, and tighter forecast variance. For most RevOps-heavy orgs, payback is typically measured in quarters, not years.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What is the operating cost per month at current scale and 10x scale?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At current scale this architecture is lightweight (FastAPI + PostgreSQL + scheduled ML). At 10x, cost growth is mostly compute and storage linearity; we can control spend via batch inference and caching.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How does this reduce payout errors and financial leakage?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Payouts are computed from governed rules, reconciled deterministically, and validated with cent-level checks so stale, duplicate, or mismatched rows are flagged before decisions are made.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How do we audit a payout number end-to-end?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We can trace payout back through credit, revenue/deal facts, plan assignment, and commission rules. The logic path is explicit and reproducible.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Can every KPI be traced back to source transactions?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Yes, by design. KPI definitions are centralized, and each metric calculation can be tied to canonical tables and period semantics.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What controls prevent overpayment or incorrect commission rules?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Plan/rule governance, assignment coverage checks, payout consistency validation, and fallback flags provide both prevention and visibility.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How do you handle restatements or retroactive data corrections?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We support reload/upsert workflows, then recompute and validate downstream metrics and payouts so corrected source data propagates consistently.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How are forecast uncertainty and assumptions shown to finance users?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Through confidence intervals, scenario matrix, backtest quality metrics, and warnings. Finance can see both forecast value and confidence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What governance exists for model changes and version approvals?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Model runs store version and metadata, predictions are persisted, and changes can be promoted with review gates and rollback paths.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What are the top 3 financial risks that still remain?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1) Incomplete upstream source quality, 2) organizational adoption gaps in forecast discipline, 3) production governance maturity (RBAC/tenant hardening) during scale-up.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Sales Director Lens (Execution + Coaching + Forecasting)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How would I use this in my weekly forecast call?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Start with dashboard and forecast tabs, review commit/base/best-case, inspect scenario spread, then assign actions based on at-risk deals and rep gaps.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Which deals are at risk right now, and why?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The deal risk and pipeline tools highlight low-probability, stage-stalled, or weak-activity opportunities and provide reason codes you can coach against.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Can I drill down from team view to rep, account, and deal level?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Yes. The flow supports leadership rollup to rep profile and deal-level inspection, so managers can move from trend to action quickly.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How does it separate commit, base, and best-case forecast lanes?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It uses probability-aware logic and scenario generation to display conservative, expected, and upside ranges instead of a single optimistic point estimate.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How accurate was this forecast versus actuals historically?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We expose historical backtest diagnostics such as MAPE and directional quality so you can judge trust before using it in commitments.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How does it handle new reps or sparse territory history?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It uses safe fallback behavior with explicit warnings and leans on aggregate/team context until enough history exists for stronger personalization.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Which reps need coaching, and what action is recommended?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Rep scorecards and clustering identify performance personas and highlight practical next actions around pipeline build, conversion discipline, and coverage.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How does seasonality affect forecast confidence?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Seasonality is profiled in model selection and reflected in interval width and warnings, so high-volatility periods are not overconfidently presented.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Can I trust this for quota and territory planning?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Yes for evidence-based planning baselines, with manager judgment layered in. It enforces consistent period and scope semantics that reduce planning drift.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What behavior change do you expect from frontline managers?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A shift from anecdotal forecasting to evidence-driven weekly operating rhythm with measurable follow-through on risk actions.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Engineering-Aware Leadership Lens (Technical Credibility)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What is the data flow from ingestion to KPI and forecast output?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Ingestion and mapping feed validation checks, then canonical metrics/statistics, then ML and API layers, then frontend and agent surfaces.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How is schema drift handled when source files change?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Manifest-aware inspection, dry-run diagnostics, and mapping fallbacks detect and isolate drift before full load.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Which data-quality checks are blocking versus warning-only?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Critical integrity issues are fail-level, while completeness/coverage issues can be warn-level with explicit caveats in responses.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How do you prevent metric definition drift across endpoints and reports?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Metric logic is centralized in shared services/registry so UI, APIs, and agent tools consume the same definitions.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How are models trained, versioned, and rolled back safely?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Training and inference paths are explicit, model runs capture metadata and hashes, and prior versions can be restored if quality regresses.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What monitoring exists for forecast degradation and model drift?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Model monitoring surfaces backtest quality and recent run context; this is the foundation for automated drift alerts in production.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How does the AI assistant avoid hallucinating unsupported numbers?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The agent uses planner -&gt; tool execution -&gt; verifier. It answers from structured evidence and refuses to invent values when evidence is weak.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What is the fallback behavior when the LLM provider is unavailable?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It returns deterministic, evidence-backed summaries with warnings, so the experience remains reliable even without live LLM responses.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What observability do you have for latency, failures, and traceability?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Request correlation IDs, response-time headers, structured logs, and endpoint-level error handling provide traceable runtime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What test strategy proves endpoint and model reliability?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Pytest coverage spans analytics, agent workflow, forecasting behavior, payout consistency, ETL paths, and regression-sensitive edge cases.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How is RBAC enforced today, and what is the multi-tenant plan?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Current implementation includes role-aware surfaces with a documented RBAC target model; next step is strict API-level policy enforcement and tenant scoping.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What are the main production hardening steps still pending?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Full authn/authz hardening, deeper tenant isolation, automated drift alerting, CI/CD promotion gates, and infrastructure scaling policies.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High-Pressure Board-Style Questions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If this had existed last quarter, what decision would we have made differently?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We would likely have adjusted commit posture earlier and targeted rescue actions on weak late-stage pipeline before quarter-end pressure peaked.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If forecast and sales leadership disagree, who wins and why?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The operating model should favor evidence-backed baseline plus explicit leadership override. Disagreement is tracked and later measured against actuals.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What is the cost of a false-positive forecast signal in this system?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Typical cost is over-commitment risk, poor staffing decisions, and credibility loss. We mitigate this with scenario ranges and confidence warnings.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What is the worst-case failure mode, and how is damage contained?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Worst case is poor source quality driving wrong planning decisions. Damage is contained through validation gates, warnings, fallback behavior, and auditable traces.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What KPI would prove this is truly adopted, not just demoed?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Reduction in forecast variance, increase in weekly manager usage, and drop in payout dispute cycle time are strong adoption indicators.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What does success look like after 90 days in production?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Suggested answer: Stable forecast cadence, measurable improvement in predictability, fewer payout escalations, and consistent leader trust in one governed view.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