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System Overview: Water Bank with Multiple Functionalities</w:t>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Purpose and Objectives:</w:t>
      </w:r>
      <w:r>
        <w:rPr>
          <w:rFonts w:hint="default" w:ascii="Times New Roman" w:hAnsi="Times New Roman" w:cs="Times New Roman"/>
          <w:sz w:val="24"/>
          <w:szCs w:val="24"/>
        </w:rPr>
        <w:t xml:space="preserve"> </w:t>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Water Bank is a comprehensive system designed to address water-related challenges and promote responsible water management. </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Its primary objectives are:</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Ensure reliable and clean water supply to communities.</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Facilitate water resource cleaning and pollution reduction efforts.</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Raise awareness about water conservation and quality.</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Provide access to water purification equipment and related products.</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u w:val="single"/>
        </w:rPr>
        <w:t>Scope of the Water Bank</w:t>
      </w:r>
      <w:r>
        <w:rPr>
          <w:rFonts w:hint="default" w:ascii="Times New Roman" w:hAnsi="Times New Roman" w:cs="Times New Roman"/>
          <w:sz w:val="24"/>
          <w:szCs w:val="24"/>
        </w:rPr>
        <w:t>:</w:t>
      </w: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Geographic Area: The water bank will operate within a specific geographic area or region, which may include urban and rural areas, communities, or districts. The exact boundaries of this area will be determined during the project planning phase.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Water Supply Management: The water bank will manage and maintain water supply infrastructure to ensure consistent and reliable access to clean and safe drinking water for communities within its designated area.</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Water Resource Cleaning: Efforts will be made to clean and protect local water resources, including rivers, lakes, groundwater sources, and reservoirs. Initiatives may include pollution reduction programs, water quality monitoring, and ecosystem restoration.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Awareness Classes and Campaigns: The water bank will organize and conduct educational programs, awareness classes, and outreach campaigns aimed at promoting responsible water usage, conservation, and understanding of water quality issues within the community.</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 Sales: The water bank will offer a range of water purification equipment, filters, and related goods to residents and businesses. These products will be sourced from reputable vendors and made available for purchase.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Water Quality Monitoring: The project will involve continuous monitoring of water quality parameters, including but not limited to pH, turbidity, chemical contaminants, microbial contamination, and heavy metals. Data will be collected and analyzed to ensure water safety.</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Community Engagement: Community engagement will be a central focus of the project. This includes involving community members, local organizations, and stakeholders in decision-making, awareness programs, and environmental initiatives.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Technology Integration: The water bank will leverage technology, such as data analytics, machine learning, and remote sensing, to optimize operations, improve water quality, and enhance the overall efficiency of water supply and management.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Environmental Impact Assessment: The project will assess its environmental impact, striving to minimize negative effects while promoting sustainable practices. This includes evaluating energy consumption, waste generation, and carbon footprint.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Regulatory Compliance: The water bank will adhere to all relevant local, national, and international regulations governing water quality, safety, and environmental standards. Compliance will be a priority in all activities.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Long-Term Sustainability: The project is designed for long-term sustainability, with a focus on continuous improvement, adaptive strategies, and addressing emerging water-related challenges in the community.</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Community Benefits: The primary goal of the water bank is to provide clean and safe water, raise awareness, and offer accessible solutions for the well-being and benefit of the community.</w:t>
      </w:r>
    </w:p>
    <w:p>
      <w:pPr>
        <w:rPr>
          <w:rFonts w:hint="default" w:ascii="Times New Roman" w:hAnsi="Times New Roman" w:cs="Times New Roman"/>
          <w:sz w:val="24"/>
          <w:szCs w:val="24"/>
        </w:rPr>
      </w:pPr>
    </w:p>
    <w:p>
      <w:pPr>
        <w:rPr>
          <w:rFonts w:hint="default" w:ascii="Times New Roman" w:hAnsi="Times New Roman" w:cs="Times New Roman"/>
          <w:sz w:val="24"/>
          <w:szCs w:val="24"/>
          <w:u w:val="none"/>
        </w:rPr>
      </w:pPr>
      <w:r>
        <w:rPr>
          <w:rFonts w:hint="default" w:ascii="Times New Roman" w:hAnsi="Times New Roman" w:cs="Times New Roman"/>
          <w:b/>
          <w:bCs/>
          <w:sz w:val="24"/>
          <w:szCs w:val="24"/>
          <w:u w:val="none"/>
        </w:rPr>
        <w:t>Inadequate Water Supply: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Irregular or unreliable water supply to communities.</w:t>
      </w:r>
    </w:p>
    <w:p>
      <w:pPr>
        <w:rPr>
          <w:rFonts w:hint="default" w:ascii="Times New Roman" w:hAnsi="Times New Roman" w:cs="Times New Roman"/>
          <w:sz w:val="24"/>
          <w:szCs w:val="24"/>
        </w:rPr>
      </w:pPr>
      <w:r>
        <w:rPr>
          <w:rFonts w:hint="default" w:ascii="Times New Roman" w:hAnsi="Times New Roman" w:cs="Times New Roman"/>
          <w:sz w:val="24"/>
          <w:szCs w:val="24"/>
        </w:rPr>
        <w:t>Water shortages during peak demand periods.</w:t>
      </w:r>
    </w:p>
    <w:p>
      <w:pPr>
        <w:rPr>
          <w:rFonts w:hint="default" w:ascii="Times New Roman" w:hAnsi="Times New Roman" w:cs="Times New Roman"/>
          <w:sz w:val="24"/>
          <w:szCs w:val="24"/>
        </w:rPr>
      </w:pPr>
      <w:r>
        <w:rPr>
          <w:rFonts w:hint="default" w:ascii="Times New Roman" w:hAnsi="Times New Roman" w:cs="Times New Roman"/>
          <w:sz w:val="24"/>
          <w:szCs w:val="24"/>
        </w:rPr>
        <w:t>Inequitable distribution of water resources.</w:t>
      </w:r>
    </w:p>
    <w:p>
      <w:pPr>
        <w:rPr>
          <w:rFonts w:hint="default" w:ascii="Times New Roman" w:hAnsi="Times New Roman" w:cs="Times New Roman"/>
          <w:sz w:val="24"/>
          <w:szCs w:val="24"/>
        </w:rPr>
      </w:pPr>
      <w:bookmarkStart w:id="0" w:name="_GoBack"/>
      <w:bookmarkEnd w:id="0"/>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Water Quality Issues: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Contaminated water sources leading to health risks.</w:t>
      </w:r>
    </w:p>
    <w:p>
      <w:pPr>
        <w:rPr>
          <w:rFonts w:hint="default" w:ascii="Times New Roman" w:hAnsi="Times New Roman" w:cs="Times New Roman"/>
          <w:sz w:val="24"/>
          <w:szCs w:val="24"/>
        </w:rPr>
      </w:pPr>
      <w:r>
        <w:rPr>
          <w:rFonts w:hint="default" w:ascii="Times New Roman" w:hAnsi="Times New Roman" w:cs="Times New Roman"/>
          <w:sz w:val="24"/>
          <w:szCs w:val="24"/>
        </w:rPr>
        <w:t>Lack of effective water quality monitoring and treatment.</w:t>
      </w:r>
    </w:p>
    <w:p>
      <w:pPr>
        <w:rPr>
          <w:rFonts w:hint="default" w:ascii="Times New Roman" w:hAnsi="Times New Roman" w:cs="Times New Roman"/>
          <w:sz w:val="24"/>
          <w:szCs w:val="24"/>
        </w:rPr>
      </w:pPr>
      <w:r>
        <w:rPr>
          <w:rFonts w:hint="default" w:ascii="Times New Roman" w:hAnsi="Times New Roman" w:cs="Times New Roman"/>
          <w:sz w:val="24"/>
          <w:szCs w:val="24"/>
        </w:rPr>
        <w:t>Insufficient measures to address waterborne diseases.</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Limited Awareness and Education: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 community awareness about water conservation and quality.</w:t>
      </w:r>
    </w:p>
    <w:p>
      <w:pPr>
        <w:rPr>
          <w:rFonts w:hint="default" w:ascii="Times New Roman" w:hAnsi="Times New Roman" w:cs="Times New Roman"/>
          <w:sz w:val="24"/>
          <w:szCs w:val="24"/>
        </w:rPr>
      </w:pPr>
      <w:r>
        <w:rPr>
          <w:rFonts w:hint="default" w:ascii="Times New Roman" w:hAnsi="Times New Roman" w:cs="Times New Roman"/>
          <w:sz w:val="24"/>
          <w:szCs w:val="24"/>
        </w:rPr>
        <w:t>Ineffective communication and outreach programs.</w:t>
      </w:r>
    </w:p>
    <w:p>
      <w:pPr>
        <w:rPr>
          <w:rFonts w:hint="default" w:ascii="Times New Roman" w:hAnsi="Times New Roman" w:cs="Times New Roman"/>
          <w:sz w:val="24"/>
          <w:szCs w:val="24"/>
        </w:rPr>
      </w:pPr>
      <w:r>
        <w:rPr>
          <w:rFonts w:hint="default" w:ascii="Times New Roman" w:hAnsi="Times New Roman" w:cs="Times New Roman"/>
          <w:sz w:val="24"/>
          <w:szCs w:val="24"/>
        </w:rPr>
        <w:t>Limited engagement in awareness classes and campaigns.</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Inefficient Resource Allocation: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Poor allocation of resources, leading to inefficiencies.</w:t>
      </w:r>
    </w:p>
    <w:p>
      <w:pPr>
        <w:rPr>
          <w:rFonts w:hint="default" w:ascii="Times New Roman" w:hAnsi="Times New Roman" w:cs="Times New Roman"/>
          <w:sz w:val="24"/>
          <w:szCs w:val="24"/>
        </w:rPr>
      </w:pPr>
      <w:r>
        <w:rPr>
          <w:rFonts w:hint="default" w:ascii="Times New Roman" w:hAnsi="Times New Roman" w:cs="Times New Roman"/>
          <w:sz w:val="24"/>
          <w:szCs w:val="24"/>
        </w:rPr>
        <w:t>Budget constraints affecting the maintenance and improvement of water supply infrastructure.</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Environmental Impact: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Lack of initiatives to address water pollution and environmental degradation.</w:t>
      </w:r>
    </w:p>
    <w:p>
      <w:pPr>
        <w:rPr>
          <w:rFonts w:hint="default" w:ascii="Times New Roman" w:hAnsi="Times New Roman" w:cs="Times New Roman"/>
          <w:sz w:val="24"/>
          <w:szCs w:val="24"/>
        </w:rPr>
      </w:pPr>
      <w:r>
        <w:rPr>
          <w:rFonts w:hint="default" w:ascii="Times New Roman" w:hAnsi="Times New Roman" w:cs="Times New Roman"/>
          <w:sz w:val="24"/>
          <w:szCs w:val="24"/>
        </w:rPr>
        <w:t>Inadequate efforts to protect and restore local water resources.</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Lack of Access to Purification Products: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Limited availability of affordable water purification equipment and filters.</w:t>
      </w:r>
    </w:p>
    <w:p>
      <w:pPr>
        <w:rPr>
          <w:rFonts w:hint="default" w:ascii="Times New Roman" w:hAnsi="Times New Roman" w:cs="Times New Roman"/>
          <w:sz w:val="24"/>
          <w:szCs w:val="24"/>
        </w:rPr>
      </w:pPr>
      <w:r>
        <w:rPr>
          <w:rFonts w:hint="default" w:ascii="Times New Roman" w:hAnsi="Times New Roman" w:cs="Times New Roman"/>
          <w:sz w:val="24"/>
          <w:szCs w:val="24"/>
        </w:rPr>
        <w:t>Inaccessibility to quality water treatment products for residents.</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Management Challenges: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Inadequate data collection and analysis for water quality monitoring.</w:t>
      </w:r>
    </w:p>
    <w:p>
      <w:pPr>
        <w:rPr>
          <w:rFonts w:hint="default" w:ascii="Times New Roman" w:hAnsi="Times New Roman" w:cs="Times New Roman"/>
          <w:sz w:val="24"/>
          <w:szCs w:val="24"/>
        </w:rPr>
      </w:pPr>
      <w:r>
        <w:rPr>
          <w:rFonts w:hint="default" w:ascii="Times New Roman" w:hAnsi="Times New Roman" w:cs="Times New Roman"/>
          <w:sz w:val="24"/>
          <w:szCs w:val="24"/>
        </w:rPr>
        <w:t>Limited use of technology and data-driven decision-making.</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Community Disengagement: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Lack of community involvement in water resource management.</w:t>
      </w:r>
    </w:p>
    <w:p>
      <w:pPr>
        <w:rPr>
          <w:rFonts w:hint="default" w:ascii="Times New Roman" w:hAnsi="Times New Roman" w:cs="Times New Roman"/>
          <w:sz w:val="24"/>
          <w:szCs w:val="24"/>
        </w:rPr>
      </w:pPr>
      <w:r>
        <w:rPr>
          <w:rFonts w:hint="default" w:ascii="Times New Roman" w:hAnsi="Times New Roman" w:cs="Times New Roman"/>
          <w:sz w:val="24"/>
          <w:szCs w:val="24"/>
        </w:rPr>
        <w:t>Insufficient collaboration with local organizations and stakeholders.</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Regulatory Compliance Issues: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Non-compliance with water quality regulations and standards.</w:t>
      </w:r>
    </w:p>
    <w:p>
      <w:pPr>
        <w:rPr>
          <w:rFonts w:hint="default" w:ascii="Times New Roman" w:hAnsi="Times New Roman" w:cs="Times New Roman"/>
          <w:sz w:val="24"/>
          <w:szCs w:val="24"/>
        </w:rPr>
      </w:pPr>
      <w:r>
        <w:rPr>
          <w:rFonts w:hint="default" w:ascii="Times New Roman" w:hAnsi="Times New Roman" w:cs="Times New Roman"/>
          <w:sz w:val="24"/>
          <w:szCs w:val="24"/>
        </w:rPr>
        <w:t>Regulatory violations leading to legal and reputational risks.</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Limited Sustainability Planning: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Lack of long-term sustainability strategies.</w:t>
      </w:r>
    </w:p>
    <w:p>
      <w:pPr>
        <w:rPr>
          <w:rFonts w:hint="default" w:ascii="Times New Roman" w:hAnsi="Times New Roman" w:cs="Times New Roman"/>
          <w:sz w:val="24"/>
          <w:szCs w:val="24"/>
        </w:rPr>
      </w:pPr>
      <w:r>
        <w:rPr>
          <w:rFonts w:hint="default" w:ascii="Times New Roman" w:hAnsi="Times New Roman" w:cs="Times New Roman"/>
          <w:sz w:val="24"/>
          <w:szCs w:val="24"/>
        </w:rPr>
        <w:t>Insufficient focus on adapting to changing water-related challenges.</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Ineffective Vendor Relationships: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Challenges in sourcing reliable water purification products.</w:t>
      </w:r>
    </w:p>
    <w:p>
      <w:pPr>
        <w:rPr>
          <w:rFonts w:hint="default" w:ascii="Times New Roman" w:hAnsi="Times New Roman" w:cs="Times New Roman"/>
          <w:sz w:val="24"/>
          <w:szCs w:val="24"/>
        </w:rPr>
      </w:pPr>
      <w:r>
        <w:rPr>
          <w:rFonts w:hint="default" w:ascii="Times New Roman" w:hAnsi="Times New Roman" w:cs="Times New Roman"/>
          <w:sz w:val="24"/>
          <w:szCs w:val="24"/>
        </w:rPr>
        <w:t>Vendor relationships affecting product availability and quality.</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Financial Constraints: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Budget limitations impacting the execution of water quality improvement projects.</w:t>
      </w:r>
    </w:p>
    <w:p>
      <w:pPr>
        <w:rPr>
          <w:rFonts w:hint="default" w:ascii="Times New Roman" w:hAnsi="Times New Roman" w:cs="Times New Roman"/>
          <w:sz w:val="24"/>
          <w:szCs w:val="24"/>
        </w:rPr>
      </w:pPr>
      <w:r>
        <w:rPr>
          <w:rFonts w:hint="default" w:ascii="Times New Roman" w:hAnsi="Times New Roman" w:cs="Times New Roman"/>
          <w:sz w:val="24"/>
          <w:szCs w:val="24"/>
        </w:rPr>
        <w:t>Funding gaps affecting the expansion of services.</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Silos and Lack of Integration: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Fragmented data systems and information silos across different functionalities.</w:t>
      </w:r>
    </w:p>
    <w:p>
      <w:pPr>
        <w:rPr>
          <w:rFonts w:hint="default" w:ascii="Times New Roman" w:hAnsi="Times New Roman" w:cs="Times New Roman"/>
          <w:sz w:val="24"/>
          <w:szCs w:val="24"/>
        </w:rPr>
      </w:pPr>
      <w:r>
        <w:rPr>
          <w:rFonts w:hint="default" w:ascii="Times New Roman" w:hAnsi="Times New Roman" w:cs="Times New Roman"/>
          <w:sz w:val="24"/>
          <w:szCs w:val="24"/>
        </w:rPr>
        <w:t>Challenges in sharing and integrating data for holistic decision-making.</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565AB8"/>
    <w:multiLevelType w:val="singleLevel"/>
    <w:tmpl w:val="F8565AB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53F1F"/>
    <w:rsid w:val="09853F1F"/>
    <w:rsid w:val="1C1D7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714</Words>
  <Characters>4811</Characters>
  <Lines>0</Lines>
  <Paragraphs>0</Paragraphs>
  <TotalTime>56</TotalTime>
  <ScaleCrop>false</ScaleCrop>
  <LinksUpToDate>false</LinksUpToDate>
  <CharactersWithSpaces>5464</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2023-09-04T01:56:00Z</dcterms:created>
  <dc:creator>ABHIRAMY S NAIR</dc:creator>
  <cp:lastModifiedBy>Abhiramy S Nair</cp:lastModifiedBy>
  <dcterms:modified xsi:type="dcterms:W3CDTF">2023-09-04T07:01:58Z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ACC0B6CA87CB481B8263F11F631632E9_11</vt:lpwstr>
  </property>
</Properties>
</file>