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4E08F66" w14:textId="77777777" w:rsidR="00C03555" w:rsidRPr="00C03555" w:rsidRDefault="00C03555" w:rsidP="00C03555">
      <w:pPr>
        <w:jc w:val="center"/>
        <w:rPr>
          <w:b/>
          <w:bCs/>
        </w:rPr>
      </w:pPr>
      <w:r w:rsidRPr="00C03555">
        <w:rPr>
          <w:rFonts w:ascii="Segoe UI Emoji" w:hAnsi="Segoe UI Emoji" w:cs="Segoe UI Emoji"/>
          <w:b/>
          <w:bCs/>
        </w:rPr>
        <w:t>📘</w:t>
      </w:r>
      <w:r w:rsidRPr="00C03555">
        <w:rPr>
          <w:b/>
          <w:bCs/>
        </w:rPr>
        <w:t xml:space="preserve"> FOOD DELIVERY TIME PREDICTION</w:t>
      </w:r>
    </w:p>
    <w:p w14:paraId="1C6E70DF" w14:textId="492A2D3F" w:rsidR="00C03555" w:rsidRPr="00C03555" w:rsidRDefault="00C03555" w:rsidP="00C03555">
      <w:pPr>
        <w:jc w:val="center"/>
        <w:rPr>
          <w:b/>
          <w:bCs/>
        </w:rPr>
      </w:pPr>
      <w:r w:rsidRPr="00C03555">
        <w:rPr>
          <w:b/>
          <w:bCs/>
        </w:rPr>
        <w:t>Using Naive Bayes, K-Nearest Neighbors, and Decision Tree</w:t>
      </w:r>
    </w:p>
    <w:p w14:paraId="53ECDCB9" w14:textId="77777777" w:rsidR="00C03555" w:rsidRPr="00C03555" w:rsidRDefault="00C03555" w:rsidP="00C03555">
      <w:pPr>
        <w:rPr>
          <w:b/>
          <w:bCs/>
        </w:rPr>
      </w:pPr>
      <w:r w:rsidRPr="00C03555">
        <w:rPr>
          <w:b/>
          <w:bCs/>
        </w:rPr>
        <w:t>1. Introduction</w:t>
      </w:r>
    </w:p>
    <w:p w14:paraId="40DC8A83" w14:textId="77777777" w:rsidR="00C03555" w:rsidRPr="00C03555" w:rsidRDefault="00C03555" w:rsidP="00C03555">
      <w:r w:rsidRPr="00C03555">
        <w:t xml:space="preserve">Online food delivery platforms aim to deliver orders efficiently while maintaining customer satisfaction. Delivery delays can negatively impact user experience and platform reliability. Therefore, predicting whether a food delivery will be </w:t>
      </w:r>
      <w:r w:rsidRPr="00C03555">
        <w:rPr>
          <w:b/>
          <w:bCs/>
        </w:rPr>
        <w:t>fast or delayed</w:t>
      </w:r>
      <w:r w:rsidRPr="00C03555">
        <w:t xml:space="preserve"> using historical data is an important real-world problem.</w:t>
      </w:r>
    </w:p>
    <w:p w14:paraId="7AC97290" w14:textId="164B964D" w:rsidR="00C03555" w:rsidRPr="00C03555" w:rsidRDefault="00C03555" w:rsidP="00C03555">
      <w:r w:rsidRPr="00C03555">
        <w:t xml:space="preserve">This project applies </w:t>
      </w:r>
      <w:r w:rsidRPr="00C03555">
        <w:rPr>
          <w:b/>
          <w:bCs/>
        </w:rPr>
        <w:t>machine learning classification techniques</w:t>
      </w:r>
      <w:r w:rsidRPr="00C03555">
        <w:t xml:space="preserve"> to predict delivery status based on various factors such as distance, weather conditions, traffic conditions, order priority, delivery person experience, and vehicle type.</w:t>
      </w:r>
    </w:p>
    <w:p w14:paraId="1D3D05DC" w14:textId="77777777" w:rsidR="00C03555" w:rsidRPr="00C03555" w:rsidRDefault="00C03555" w:rsidP="00C03555">
      <w:pPr>
        <w:rPr>
          <w:b/>
          <w:bCs/>
        </w:rPr>
      </w:pPr>
      <w:r w:rsidRPr="00C03555">
        <w:rPr>
          <w:b/>
          <w:bCs/>
        </w:rPr>
        <w:t>2. Objective</w:t>
      </w:r>
    </w:p>
    <w:p w14:paraId="49169307" w14:textId="77777777" w:rsidR="00C03555" w:rsidRPr="00C03555" w:rsidRDefault="00C03555" w:rsidP="00C03555">
      <w:r w:rsidRPr="00C03555">
        <w:t>The objective of this project is to predict whether a food delivery will be:</w:t>
      </w:r>
    </w:p>
    <w:p w14:paraId="02133FAD" w14:textId="77777777" w:rsidR="00C03555" w:rsidRPr="00C03555" w:rsidRDefault="00C03555" w:rsidP="00C03555">
      <w:pPr>
        <w:numPr>
          <w:ilvl w:val="0"/>
          <w:numId w:val="1"/>
        </w:numPr>
      </w:pPr>
      <w:r w:rsidRPr="00C03555">
        <w:rPr>
          <w:b/>
          <w:bCs/>
        </w:rPr>
        <w:t>Fast (0)</w:t>
      </w:r>
    </w:p>
    <w:p w14:paraId="377E71F1" w14:textId="77777777" w:rsidR="00C03555" w:rsidRPr="00C03555" w:rsidRDefault="00C03555" w:rsidP="00C03555">
      <w:pPr>
        <w:numPr>
          <w:ilvl w:val="0"/>
          <w:numId w:val="1"/>
        </w:numPr>
      </w:pPr>
      <w:r w:rsidRPr="00C03555">
        <w:rPr>
          <w:b/>
          <w:bCs/>
        </w:rPr>
        <w:t>Delayed (1)</w:t>
      </w:r>
    </w:p>
    <w:p w14:paraId="08E5F6D5" w14:textId="77777777" w:rsidR="00C03555" w:rsidRPr="00C03555" w:rsidRDefault="00C03555" w:rsidP="00C03555">
      <w:r w:rsidRPr="00C03555">
        <w:t xml:space="preserve">This is formulated as a </w:t>
      </w:r>
      <w:r w:rsidRPr="00C03555">
        <w:rPr>
          <w:b/>
          <w:bCs/>
        </w:rPr>
        <w:t>binary classification problem</w:t>
      </w:r>
      <w:r w:rsidRPr="00C03555">
        <w:t xml:space="preserve"> using the following machine learning models:</w:t>
      </w:r>
    </w:p>
    <w:p w14:paraId="793B1068" w14:textId="77777777" w:rsidR="00C03555" w:rsidRPr="00C03555" w:rsidRDefault="00C03555" w:rsidP="00C03555">
      <w:pPr>
        <w:numPr>
          <w:ilvl w:val="0"/>
          <w:numId w:val="2"/>
        </w:numPr>
      </w:pPr>
      <w:r w:rsidRPr="00C03555">
        <w:t>Naive Bayes</w:t>
      </w:r>
    </w:p>
    <w:p w14:paraId="69F16D79" w14:textId="77777777" w:rsidR="00C03555" w:rsidRPr="00C03555" w:rsidRDefault="00C03555" w:rsidP="00C03555">
      <w:pPr>
        <w:numPr>
          <w:ilvl w:val="0"/>
          <w:numId w:val="2"/>
        </w:numPr>
      </w:pPr>
      <w:r w:rsidRPr="00C03555">
        <w:t>K-Nearest Neighbors (KNN)</w:t>
      </w:r>
    </w:p>
    <w:p w14:paraId="5330E8AB" w14:textId="736372CF" w:rsidR="00C03555" w:rsidRPr="00C03555" w:rsidRDefault="00C03555" w:rsidP="00C03555">
      <w:pPr>
        <w:numPr>
          <w:ilvl w:val="0"/>
          <w:numId w:val="2"/>
        </w:numPr>
      </w:pPr>
      <w:r w:rsidRPr="00C03555">
        <w:t>Decision Tree</w:t>
      </w:r>
    </w:p>
    <w:p w14:paraId="165AD7D8" w14:textId="77777777" w:rsidR="00C03555" w:rsidRPr="00C03555" w:rsidRDefault="00C03555" w:rsidP="00C03555">
      <w:pPr>
        <w:rPr>
          <w:b/>
          <w:bCs/>
        </w:rPr>
      </w:pPr>
      <w:r w:rsidRPr="00C03555">
        <w:rPr>
          <w:b/>
          <w:bCs/>
        </w:rPr>
        <w:t>3. Dataset Description</w:t>
      </w:r>
    </w:p>
    <w:p w14:paraId="36172647" w14:textId="77777777" w:rsidR="00C03555" w:rsidRPr="00C03555" w:rsidRDefault="00C03555" w:rsidP="00C03555">
      <w:r w:rsidRPr="00C03555">
        <w:t>The dataset contains the following attributes:</w:t>
      </w:r>
    </w:p>
    <w:p w14:paraId="31243D19" w14:textId="77777777" w:rsidR="00C03555" w:rsidRPr="00C03555" w:rsidRDefault="00C03555" w:rsidP="00C03555">
      <w:pPr>
        <w:numPr>
          <w:ilvl w:val="0"/>
          <w:numId w:val="3"/>
        </w:numPr>
      </w:pPr>
      <w:r w:rsidRPr="00C03555">
        <w:t>Order_ID</w:t>
      </w:r>
    </w:p>
    <w:p w14:paraId="5648B09D" w14:textId="77777777" w:rsidR="00C03555" w:rsidRPr="00C03555" w:rsidRDefault="00C03555" w:rsidP="00C03555">
      <w:pPr>
        <w:numPr>
          <w:ilvl w:val="0"/>
          <w:numId w:val="3"/>
        </w:numPr>
      </w:pPr>
      <w:r w:rsidRPr="00C03555">
        <w:t>Customer_Location</w:t>
      </w:r>
    </w:p>
    <w:p w14:paraId="3DAC4A48" w14:textId="77777777" w:rsidR="00C03555" w:rsidRPr="00C03555" w:rsidRDefault="00C03555" w:rsidP="00C03555">
      <w:pPr>
        <w:numPr>
          <w:ilvl w:val="0"/>
          <w:numId w:val="3"/>
        </w:numPr>
      </w:pPr>
      <w:r w:rsidRPr="00C03555">
        <w:t>Restaurant_Location</w:t>
      </w:r>
    </w:p>
    <w:p w14:paraId="15AA7E6E" w14:textId="77777777" w:rsidR="00C03555" w:rsidRPr="00C03555" w:rsidRDefault="00C03555" w:rsidP="00C03555">
      <w:pPr>
        <w:numPr>
          <w:ilvl w:val="0"/>
          <w:numId w:val="3"/>
        </w:numPr>
      </w:pPr>
      <w:r w:rsidRPr="00C03555">
        <w:t>Distance</w:t>
      </w:r>
    </w:p>
    <w:p w14:paraId="48C1065F" w14:textId="77777777" w:rsidR="00C03555" w:rsidRPr="00C03555" w:rsidRDefault="00C03555" w:rsidP="00C03555">
      <w:pPr>
        <w:numPr>
          <w:ilvl w:val="0"/>
          <w:numId w:val="3"/>
        </w:numPr>
      </w:pPr>
      <w:r w:rsidRPr="00C03555">
        <w:t>Weather_Conditions</w:t>
      </w:r>
    </w:p>
    <w:p w14:paraId="301E3E22" w14:textId="77777777" w:rsidR="00C03555" w:rsidRPr="00C03555" w:rsidRDefault="00C03555" w:rsidP="00C03555">
      <w:pPr>
        <w:numPr>
          <w:ilvl w:val="0"/>
          <w:numId w:val="3"/>
        </w:numPr>
      </w:pPr>
      <w:r w:rsidRPr="00C03555">
        <w:t>Traffic_Conditions</w:t>
      </w:r>
    </w:p>
    <w:p w14:paraId="13426D1B" w14:textId="77777777" w:rsidR="00C03555" w:rsidRPr="00C03555" w:rsidRDefault="00C03555" w:rsidP="00C03555">
      <w:pPr>
        <w:numPr>
          <w:ilvl w:val="0"/>
          <w:numId w:val="3"/>
        </w:numPr>
      </w:pPr>
      <w:r w:rsidRPr="00C03555">
        <w:t>Delivery_Person_Experience</w:t>
      </w:r>
    </w:p>
    <w:p w14:paraId="7660549C" w14:textId="77777777" w:rsidR="00C03555" w:rsidRPr="00C03555" w:rsidRDefault="00C03555" w:rsidP="00C03555">
      <w:pPr>
        <w:numPr>
          <w:ilvl w:val="0"/>
          <w:numId w:val="3"/>
        </w:numPr>
      </w:pPr>
      <w:r w:rsidRPr="00C03555">
        <w:t>Order_Priority</w:t>
      </w:r>
    </w:p>
    <w:p w14:paraId="689AE087" w14:textId="77777777" w:rsidR="00C03555" w:rsidRPr="00C03555" w:rsidRDefault="00C03555" w:rsidP="00C03555">
      <w:pPr>
        <w:numPr>
          <w:ilvl w:val="0"/>
          <w:numId w:val="3"/>
        </w:numPr>
      </w:pPr>
      <w:r w:rsidRPr="00C03555">
        <w:t>Order_Time</w:t>
      </w:r>
    </w:p>
    <w:p w14:paraId="18A47EA0" w14:textId="77777777" w:rsidR="00C03555" w:rsidRPr="00C03555" w:rsidRDefault="00C03555" w:rsidP="00C03555">
      <w:pPr>
        <w:numPr>
          <w:ilvl w:val="0"/>
          <w:numId w:val="3"/>
        </w:numPr>
      </w:pPr>
      <w:r w:rsidRPr="00C03555">
        <w:t>Vehicle_Type</w:t>
      </w:r>
    </w:p>
    <w:p w14:paraId="799A82F5" w14:textId="77777777" w:rsidR="00C03555" w:rsidRPr="00C03555" w:rsidRDefault="00C03555" w:rsidP="00C03555">
      <w:pPr>
        <w:numPr>
          <w:ilvl w:val="0"/>
          <w:numId w:val="3"/>
        </w:numPr>
      </w:pPr>
      <w:r w:rsidRPr="00C03555">
        <w:t>Restaurant_Rating</w:t>
      </w:r>
    </w:p>
    <w:p w14:paraId="379EF21B" w14:textId="77777777" w:rsidR="00C03555" w:rsidRPr="00C03555" w:rsidRDefault="00C03555" w:rsidP="00C03555">
      <w:pPr>
        <w:numPr>
          <w:ilvl w:val="0"/>
          <w:numId w:val="3"/>
        </w:numPr>
      </w:pPr>
      <w:r w:rsidRPr="00C03555">
        <w:t>Customer_Rating</w:t>
      </w:r>
    </w:p>
    <w:p w14:paraId="67BACE72" w14:textId="77777777" w:rsidR="00C03555" w:rsidRPr="00C03555" w:rsidRDefault="00C03555" w:rsidP="00C03555">
      <w:pPr>
        <w:numPr>
          <w:ilvl w:val="0"/>
          <w:numId w:val="3"/>
        </w:numPr>
      </w:pPr>
      <w:r w:rsidRPr="00C03555">
        <w:t>Delivery_Time</w:t>
      </w:r>
    </w:p>
    <w:p w14:paraId="048EE70D" w14:textId="77777777" w:rsidR="00C03555" w:rsidRPr="00C03555" w:rsidRDefault="00C03555" w:rsidP="00C03555">
      <w:pPr>
        <w:numPr>
          <w:ilvl w:val="0"/>
          <w:numId w:val="3"/>
        </w:numPr>
      </w:pPr>
      <w:r w:rsidRPr="00C03555">
        <w:t>Order_Cost</w:t>
      </w:r>
    </w:p>
    <w:p w14:paraId="794285F5" w14:textId="77777777" w:rsidR="00C03555" w:rsidRPr="00C03555" w:rsidRDefault="00C03555" w:rsidP="00C03555">
      <w:pPr>
        <w:numPr>
          <w:ilvl w:val="0"/>
          <w:numId w:val="3"/>
        </w:numPr>
      </w:pPr>
      <w:r w:rsidRPr="00C03555">
        <w:t>Tip_Amount</w:t>
      </w:r>
    </w:p>
    <w:p w14:paraId="67162951" w14:textId="527D79F5" w:rsidR="00C03555" w:rsidRPr="00C03555" w:rsidRDefault="00C03555" w:rsidP="00C03555">
      <w:r w:rsidRPr="00C03555">
        <w:t xml:space="preserve">The column </w:t>
      </w:r>
      <w:r w:rsidRPr="00C03555">
        <w:rPr>
          <w:b/>
          <w:bCs/>
        </w:rPr>
        <w:t>Delivery_Time</w:t>
      </w:r>
      <w:r w:rsidRPr="00C03555">
        <w:t xml:space="preserve"> is used to derive the target variable.</w:t>
      </w:r>
    </w:p>
    <w:p w14:paraId="583BEB2E" w14:textId="77777777" w:rsidR="00C03555" w:rsidRPr="00C03555" w:rsidRDefault="00C03555" w:rsidP="00C03555">
      <w:pPr>
        <w:rPr>
          <w:b/>
          <w:bCs/>
        </w:rPr>
      </w:pPr>
      <w:r w:rsidRPr="00C03555">
        <w:rPr>
          <w:b/>
          <w:bCs/>
        </w:rPr>
        <w:t>4. Phase 1: Data Preprocessing</w:t>
      </w:r>
    </w:p>
    <w:p w14:paraId="0DBA2CFD" w14:textId="77777777" w:rsidR="00C03555" w:rsidRPr="00C03555" w:rsidRDefault="00C03555" w:rsidP="00C03555">
      <w:pPr>
        <w:rPr>
          <w:b/>
          <w:bCs/>
        </w:rPr>
      </w:pPr>
      <w:r w:rsidRPr="00C03555">
        <w:rPr>
          <w:b/>
          <w:bCs/>
        </w:rPr>
        <w:t>4.1 Data Import and Cleaning</w:t>
      </w:r>
    </w:p>
    <w:p w14:paraId="3A5CA141" w14:textId="77777777" w:rsidR="00C03555" w:rsidRPr="00C03555" w:rsidRDefault="00C03555" w:rsidP="00C03555">
      <w:pPr>
        <w:numPr>
          <w:ilvl w:val="0"/>
          <w:numId w:val="4"/>
        </w:numPr>
      </w:pPr>
      <w:r w:rsidRPr="00C03555">
        <w:lastRenderedPageBreak/>
        <w:t>The dataset was loaded using the Pandas library.</w:t>
      </w:r>
    </w:p>
    <w:p w14:paraId="0EA30F10" w14:textId="77777777" w:rsidR="00C03555" w:rsidRPr="00C03555" w:rsidRDefault="00C03555" w:rsidP="00C03555">
      <w:pPr>
        <w:numPr>
          <w:ilvl w:val="0"/>
          <w:numId w:val="4"/>
        </w:numPr>
      </w:pPr>
      <w:r w:rsidRPr="00C03555">
        <w:t>The Order_ID column was removed as it does not contribute to prediction.</w:t>
      </w:r>
    </w:p>
    <w:p w14:paraId="20858120" w14:textId="77777777" w:rsidR="00C03555" w:rsidRPr="00C03555" w:rsidRDefault="00C03555" w:rsidP="00C03555">
      <w:pPr>
        <w:numPr>
          <w:ilvl w:val="0"/>
          <w:numId w:val="4"/>
        </w:numPr>
      </w:pPr>
      <w:r w:rsidRPr="00C03555">
        <w:t>Missing values were handled using:</w:t>
      </w:r>
    </w:p>
    <w:p w14:paraId="3CB777D3" w14:textId="77777777" w:rsidR="00C03555" w:rsidRPr="00C03555" w:rsidRDefault="00C03555" w:rsidP="00C03555">
      <w:pPr>
        <w:numPr>
          <w:ilvl w:val="1"/>
          <w:numId w:val="4"/>
        </w:numPr>
      </w:pPr>
      <w:r w:rsidRPr="00C03555">
        <w:rPr>
          <w:b/>
          <w:bCs/>
        </w:rPr>
        <w:t>Mean imputation</w:t>
      </w:r>
      <w:r w:rsidRPr="00C03555">
        <w:t xml:space="preserve"> for numerical features.</w:t>
      </w:r>
    </w:p>
    <w:p w14:paraId="657CB344" w14:textId="77777777" w:rsidR="00C03555" w:rsidRPr="00C03555" w:rsidRDefault="00C03555" w:rsidP="00C03555">
      <w:pPr>
        <w:numPr>
          <w:ilvl w:val="1"/>
          <w:numId w:val="4"/>
        </w:numPr>
      </w:pPr>
      <w:r w:rsidRPr="00C03555">
        <w:rPr>
          <w:b/>
          <w:bCs/>
        </w:rPr>
        <w:t>Mode imputation</w:t>
      </w:r>
      <w:r w:rsidRPr="00C03555">
        <w:t xml:space="preserve"> for categorical features.</w:t>
      </w:r>
    </w:p>
    <w:p w14:paraId="7BF61AD4" w14:textId="77777777" w:rsidR="00C03555" w:rsidRPr="00C03555" w:rsidRDefault="00C03555" w:rsidP="00C03555">
      <w:pPr>
        <w:rPr>
          <w:b/>
          <w:bCs/>
        </w:rPr>
      </w:pPr>
      <w:r w:rsidRPr="00C03555">
        <w:rPr>
          <w:b/>
          <w:bCs/>
        </w:rPr>
        <w:t>4.2 Encoding Categorical Variables</w:t>
      </w:r>
    </w:p>
    <w:p w14:paraId="2B704322" w14:textId="77777777" w:rsidR="00C03555" w:rsidRPr="00C03555" w:rsidRDefault="00C03555" w:rsidP="00C03555">
      <w:r w:rsidRPr="00C03555">
        <w:t xml:space="preserve">Categorical attributes such as weather conditions, traffic conditions, and vehicle type were converted into numerical format using </w:t>
      </w:r>
      <w:r w:rsidRPr="00C03555">
        <w:rPr>
          <w:b/>
          <w:bCs/>
        </w:rPr>
        <w:t>Label Encoding</w:t>
      </w:r>
      <w:r w:rsidRPr="00C03555">
        <w:t>, making them suitable for machine learning models.</w:t>
      </w:r>
    </w:p>
    <w:p w14:paraId="0CCC3C9B" w14:textId="77777777" w:rsidR="00C03555" w:rsidRPr="00C03555" w:rsidRDefault="00C03555" w:rsidP="00C03555">
      <w:pPr>
        <w:rPr>
          <w:b/>
          <w:bCs/>
        </w:rPr>
      </w:pPr>
      <w:r w:rsidRPr="00C03555">
        <w:rPr>
          <w:b/>
          <w:bCs/>
        </w:rPr>
        <w:t>4.3 Feature Engineering</w:t>
      </w:r>
    </w:p>
    <w:p w14:paraId="123DC434" w14:textId="77777777" w:rsidR="00C03555" w:rsidRPr="00C03555" w:rsidRDefault="00C03555" w:rsidP="00C03555">
      <w:pPr>
        <w:numPr>
          <w:ilvl w:val="0"/>
          <w:numId w:val="5"/>
        </w:numPr>
      </w:pPr>
      <w:r w:rsidRPr="00C03555">
        <w:t xml:space="preserve">A new binary target variable </w:t>
      </w:r>
      <w:r w:rsidRPr="00C03555">
        <w:rPr>
          <w:b/>
          <w:bCs/>
        </w:rPr>
        <w:t>delivery_status</w:t>
      </w:r>
      <w:r w:rsidRPr="00C03555">
        <w:t xml:space="preserve"> was created:</w:t>
      </w:r>
    </w:p>
    <w:p w14:paraId="669CB3B7" w14:textId="77777777" w:rsidR="00C03555" w:rsidRPr="00C03555" w:rsidRDefault="00C03555" w:rsidP="00C03555">
      <w:pPr>
        <w:numPr>
          <w:ilvl w:val="1"/>
          <w:numId w:val="5"/>
        </w:numPr>
      </w:pPr>
      <w:r w:rsidRPr="00C03555">
        <w:t>Delivery_Time ≤ 30 minutes → Fast (0)</w:t>
      </w:r>
    </w:p>
    <w:p w14:paraId="24A74F7F" w14:textId="77777777" w:rsidR="00C03555" w:rsidRPr="00C03555" w:rsidRDefault="00C03555" w:rsidP="00C03555">
      <w:pPr>
        <w:numPr>
          <w:ilvl w:val="1"/>
          <w:numId w:val="5"/>
        </w:numPr>
      </w:pPr>
      <w:r w:rsidRPr="00C03555">
        <w:t>Delivery_Time &gt; 30 minutes → Delayed (1)</w:t>
      </w:r>
    </w:p>
    <w:p w14:paraId="41A170B6" w14:textId="77777777" w:rsidR="00C03555" w:rsidRPr="00C03555" w:rsidRDefault="00C03555" w:rsidP="00C03555">
      <w:pPr>
        <w:numPr>
          <w:ilvl w:val="0"/>
          <w:numId w:val="5"/>
        </w:numPr>
      </w:pPr>
      <w:r w:rsidRPr="00C03555">
        <w:t>The original Delivery_Time column was removed after creating the target.</w:t>
      </w:r>
    </w:p>
    <w:p w14:paraId="696DCB15" w14:textId="77777777" w:rsidR="00C03555" w:rsidRPr="00C03555" w:rsidRDefault="00C03555" w:rsidP="00C03555">
      <w:r w:rsidRPr="00C03555">
        <w:t>Note: The dataset already contained a Distance feature, so geographic distance calculation using latitude and longitude was not required.</w:t>
      </w:r>
    </w:p>
    <w:p w14:paraId="3414E415" w14:textId="77777777" w:rsidR="00C03555" w:rsidRPr="00C03555" w:rsidRDefault="00C03555" w:rsidP="00C03555">
      <w:pPr>
        <w:rPr>
          <w:b/>
          <w:bCs/>
        </w:rPr>
      </w:pPr>
      <w:r w:rsidRPr="00C03555">
        <w:rPr>
          <w:b/>
          <w:bCs/>
        </w:rPr>
        <w:t>4.4 Feature Scaling</w:t>
      </w:r>
    </w:p>
    <w:p w14:paraId="3C585635" w14:textId="414F666F" w:rsidR="00C03555" w:rsidRPr="00C03555" w:rsidRDefault="00C03555" w:rsidP="00C03555">
      <w:r w:rsidRPr="00C03555">
        <w:t xml:space="preserve">Feature scaling was applied </w:t>
      </w:r>
      <w:r w:rsidRPr="00C03555">
        <w:rPr>
          <w:b/>
          <w:bCs/>
        </w:rPr>
        <w:t>after train–test split</w:t>
      </w:r>
      <w:r w:rsidRPr="00C03555">
        <w:t xml:space="preserve"> using </w:t>
      </w:r>
      <w:r w:rsidRPr="00C03555">
        <w:rPr>
          <w:b/>
          <w:bCs/>
        </w:rPr>
        <w:t>StandardScaler</w:t>
      </w:r>
      <w:r w:rsidRPr="00C03555">
        <w:t xml:space="preserve"> to avoid data leakage and ensure unbiased model evaluation.</w:t>
      </w:r>
    </w:p>
    <w:p w14:paraId="23EFF9BC" w14:textId="77777777" w:rsidR="00C03555" w:rsidRPr="00C03555" w:rsidRDefault="00C03555" w:rsidP="00C03555">
      <w:pPr>
        <w:rPr>
          <w:b/>
          <w:bCs/>
        </w:rPr>
      </w:pPr>
      <w:r w:rsidRPr="00C03555">
        <w:rPr>
          <w:b/>
          <w:bCs/>
        </w:rPr>
        <w:t>5. Phase 2: Model Implementation</w:t>
      </w:r>
    </w:p>
    <w:p w14:paraId="484C69E7" w14:textId="77777777" w:rsidR="00C03555" w:rsidRPr="00C03555" w:rsidRDefault="00C03555" w:rsidP="00C03555">
      <w:pPr>
        <w:rPr>
          <w:b/>
          <w:bCs/>
        </w:rPr>
      </w:pPr>
      <w:r w:rsidRPr="00C03555">
        <w:rPr>
          <w:b/>
          <w:bCs/>
        </w:rPr>
        <w:t>5.1 Naive Bayes Classifier</w:t>
      </w:r>
    </w:p>
    <w:p w14:paraId="36879D22" w14:textId="77777777" w:rsidR="00C03555" w:rsidRPr="00C03555" w:rsidRDefault="00C03555" w:rsidP="00C03555">
      <w:r w:rsidRPr="00C03555">
        <w:t>Gaussian Naive Bayes was used as it is suitable for continuous numerical features and assumes a Gaussian distribution.</w:t>
      </w:r>
    </w:p>
    <w:p w14:paraId="0BA3EF81" w14:textId="77777777" w:rsidR="00C03555" w:rsidRPr="00C03555" w:rsidRDefault="00C03555" w:rsidP="00C03555">
      <w:r w:rsidRPr="00C03555">
        <w:rPr>
          <w:b/>
          <w:bCs/>
        </w:rPr>
        <w:t>Evaluation Metrics Used:</w:t>
      </w:r>
    </w:p>
    <w:p w14:paraId="2B27ECA6" w14:textId="77777777" w:rsidR="00C03555" w:rsidRPr="00C03555" w:rsidRDefault="00C03555" w:rsidP="00C03555">
      <w:pPr>
        <w:numPr>
          <w:ilvl w:val="0"/>
          <w:numId w:val="6"/>
        </w:numPr>
      </w:pPr>
      <w:r w:rsidRPr="00C03555">
        <w:t>Accuracy</w:t>
      </w:r>
    </w:p>
    <w:p w14:paraId="35AE6C67" w14:textId="77777777" w:rsidR="00C03555" w:rsidRPr="00C03555" w:rsidRDefault="00C03555" w:rsidP="00C03555">
      <w:pPr>
        <w:numPr>
          <w:ilvl w:val="0"/>
          <w:numId w:val="6"/>
        </w:numPr>
      </w:pPr>
      <w:r w:rsidRPr="00C03555">
        <w:t>Confusion Matrix</w:t>
      </w:r>
    </w:p>
    <w:p w14:paraId="7F818BEC" w14:textId="77777777" w:rsidR="00C03555" w:rsidRPr="00C03555" w:rsidRDefault="00C03555" w:rsidP="00C03555">
      <w:pPr>
        <w:numPr>
          <w:ilvl w:val="0"/>
          <w:numId w:val="6"/>
        </w:numPr>
      </w:pPr>
      <w:r w:rsidRPr="00C03555">
        <w:t>Precision, Recall, F1-Score</w:t>
      </w:r>
    </w:p>
    <w:p w14:paraId="27E1DB24" w14:textId="1B1E6A01" w:rsidR="00C03555" w:rsidRPr="00C03555" w:rsidRDefault="00C03555" w:rsidP="00C03555">
      <w:r>
        <w:rPr>
          <w:noProof/>
        </w:rPr>
        <w:lastRenderedPageBreak/>
        <w:drawing>
          <wp:inline distT="0" distB="0" distL="0" distR="0" wp14:anchorId="78D57B28" wp14:editId="7F777277">
            <wp:extent cx="6661150" cy="3192145"/>
            <wp:effectExtent l="0" t="0" r="6350" b="8255"/>
            <wp:docPr id="1283855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838555" name="Picture 12838555"/>
                    <pic:cNvPicPr/>
                  </pic:nvPicPr>
                  <pic:blipFill>
                    <a:blip r:embed="rId5">
                      <a:extLst>
                        <a:ext uri="{28A0092B-C50C-407E-A947-70E740481C1C}">
                          <a14:useLocalDpi xmlns:a14="http://schemas.microsoft.com/office/drawing/2010/main" val="0"/>
                        </a:ext>
                      </a:extLst>
                    </a:blip>
                    <a:stretch>
                      <a:fillRect/>
                    </a:stretch>
                  </pic:blipFill>
                  <pic:spPr>
                    <a:xfrm>
                      <a:off x="0" y="0"/>
                      <a:ext cx="6661150" cy="3192145"/>
                    </a:xfrm>
                    <a:prstGeom prst="rect">
                      <a:avLst/>
                    </a:prstGeom>
                  </pic:spPr>
                </pic:pic>
              </a:graphicData>
            </a:graphic>
          </wp:inline>
        </w:drawing>
      </w:r>
      <w:r w:rsidRPr="00C03555">
        <w:br/>
      </w:r>
      <w:r w:rsidRPr="00C03555">
        <w:rPr>
          <w:b/>
          <w:bCs/>
        </w:rPr>
        <w:t>Figure 1: Confusion Matrix – Naive Bayes</w:t>
      </w:r>
    </w:p>
    <w:p w14:paraId="0B20F151" w14:textId="77777777" w:rsidR="00C03555" w:rsidRPr="00C03555" w:rsidRDefault="00C03555" w:rsidP="00C03555">
      <w:pPr>
        <w:rPr>
          <w:b/>
          <w:bCs/>
        </w:rPr>
      </w:pPr>
      <w:r w:rsidRPr="00C03555">
        <w:rPr>
          <w:b/>
          <w:bCs/>
        </w:rPr>
        <w:t>5.2 K-Nearest Neighbors (KNN)</w:t>
      </w:r>
    </w:p>
    <w:p w14:paraId="09D65DFC" w14:textId="77777777" w:rsidR="00C03555" w:rsidRPr="00C03555" w:rsidRDefault="00C03555" w:rsidP="00C03555">
      <w:r w:rsidRPr="00C03555">
        <w:t xml:space="preserve">KNN classifies a data point based on the majority class of its nearest neighbors. In this project, </w:t>
      </w:r>
      <w:r w:rsidRPr="00C03555">
        <w:rPr>
          <w:b/>
          <w:bCs/>
        </w:rPr>
        <w:t>K = 5</w:t>
      </w:r>
      <w:r w:rsidRPr="00C03555">
        <w:t xml:space="preserve"> was selected.</w:t>
      </w:r>
    </w:p>
    <w:p w14:paraId="7FE050CE" w14:textId="77777777" w:rsidR="00C03555" w:rsidRPr="00C03555" w:rsidRDefault="00C03555" w:rsidP="00C03555">
      <w:r w:rsidRPr="00C03555">
        <w:rPr>
          <w:b/>
          <w:bCs/>
        </w:rPr>
        <w:t>Evaluation Metrics Used:</w:t>
      </w:r>
    </w:p>
    <w:p w14:paraId="5B88DAE2" w14:textId="77777777" w:rsidR="00C03555" w:rsidRPr="00C03555" w:rsidRDefault="00C03555" w:rsidP="00C03555">
      <w:pPr>
        <w:numPr>
          <w:ilvl w:val="0"/>
          <w:numId w:val="7"/>
        </w:numPr>
      </w:pPr>
      <w:r w:rsidRPr="00C03555">
        <w:t>Accuracy</w:t>
      </w:r>
    </w:p>
    <w:p w14:paraId="2C41E73F" w14:textId="77777777" w:rsidR="00C03555" w:rsidRPr="00C03555" w:rsidRDefault="00C03555" w:rsidP="00C03555">
      <w:pPr>
        <w:numPr>
          <w:ilvl w:val="0"/>
          <w:numId w:val="7"/>
        </w:numPr>
      </w:pPr>
      <w:r w:rsidRPr="00C03555">
        <w:t>Confusion Matrix</w:t>
      </w:r>
    </w:p>
    <w:p w14:paraId="775118E0" w14:textId="77777777" w:rsidR="00C03555" w:rsidRPr="00C03555" w:rsidRDefault="00C03555" w:rsidP="00C03555">
      <w:pPr>
        <w:numPr>
          <w:ilvl w:val="0"/>
          <w:numId w:val="7"/>
        </w:numPr>
      </w:pPr>
      <w:r w:rsidRPr="00C03555">
        <w:t>Precision, Recall, F1-Score</w:t>
      </w:r>
    </w:p>
    <w:p w14:paraId="7D344407" w14:textId="241A570E" w:rsidR="00C03555" w:rsidRPr="00C03555" w:rsidRDefault="00C03555" w:rsidP="00C03555">
      <w:r>
        <w:rPr>
          <w:noProof/>
        </w:rPr>
        <w:drawing>
          <wp:inline distT="0" distB="0" distL="0" distR="0" wp14:anchorId="218A7234" wp14:editId="1973E96A">
            <wp:extent cx="3581710" cy="2781541"/>
            <wp:effectExtent l="0" t="0" r="0" b="0"/>
            <wp:docPr id="1724751873"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24751873" name="Picture 1724751873"/>
                    <pic:cNvPicPr/>
                  </pic:nvPicPr>
                  <pic:blipFill>
                    <a:blip r:embed="rId6">
                      <a:extLst>
                        <a:ext uri="{28A0092B-C50C-407E-A947-70E740481C1C}">
                          <a14:useLocalDpi xmlns:a14="http://schemas.microsoft.com/office/drawing/2010/main" val="0"/>
                        </a:ext>
                      </a:extLst>
                    </a:blip>
                    <a:stretch>
                      <a:fillRect/>
                    </a:stretch>
                  </pic:blipFill>
                  <pic:spPr>
                    <a:xfrm>
                      <a:off x="0" y="0"/>
                      <a:ext cx="3581710" cy="2781541"/>
                    </a:xfrm>
                    <a:prstGeom prst="rect">
                      <a:avLst/>
                    </a:prstGeom>
                  </pic:spPr>
                </pic:pic>
              </a:graphicData>
            </a:graphic>
          </wp:inline>
        </w:drawing>
      </w:r>
      <w:r w:rsidRPr="00C03555">
        <w:br/>
      </w:r>
      <w:r w:rsidRPr="00C03555">
        <w:rPr>
          <w:b/>
          <w:bCs/>
        </w:rPr>
        <w:t>Figure 2: Confusion Matrix – KNN</w:t>
      </w:r>
    </w:p>
    <w:p w14:paraId="30E46640" w14:textId="77777777" w:rsidR="00C03555" w:rsidRPr="00C03555" w:rsidRDefault="00C03555" w:rsidP="00C03555">
      <w:pPr>
        <w:rPr>
          <w:b/>
          <w:bCs/>
        </w:rPr>
      </w:pPr>
      <w:r w:rsidRPr="00C03555">
        <w:rPr>
          <w:b/>
          <w:bCs/>
        </w:rPr>
        <w:t>5.3 Decision Tree Classifier</w:t>
      </w:r>
    </w:p>
    <w:p w14:paraId="45336550" w14:textId="77777777" w:rsidR="00C03555" w:rsidRPr="00C03555" w:rsidRDefault="00C03555" w:rsidP="00C03555">
      <w:r w:rsidRPr="00C03555">
        <w:t xml:space="preserve">The Decision Tree classifier builds a tree-based model using feature splits. To prevent overfitting, </w:t>
      </w:r>
      <w:r w:rsidRPr="00C03555">
        <w:rPr>
          <w:b/>
          <w:bCs/>
        </w:rPr>
        <w:t>pruning</w:t>
      </w:r>
      <w:r w:rsidRPr="00C03555">
        <w:t xml:space="preserve"> was applied using:</w:t>
      </w:r>
    </w:p>
    <w:p w14:paraId="5FC29384" w14:textId="77777777" w:rsidR="00C03555" w:rsidRPr="00C03555" w:rsidRDefault="00C03555" w:rsidP="00C03555">
      <w:pPr>
        <w:numPr>
          <w:ilvl w:val="0"/>
          <w:numId w:val="8"/>
        </w:numPr>
      </w:pPr>
      <w:r w:rsidRPr="00C03555">
        <w:t>max_depth</w:t>
      </w:r>
    </w:p>
    <w:p w14:paraId="46A2068B" w14:textId="77777777" w:rsidR="00C03555" w:rsidRPr="00C03555" w:rsidRDefault="00C03555" w:rsidP="00C03555">
      <w:pPr>
        <w:numPr>
          <w:ilvl w:val="0"/>
          <w:numId w:val="8"/>
        </w:numPr>
      </w:pPr>
      <w:r w:rsidRPr="00C03555">
        <w:t>min_samples_split</w:t>
      </w:r>
    </w:p>
    <w:p w14:paraId="50E1E94C" w14:textId="77777777" w:rsidR="00C03555" w:rsidRPr="00C03555" w:rsidRDefault="00C03555" w:rsidP="00C03555">
      <w:r w:rsidRPr="00C03555">
        <w:rPr>
          <w:b/>
          <w:bCs/>
        </w:rPr>
        <w:t>Evaluation Metrics Used:</w:t>
      </w:r>
    </w:p>
    <w:p w14:paraId="05BFEA8B" w14:textId="77777777" w:rsidR="00C03555" w:rsidRPr="00C03555" w:rsidRDefault="00C03555" w:rsidP="00C03555">
      <w:pPr>
        <w:numPr>
          <w:ilvl w:val="0"/>
          <w:numId w:val="9"/>
        </w:numPr>
      </w:pPr>
      <w:r w:rsidRPr="00C03555">
        <w:lastRenderedPageBreak/>
        <w:t>Accuracy</w:t>
      </w:r>
    </w:p>
    <w:p w14:paraId="2E95997C" w14:textId="77777777" w:rsidR="00C03555" w:rsidRPr="00C03555" w:rsidRDefault="00C03555" w:rsidP="00C03555">
      <w:pPr>
        <w:numPr>
          <w:ilvl w:val="0"/>
          <w:numId w:val="9"/>
        </w:numPr>
      </w:pPr>
      <w:r w:rsidRPr="00C03555">
        <w:t>Confusion Matrix</w:t>
      </w:r>
    </w:p>
    <w:p w14:paraId="3C2DEC5C" w14:textId="77777777" w:rsidR="00C03555" w:rsidRPr="00C03555" w:rsidRDefault="00C03555" w:rsidP="00C03555">
      <w:pPr>
        <w:numPr>
          <w:ilvl w:val="0"/>
          <w:numId w:val="9"/>
        </w:numPr>
      </w:pPr>
      <w:r w:rsidRPr="00C03555">
        <w:t>Precision, Recall, F1-Score</w:t>
      </w:r>
    </w:p>
    <w:p w14:paraId="48D155BF" w14:textId="772AC336" w:rsidR="00C03555" w:rsidRPr="00C03555" w:rsidRDefault="00C03555" w:rsidP="00C03555">
      <w:r>
        <w:rPr>
          <w:noProof/>
        </w:rPr>
        <w:drawing>
          <wp:inline distT="0" distB="0" distL="0" distR="0" wp14:anchorId="3E8FDBA3" wp14:editId="529D2BAF">
            <wp:extent cx="4077053" cy="2377646"/>
            <wp:effectExtent l="0" t="0" r="0" b="3810"/>
            <wp:docPr id="189850173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98501733" name="Picture 1898501733"/>
                    <pic:cNvPicPr/>
                  </pic:nvPicPr>
                  <pic:blipFill>
                    <a:blip r:embed="rId7">
                      <a:extLst>
                        <a:ext uri="{28A0092B-C50C-407E-A947-70E740481C1C}">
                          <a14:useLocalDpi xmlns:a14="http://schemas.microsoft.com/office/drawing/2010/main" val="0"/>
                        </a:ext>
                      </a:extLst>
                    </a:blip>
                    <a:stretch>
                      <a:fillRect/>
                    </a:stretch>
                  </pic:blipFill>
                  <pic:spPr>
                    <a:xfrm>
                      <a:off x="0" y="0"/>
                      <a:ext cx="4077053" cy="2377646"/>
                    </a:xfrm>
                    <a:prstGeom prst="rect">
                      <a:avLst/>
                    </a:prstGeom>
                  </pic:spPr>
                </pic:pic>
              </a:graphicData>
            </a:graphic>
          </wp:inline>
        </w:drawing>
      </w:r>
      <w:r w:rsidRPr="00C03555">
        <w:br/>
      </w:r>
      <w:r w:rsidRPr="00C03555">
        <w:rPr>
          <w:b/>
          <w:bCs/>
        </w:rPr>
        <w:t>Figure 3: Confusion Matrix – Decision Tree</w:t>
      </w:r>
    </w:p>
    <w:p w14:paraId="5A0DA628" w14:textId="77777777" w:rsidR="00C03555" w:rsidRPr="00C03555" w:rsidRDefault="00C03555" w:rsidP="00C03555">
      <w:pPr>
        <w:rPr>
          <w:b/>
          <w:bCs/>
        </w:rPr>
      </w:pPr>
      <w:r w:rsidRPr="00C03555">
        <w:rPr>
          <w:b/>
          <w:bCs/>
        </w:rPr>
        <w:t>6. Phase 3: Model Evaluation and ROC Analysis</w:t>
      </w:r>
    </w:p>
    <w:p w14:paraId="58AC3189" w14:textId="77777777" w:rsidR="00C03555" w:rsidRPr="00C03555" w:rsidRDefault="00C03555" w:rsidP="00C03555">
      <w:pPr>
        <w:rPr>
          <w:b/>
          <w:bCs/>
        </w:rPr>
      </w:pPr>
      <w:r w:rsidRPr="00C03555">
        <w:rPr>
          <w:b/>
          <w:bCs/>
        </w:rPr>
        <w:t>6.1 ROC Curve Analysis</w:t>
      </w:r>
    </w:p>
    <w:p w14:paraId="60F528EA" w14:textId="77777777" w:rsidR="00C03555" w:rsidRPr="00C03555" w:rsidRDefault="00C03555" w:rsidP="00C03555">
      <w:r w:rsidRPr="00C03555">
        <w:t>ROC (Receiver Operating Characteristic) curves were plotted using predicted probabilities to analyze the trade-off between true positive rate and false positive rate.</w:t>
      </w:r>
    </w:p>
    <w:p w14:paraId="382F722C" w14:textId="58AC1631" w:rsidR="00C03555" w:rsidRPr="00C03555" w:rsidRDefault="00C03555" w:rsidP="00C03555">
      <w:r>
        <w:rPr>
          <w:noProof/>
        </w:rPr>
        <w:drawing>
          <wp:inline distT="0" distB="0" distL="0" distR="0" wp14:anchorId="5CDC4657" wp14:editId="12955D83">
            <wp:extent cx="5184658" cy="4160528"/>
            <wp:effectExtent l="0" t="0" r="0" b="0"/>
            <wp:docPr id="665824687"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65824687" name="Picture 665824687"/>
                    <pic:cNvPicPr/>
                  </pic:nvPicPr>
                  <pic:blipFill>
                    <a:blip r:embed="rId8">
                      <a:extLst>
                        <a:ext uri="{28A0092B-C50C-407E-A947-70E740481C1C}">
                          <a14:useLocalDpi xmlns:a14="http://schemas.microsoft.com/office/drawing/2010/main" val="0"/>
                        </a:ext>
                      </a:extLst>
                    </a:blip>
                    <a:stretch>
                      <a:fillRect/>
                    </a:stretch>
                  </pic:blipFill>
                  <pic:spPr>
                    <a:xfrm>
                      <a:off x="0" y="0"/>
                      <a:ext cx="5184658" cy="4160528"/>
                    </a:xfrm>
                    <a:prstGeom prst="rect">
                      <a:avLst/>
                    </a:prstGeom>
                  </pic:spPr>
                </pic:pic>
              </a:graphicData>
            </a:graphic>
          </wp:inline>
        </w:drawing>
      </w:r>
      <w:r w:rsidRPr="00C03555">
        <w:br/>
      </w:r>
      <w:r w:rsidRPr="00C03555">
        <w:rPr>
          <w:b/>
          <w:bCs/>
        </w:rPr>
        <w:t>Figure 4: ROC Curve – Naive Bayes</w:t>
      </w:r>
    </w:p>
    <w:p w14:paraId="0F3BE1AC" w14:textId="3EB1B07C" w:rsidR="00C03555" w:rsidRPr="00C03555" w:rsidRDefault="00C03555" w:rsidP="00C03555">
      <w:r>
        <w:rPr>
          <w:noProof/>
        </w:rPr>
        <w:lastRenderedPageBreak/>
        <w:drawing>
          <wp:inline distT="0" distB="0" distL="0" distR="0" wp14:anchorId="41CC5E10" wp14:editId="5EAF174E">
            <wp:extent cx="5184658" cy="4160528"/>
            <wp:effectExtent l="0" t="0" r="0" b="0"/>
            <wp:docPr id="1003727593"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3727593" name="Picture 1003727593"/>
                    <pic:cNvPicPr/>
                  </pic:nvPicPr>
                  <pic:blipFill>
                    <a:blip r:embed="rId9">
                      <a:extLst>
                        <a:ext uri="{28A0092B-C50C-407E-A947-70E740481C1C}">
                          <a14:useLocalDpi xmlns:a14="http://schemas.microsoft.com/office/drawing/2010/main" val="0"/>
                        </a:ext>
                      </a:extLst>
                    </a:blip>
                    <a:stretch>
                      <a:fillRect/>
                    </a:stretch>
                  </pic:blipFill>
                  <pic:spPr>
                    <a:xfrm>
                      <a:off x="0" y="0"/>
                      <a:ext cx="5184658" cy="4160528"/>
                    </a:xfrm>
                    <a:prstGeom prst="rect">
                      <a:avLst/>
                    </a:prstGeom>
                  </pic:spPr>
                </pic:pic>
              </a:graphicData>
            </a:graphic>
          </wp:inline>
        </w:drawing>
      </w:r>
      <w:r w:rsidRPr="00C03555">
        <w:br/>
      </w:r>
      <w:r w:rsidRPr="00C03555">
        <w:rPr>
          <w:b/>
          <w:bCs/>
        </w:rPr>
        <w:t>Figure 5: ROC Curve – KNN</w:t>
      </w:r>
    </w:p>
    <w:p w14:paraId="73BB0125" w14:textId="77777777" w:rsidR="00C03555" w:rsidRDefault="00C03555" w:rsidP="00C03555">
      <w:r>
        <w:rPr>
          <w:noProof/>
        </w:rPr>
        <w:drawing>
          <wp:inline distT="0" distB="0" distL="0" distR="0" wp14:anchorId="0BEB7AB8" wp14:editId="2D8F1969">
            <wp:extent cx="5184658" cy="4160528"/>
            <wp:effectExtent l="0" t="0" r="0" b="0"/>
            <wp:docPr id="1082614258"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82614258" name="Picture 1082614258"/>
                    <pic:cNvPicPr/>
                  </pic:nvPicPr>
                  <pic:blipFill>
                    <a:blip r:embed="rId10">
                      <a:extLst>
                        <a:ext uri="{28A0092B-C50C-407E-A947-70E740481C1C}">
                          <a14:useLocalDpi xmlns:a14="http://schemas.microsoft.com/office/drawing/2010/main" val="0"/>
                        </a:ext>
                      </a:extLst>
                    </a:blip>
                    <a:stretch>
                      <a:fillRect/>
                    </a:stretch>
                  </pic:blipFill>
                  <pic:spPr>
                    <a:xfrm>
                      <a:off x="0" y="0"/>
                      <a:ext cx="5184658" cy="4160528"/>
                    </a:xfrm>
                    <a:prstGeom prst="rect">
                      <a:avLst/>
                    </a:prstGeom>
                  </pic:spPr>
                </pic:pic>
              </a:graphicData>
            </a:graphic>
          </wp:inline>
        </w:drawing>
      </w:r>
      <w:r w:rsidRPr="00C03555">
        <w:br/>
      </w:r>
      <w:r w:rsidRPr="00C03555">
        <w:rPr>
          <w:b/>
          <w:bCs/>
        </w:rPr>
        <w:t>Figure 6: ROC Curve – Decision Tree</w:t>
      </w:r>
    </w:p>
    <w:p w14:paraId="7A3ECE89" w14:textId="5DEF7571" w:rsidR="00C03555" w:rsidRPr="00C03555" w:rsidRDefault="00C03555" w:rsidP="00C03555">
      <w:r>
        <w:rPr>
          <w:noProof/>
        </w:rPr>
        <w:lastRenderedPageBreak/>
        <w:drawing>
          <wp:inline distT="0" distB="0" distL="0" distR="0" wp14:anchorId="46796696" wp14:editId="47115103">
            <wp:extent cx="5184658" cy="4160528"/>
            <wp:effectExtent l="0" t="0" r="0" b="0"/>
            <wp:docPr id="1660516525"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60516525" name="Picture 1660516525"/>
                    <pic:cNvPicPr/>
                  </pic:nvPicPr>
                  <pic:blipFill>
                    <a:blip r:embed="rId11">
                      <a:extLst>
                        <a:ext uri="{28A0092B-C50C-407E-A947-70E740481C1C}">
                          <a14:useLocalDpi xmlns:a14="http://schemas.microsoft.com/office/drawing/2010/main" val="0"/>
                        </a:ext>
                      </a:extLst>
                    </a:blip>
                    <a:stretch>
                      <a:fillRect/>
                    </a:stretch>
                  </pic:blipFill>
                  <pic:spPr>
                    <a:xfrm>
                      <a:off x="0" y="0"/>
                      <a:ext cx="5184658" cy="4160528"/>
                    </a:xfrm>
                    <a:prstGeom prst="rect">
                      <a:avLst/>
                    </a:prstGeom>
                  </pic:spPr>
                </pic:pic>
              </a:graphicData>
            </a:graphic>
          </wp:inline>
        </w:drawing>
      </w:r>
      <w:r w:rsidRPr="00C03555">
        <w:br/>
      </w:r>
      <w:r w:rsidRPr="00C03555">
        <w:rPr>
          <w:b/>
          <w:bCs/>
        </w:rPr>
        <w:t>Figure 7: Combined ROC Curve Comparison</w:t>
      </w:r>
    </w:p>
    <w:p w14:paraId="568649BD" w14:textId="77777777" w:rsidR="00C03555" w:rsidRPr="00C03555" w:rsidRDefault="00C03555" w:rsidP="00C03555">
      <w:pPr>
        <w:rPr>
          <w:b/>
          <w:bCs/>
        </w:rPr>
      </w:pPr>
      <w:r w:rsidRPr="00C03555">
        <w:rPr>
          <w:b/>
          <w:bCs/>
        </w:rPr>
        <w:t>7. Model Comparison</w:t>
      </w:r>
    </w:p>
    <w:tbl>
      <w:tblPr>
        <w:tblStyle w:val="TableGrid"/>
        <w:tblW w:w="0" w:type="auto"/>
        <w:tblLook w:val="04A0" w:firstRow="1" w:lastRow="0" w:firstColumn="1" w:lastColumn="0" w:noHBand="0" w:noVBand="1"/>
      </w:tblPr>
      <w:tblGrid>
        <w:gridCol w:w="1409"/>
        <w:gridCol w:w="1030"/>
        <w:gridCol w:w="4606"/>
      </w:tblGrid>
      <w:tr w:rsidR="00C03555" w:rsidRPr="00C03555" w14:paraId="6D1F608E" w14:textId="77777777" w:rsidTr="00C03555">
        <w:tc>
          <w:tcPr>
            <w:tcW w:w="0" w:type="auto"/>
            <w:hideMark/>
          </w:tcPr>
          <w:p w14:paraId="78C7CE1E" w14:textId="77777777" w:rsidR="00C03555" w:rsidRPr="00C03555" w:rsidRDefault="00C03555" w:rsidP="00C03555">
            <w:pPr>
              <w:spacing w:after="160" w:line="259" w:lineRule="auto"/>
              <w:rPr>
                <w:b/>
                <w:bCs/>
              </w:rPr>
            </w:pPr>
            <w:r w:rsidRPr="00C03555">
              <w:rPr>
                <w:b/>
                <w:bCs/>
              </w:rPr>
              <w:t>Model</w:t>
            </w:r>
          </w:p>
        </w:tc>
        <w:tc>
          <w:tcPr>
            <w:tcW w:w="0" w:type="auto"/>
            <w:hideMark/>
          </w:tcPr>
          <w:p w14:paraId="243B5BC5" w14:textId="77777777" w:rsidR="00C03555" w:rsidRPr="00C03555" w:rsidRDefault="00C03555" w:rsidP="00C03555">
            <w:pPr>
              <w:spacing w:after="160" w:line="259" w:lineRule="auto"/>
              <w:rPr>
                <w:b/>
                <w:bCs/>
              </w:rPr>
            </w:pPr>
            <w:r w:rsidRPr="00C03555">
              <w:rPr>
                <w:b/>
                <w:bCs/>
              </w:rPr>
              <w:t>Accuracy</w:t>
            </w:r>
          </w:p>
        </w:tc>
        <w:tc>
          <w:tcPr>
            <w:tcW w:w="0" w:type="auto"/>
            <w:hideMark/>
          </w:tcPr>
          <w:p w14:paraId="143C6C9C" w14:textId="77777777" w:rsidR="00C03555" w:rsidRPr="00C03555" w:rsidRDefault="00C03555" w:rsidP="00C03555">
            <w:pPr>
              <w:spacing w:after="160" w:line="259" w:lineRule="auto"/>
              <w:rPr>
                <w:b/>
                <w:bCs/>
              </w:rPr>
            </w:pPr>
            <w:r w:rsidRPr="00C03555">
              <w:rPr>
                <w:b/>
                <w:bCs/>
              </w:rPr>
              <w:t>Observations</w:t>
            </w:r>
          </w:p>
        </w:tc>
      </w:tr>
      <w:tr w:rsidR="00C03555" w:rsidRPr="00C03555" w14:paraId="11C2AF6D" w14:textId="77777777" w:rsidTr="00C03555">
        <w:tc>
          <w:tcPr>
            <w:tcW w:w="0" w:type="auto"/>
            <w:hideMark/>
          </w:tcPr>
          <w:p w14:paraId="67C81727" w14:textId="77777777" w:rsidR="00C03555" w:rsidRPr="00C03555" w:rsidRDefault="00C03555" w:rsidP="00C03555">
            <w:pPr>
              <w:spacing w:after="160" w:line="259" w:lineRule="auto"/>
            </w:pPr>
            <w:r w:rsidRPr="00C03555">
              <w:t>Naive Bayes</w:t>
            </w:r>
          </w:p>
        </w:tc>
        <w:tc>
          <w:tcPr>
            <w:tcW w:w="0" w:type="auto"/>
            <w:hideMark/>
          </w:tcPr>
          <w:p w14:paraId="022D1ED8" w14:textId="77777777" w:rsidR="00C03555" w:rsidRPr="00C03555" w:rsidRDefault="00C03555" w:rsidP="00C03555">
            <w:pPr>
              <w:spacing w:after="160" w:line="259" w:lineRule="auto"/>
            </w:pPr>
            <w:r w:rsidRPr="00C03555">
              <w:t>85%</w:t>
            </w:r>
          </w:p>
        </w:tc>
        <w:tc>
          <w:tcPr>
            <w:tcW w:w="0" w:type="auto"/>
            <w:hideMark/>
          </w:tcPr>
          <w:p w14:paraId="1804F89F" w14:textId="77777777" w:rsidR="00C03555" w:rsidRPr="00C03555" w:rsidRDefault="00C03555" w:rsidP="00C03555">
            <w:pPr>
              <w:spacing w:after="160" w:line="259" w:lineRule="auto"/>
            </w:pPr>
            <w:r w:rsidRPr="00C03555">
              <w:t>Biased toward delayed deliveries</w:t>
            </w:r>
          </w:p>
        </w:tc>
      </w:tr>
      <w:tr w:rsidR="00C03555" w:rsidRPr="00C03555" w14:paraId="38A3C074" w14:textId="77777777" w:rsidTr="00C03555">
        <w:tc>
          <w:tcPr>
            <w:tcW w:w="0" w:type="auto"/>
            <w:hideMark/>
          </w:tcPr>
          <w:p w14:paraId="74D0B3E6" w14:textId="77777777" w:rsidR="00C03555" w:rsidRPr="00C03555" w:rsidRDefault="00C03555" w:rsidP="00C03555">
            <w:pPr>
              <w:spacing w:after="160" w:line="259" w:lineRule="auto"/>
            </w:pPr>
            <w:r w:rsidRPr="00C03555">
              <w:t>KNN</w:t>
            </w:r>
          </w:p>
        </w:tc>
        <w:tc>
          <w:tcPr>
            <w:tcW w:w="0" w:type="auto"/>
            <w:hideMark/>
          </w:tcPr>
          <w:p w14:paraId="05926D74" w14:textId="77777777" w:rsidR="00C03555" w:rsidRPr="00C03555" w:rsidRDefault="00C03555" w:rsidP="00C03555">
            <w:pPr>
              <w:spacing w:after="160" w:line="259" w:lineRule="auto"/>
            </w:pPr>
            <w:r w:rsidRPr="00C03555">
              <w:t>82.5%</w:t>
            </w:r>
          </w:p>
        </w:tc>
        <w:tc>
          <w:tcPr>
            <w:tcW w:w="0" w:type="auto"/>
            <w:hideMark/>
          </w:tcPr>
          <w:p w14:paraId="5D7DA805" w14:textId="77777777" w:rsidR="00C03555" w:rsidRPr="00C03555" w:rsidRDefault="00C03555" w:rsidP="00C03555">
            <w:pPr>
              <w:spacing w:after="160" w:line="259" w:lineRule="auto"/>
            </w:pPr>
            <w:r w:rsidRPr="00C03555">
              <w:t>Affected by class imbalance</w:t>
            </w:r>
          </w:p>
        </w:tc>
      </w:tr>
      <w:tr w:rsidR="00C03555" w:rsidRPr="00C03555" w14:paraId="212FA583" w14:textId="77777777" w:rsidTr="00C03555">
        <w:tc>
          <w:tcPr>
            <w:tcW w:w="0" w:type="auto"/>
            <w:hideMark/>
          </w:tcPr>
          <w:p w14:paraId="7D1AE68C" w14:textId="77777777" w:rsidR="00C03555" w:rsidRPr="00C03555" w:rsidRDefault="00C03555" w:rsidP="00C03555">
            <w:pPr>
              <w:spacing w:after="160" w:line="259" w:lineRule="auto"/>
            </w:pPr>
            <w:r w:rsidRPr="00C03555">
              <w:t>Decision Tree</w:t>
            </w:r>
          </w:p>
        </w:tc>
        <w:tc>
          <w:tcPr>
            <w:tcW w:w="0" w:type="auto"/>
            <w:hideMark/>
          </w:tcPr>
          <w:p w14:paraId="0C0B82D9" w14:textId="77777777" w:rsidR="00C03555" w:rsidRPr="00C03555" w:rsidRDefault="00C03555" w:rsidP="00C03555">
            <w:pPr>
              <w:spacing w:after="160" w:line="259" w:lineRule="auto"/>
            </w:pPr>
            <w:r w:rsidRPr="00C03555">
              <w:t>82.5%</w:t>
            </w:r>
          </w:p>
        </w:tc>
        <w:tc>
          <w:tcPr>
            <w:tcW w:w="0" w:type="auto"/>
            <w:hideMark/>
          </w:tcPr>
          <w:p w14:paraId="30A76738" w14:textId="77777777" w:rsidR="00C03555" w:rsidRPr="00C03555" w:rsidRDefault="00C03555" w:rsidP="00C03555">
            <w:pPr>
              <w:spacing w:after="160" w:line="259" w:lineRule="auto"/>
            </w:pPr>
            <w:r w:rsidRPr="00C03555">
              <w:t>Better interpretability and balanced performance</w:t>
            </w:r>
          </w:p>
        </w:tc>
      </w:tr>
    </w:tbl>
    <w:p w14:paraId="3BED6815" w14:textId="18EC1C75" w:rsidR="00C03555" w:rsidRPr="00C03555" w:rsidRDefault="00C03555" w:rsidP="00C03555"/>
    <w:p w14:paraId="1DBED123" w14:textId="77777777" w:rsidR="00C03555" w:rsidRPr="00C03555" w:rsidRDefault="00C03555" w:rsidP="00C03555">
      <w:pPr>
        <w:rPr>
          <w:b/>
          <w:bCs/>
        </w:rPr>
      </w:pPr>
      <w:r w:rsidRPr="00C03555">
        <w:rPr>
          <w:b/>
          <w:bCs/>
        </w:rPr>
        <w:t>8. Results and Discussion</w:t>
      </w:r>
    </w:p>
    <w:p w14:paraId="3C69E795" w14:textId="77777777" w:rsidR="00C03555" w:rsidRPr="00C03555" w:rsidRDefault="00C03555" w:rsidP="00C03555">
      <w:pPr>
        <w:numPr>
          <w:ilvl w:val="0"/>
          <w:numId w:val="10"/>
        </w:numPr>
      </w:pPr>
      <w:r w:rsidRPr="00C03555">
        <w:t>All three models achieved reasonable accuracy.</w:t>
      </w:r>
    </w:p>
    <w:p w14:paraId="45E61DFD" w14:textId="77777777" w:rsidR="00C03555" w:rsidRPr="00C03555" w:rsidRDefault="00C03555" w:rsidP="00C03555">
      <w:pPr>
        <w:numPr>
          <w:ilvl w:val="0"/>
          <w:numId w:val="10"/>
        </w:numPr>
      </w:pPr>
      <w:r w:rsidRPr="00C03555">
        <w:t>Naive Bayes and KNN showed bias toward the majority class due to class imbalance.</w:t>
      </w:r>
    </w:p>
    <w:p w14:paraId="28194B1A" w14:textId="77777777" w:rsidR="00C03555" w:rsidRPr="00C03555" w:rsidRDefault="00C03555" w:rsidP="00C03555">
      <w:pPr>
        <w:numPr>
          <w:ilvl w:val="0"/>
          <w:numId w:val="10"/>
        </w:numPr>
      </w:pPr>
      <w:r w:rsidRPr="00C03555">
        <w:t>Decision Tree provided better interpretability and controlled overfitting through pruning.</w:t>
      </w:r>
    </w:p>
    <w:p w14:paraId="088E7608" w14:textId="4EEDEEB9" w:rsidR="00C03555" w:rsidRPr="00C03555" w:rsidRDefault="00C03555" w:rsidP="00C03555">
      <w:pPr>
        <w:numPr>
          <w:ilvl w:val="0"/>
          <w:numId w:val="10"/>
        </w:numPr>
      </w:pPr>
      <w:r w:rsidRPr="00C03555">
        <w:t>Accuracy alone was not sufficient; confusion matrix and ROC curves provided deeper insight.</w:t>
      </w:r>
    </w:p>
    <w:p w14:paraId="5C52D6F6" w14:textId="77777777" w:rsidR="00C03555" w:rsidRPr="00C03555" w:rsidRDefault="00C03555" w:rsidP="00C03555">
      <w:pPr>
        <w:rPr>
          <w:b/>
          <w:bCs/>
        </w:rPr>
      </w:pPr>
      <w:r w:rsidRPr="00C03555">
        <w:rPr>
          <w:b/>
          <w:bCs/>
        </w:rPr>
        <w:t>9. Conclusion</w:t>
      </w:r>
    </w:p>
    <w:p w14:paraId="272F7B7F" w14:textId="5941DFA7" w:rsidR="00176879" w:rsidRDefault="00B5134C">
      <w:r w:rsidRPr="00B5134C">
        <w:t xml:space="preserve">This project successfully applied machine learning classification techniques to predict food delivery status as </w:t>
      </w:r>
      <w:r w:rsidRPr="00B5134C">
        <w:rPr>
          <w:i/>
          <w:iCs/>
        </w:rPr>
        <w:t>Fast</w:t>
      </w:r>
      <w:r w:rsidRPr="00B5134C">
        <w:t xml:space="preserve"> or </w:t>
      </w:r>
      <w:r w:rsidRPr="00B5134C">
        <w:rPr>
          <w:i/>
          <w:iCs/>
        </w:rPr>
        <w:t>Delayed</w:t>
      </w:r>
      <w:r w:rsidRPr="00B5134C">
        <w:t xml:space="preserve"> using real-world delivery data. Three models—Naive Bayes, K-Nearest Neighbors (KNN), and Decision Tree—were implemented and evaluated using accuracy, confusion matrices, and ROC curves. The Naive Bayes classifier achieved the highest accuracy of </w:t>
      </w:r>
      <w:r w:rsidRPr="00B5134C">
        <w:rPr>
          <w:b/>
          <w:bCs/>
        </w:rPr>
        <w:t>85%</w:t>
      </w:r>
      <w:r w:rsidRPr="00B5134C">
        <w:t xml:space="preserve">, but showed a strong bias toward the majority class, predicting delayed deliveries more frequently. Both KNN and Decision Tree models achieved an accuracy of </w:t>
      </w:r>
      <w:r w:rsidRPr="00B5134C">
        <w:rPr>
          <w:b/>
          <w:bCs/>
        </w:rPr>
        <w:t>82.5%</w:t>
      </w:r>
      <w:r w:rsidRPr="00B5134C">
        <w:t>, with the Decision Tree providing more balanced predictions and better interpretability through feature-based splits. Key influencing factors included distance, traffic conditions, weather conditions, and delivery personnel experience. Based on these results, Decision Tree is the most practical model for deployment due to its interpretability and stable performance. Food delivery platforms can leverage such predictive models to optimize delivery partner allocation, prioritize high-risk orders, and proactively manage delays. Future improvements may involve addressing class imbalance, tuning hyperparameters, and applying ensemble techniques to further enhance prediction accuracy</w:t>
      </w:r>
      <w:r>
        <w:t>.</w:t>
      </w:r>
    </w:p>
    <w:sectPr w:rsidR="00176879" w:rsidSect="00C03555">
      <w:pgSz w:w="11906" w:h="16838"/>
      <w:pgMar w:top="568" w:right="707" w:bottom="567" w:left="709"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Segoe UI Emoji">
    <w:panose1 w:val="020B0502040204020203"/>
    <w:charset w:val="00"/>
    <w:family w:val="swiss"/>
    <w:pitch w:val="variable"/>
    <w:sig w:usb0="00000003" w:usb1="02000000" w:usb2="08000000" w:usb3="00000000" w:csb0="0000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3550454"/>
    <w:multiLevelType w:val="multilevel"/>
    <w:tmpl w:val="8344520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126B38F8"/>
    <w:multiLevelType w:val="multilevel"/>
    <w:tmpl w:val="A326931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177B0930"/>
    <w:multiLevelType w:val="multilevel"/>
    <w:tmpl w:val="592435B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1857676C"/>
    <w:multiLevelType w:val="multilevel"/>
    <w:tmpl w:val="C7C8DD5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1EB842E7"/>
    <w:multiLevelType w:val="multilevel"/>
    <w:tmpl w:val="ABAED4F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22194D56"/>
    <w:multiLevelType w:val="multilevel"/>
    <w:tmpl w:val="6204916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3BC361C9"/>
    <w:multiLevelType w:val="multilevel"/>
    <w:tmpl w:val="2A984C40"/>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3E103847"/>
    <w:multiLevelType w:val="multilevel"/>
    <w:tmpl w:val="6230686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44036D93"/>
    <w:multiLevelType w:val="multilevel"/>
    <w:tmpl w:val="00E46424"/>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5DA24CAB"/>
    <w:multiLevelType w:val="multilevel"/>
    <w:tmpl w:val="EA984C5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6C4C6B8A"/>
    <w:multiLevelType w:val="multilevel"/>
    <w:tmpl w:val="D3AC228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782A277F"/>
    <w:multiLevelType w:val="multilevel"/>
    <w:tmpl w:val="F110974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232929270">
    <w:abstractNumId w:val="11"/>
  </w:num>
  <w:num w:numId="2" w16cid:durableId="790705783">
    <w:abstractNumId w:val="1"/>
  </w:num>
  <w:num w:numId="3" w16cid:durableId="940378023">
    <w:abstractNumId w:val="5"/>
  </w:num>
  <w:num w:numId="4" w16cid:durableId="509879062">
    <w:abstractNumId w:val="8"/>
  </w:num>
  <w:num w:numId="5" w16cid:durableId="1652900149">
    <w:abstractNumId w:val="6"/>
  </w:num>
  <w:num w:numId="6" w16cid:durableId="2087142858">
    <w:abstractNumId w:val="9"/>
  </w:num>
  <w:num w:numId="7" w16cid:durableId="356930710">
    <w:abstractNumId w:val="3"/>
  </w:num>
  <w:num w:numId="8" w16cid:durableId="370613974">
    <w:abstractNumId w:val="7"/>
  </w:num>
  <w:num w:numId="9" w16cid:durableId="733310276">
    <w:abstractNumId w:val="4"/>
  </w:num>
  <w:num w:numId="10" w16cid:durableId="1674642649">
    <w:abstractNumId w:val="10"/>
  </w:num>
  <w:num w:numId="11" w16cid:durableId="202594382">
    <w:abstractNumId w:val="2"/>
  </w:num>
  <w:num w:numId="12" w16cid:durableId="181390641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C03555"/>
    <w:rsid w:val="00176879"/>
    <w:rsid w:val="006F5F60"/>
    <w:rsid w:val="00894E0B"/>
    <w:rsid w:val="00B5134C"/>
    <w:rsid w:val="00C03555"/>
    <w:rsid w:val="00D345FB"/>
    <w:rsid w:val="00D55A48"/>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F289F90"/>
  <w15:chartTrackingRefBased/>
  <w15:docId w15:val="{170C2CF5-2B85-4914-A085-0F514B35C5A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n-IN"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C03555"/>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rsid w:val="00C03555"/>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C03555"/>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C03555"/>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C03555"/>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C03555"/>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C03555"/>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C03555"/>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C03555"/>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C03555"/>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C03555"/>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C03555"/>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C03555"/>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C03555"/>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C03555"/>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C03555"/>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C03555"/>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C03555"/>
    <w:rPr>
      <w:rFonts w:eastAsiaTheme="majorEastAsia" w:cstheme="majorBidi"/>
      <w:color w:val="272727" w:themeColor="text1" w:themeTint="D8"/>
    </w:rPr>
  </w:style>
  <w:style w:type="paragraph" w:styleId="Title">
    <w:name w:val="Title"/>
    <w:basedOn w:val="Normal"/>
    <w:next w:val="Normal"/>
    <w:link w:val="TitleChar"/>
    <w:uiPriority w:val="10"/>
    <w:qFormat/>
    <w:rsid w:val="00C03555"/>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C03555"/>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C03555"/>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C03555"/>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C03555"/>
    <w:pPr>
      <w:spacing w:before="160"/>
      <w:jc w:val="center"/>
    </w:pPr>
    <w:rPr>
      <w:i/>
      <w:iCs/>
      <w:color w:val="404040" w:themeColor="text1" w:themeTint="BF"/>
    </w:rPr>
  </w:style>
  <w:style w:type="character" w:customStyle="1" w:styleId="QuoteChar">
    <w:name w:val="Quote Char"/>
    <w:basedOn w:val="DefaultParagraphFont"/>
    <w:link w:val="Quote"/>
    <w:uiPriority w:val="29"/>
    <w:rsid w:val="00C03555"/>
    <w:rPr>
      <w:i/>
      <w:iCs/>
      <w:color w:val="404040" w:themeColor="text1" w:themeTint="BF"/>
    </w:rPr>
  </w:style>
  <w:style w:type="paragraph" w:styleId="ListParagraph">
    <w:name w:val="List Paragraph"/>
    <w:basedOn w:val="Normal"/>
    <w:uiPriority w:val="34"/>
    <w:qFormat/>
    <w:rsid w:val="00C03555"/>
    <w:pPr>
      <w:ind w:left="720"/>
      <w:contextualSpacing/>
    </w:pPr>
  </w:style>
  <w:style w:type="character" w:styleId="IntenseEmphasis">
    <w:name w:val="Intense Emphasis"/>
    <w:basedOn w:val="DefaultParagraphFont"/>
    <w:uiPriority w:val="21"/>
    <w:qFormat/>
    <w:rsid w:val="00C03555"/>
    <w:rPr>
      <w:i/>
      <w:iCs/>
      <w:color w:val="2F5496" w:themeColor="accent1" w:themeShade="BF"/>
    </w:rPr>
  </w:style>
  <w:style w:type="paragraph" w:styleId="IntenseQuote">
    <w:name w:val="Intense Quote"/>
    <w:basedOn w:val="Normal"/>
    <w:next w:val="Normal"/>
    <w:link w:val="IntenseQuoteChar"/>
    <w:uiPriority w:val="30"/>
    <w:qFormat/>
    <w:rsid w:val="00C03555"/>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C03555"/>
    <w:rPr>
      <w:i/>
      <w:iCs/>
      <w:color w:val="2F5496" w:themeColor="accent1" w:themeShade="BF"/>
    </w:rPr>
  </w:style>
  <w:style w:type="character" w:styleId="IntenseReference">
    <w:name w:val="Intense Reference"/>
    <w:basedOn w:val="DefaultParagraphFont"/>
    <w:uiPriority w:val="32"/>
    <w:qFormat/>
    <w:rsid w:val="00C03555"/>
    <w:rPr>
      <w:b/>
      <w:bCs/>
      <w:smallCaps/>
      <w:color w:val="2F5496" w:themeColor="accent1" w:themeShade="BF"/>
      <w:spacing w:val="5"/>
    </w:rPr>
  </w:style>
  <w:style w:type="table" w:styleId="TableGrid">
    <w:name w:val="Table Grid"/>
    <w:basedOn w:val="TableNormal"/>
    <w:uiPriority w:val="39"/>
    <w:rsid w:val="00C03555"/>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4.png"/><Relationship Id="rId13"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image" Target="media/image3.png"/><Relationship Id="rId12" Type="http://schemas.openxmlformats.org/officeDocument/2006/relationships/fontTable" Target="fontTable.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image" Target="media/image2.png"/><Relationship Id="rId11" Type="http://schemas.openxmlformats.org/officeDocument/2006/relationships/image" Target="media/image7.png"/><Relationship Id="rId5" Type="http://schemas.openxmlformats.org/officeDocument/2006/relationships/image" Target="media/image1.png"/><Relationship Id="rId10" Type="http://schemas.openxmlformats.org/officeDocument/2006/relationships/image" Target="media/image6.png"/><Relationship Id="rId4" Type="http://schemas.openxmlformats.org/officeDocument/2006/relationships/webSettings" Target="webSettings.xml"/><Relationship Id="rId9" Type="http://schemas.openxmlformats.org/officeDocument/2006/relationships/image" Target="media/image5.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5</TotalTime>
  <Pages>6</Pages>
  <Words>803</Words>
  <Characters>4578</Characters>
  <Application>Microsoft Office Word</Application>
  <DocSecurity>0</DocSecurity>
  <Lines>38</Lines>
  <Paragraphs>10</Paragraphs>
  <ScaleCrop>false</ScaleCrop>
  <Company/>
  <LinksUpToDate>false</LinksUpToDate>
  <CharactersWithSpaces>5371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Ganesh Whaval</dc:creator>
  <cp:keywords/>
  <dc:description/>
  <cp:lastModifiedBy>Ganesh Whaval</cp:lastModifiedBy>
  <cp:revision>2</cp:revision>
  <dcterms:created xsi:type="dcterms:W3CDTF">2025-12-17T06:17:00Z</dcterms:created>
  <dcterms:modified xsi:type="dcterms:W3CDTF">2025-12-17T13:06:00Z</dcterms:modified>
</cp:coreProperties>
</file>