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br/>
        <w:br/>
        <w:br/>
        <w:br/>
        <w:br/>
        <w:br/>
        <w:br/>
        <w:t>VERIFICATION AND VALIDATION PLAN (VVP)</w:t>
        <w:br/>
        <w:br/>
        <w:t>SearchX: AI-Powered Semantic Search Platform</w:t>
      </w:r>
    </w:p>
    <w:p>
      <w:r>
        <w:br/>
        <w:br/>
        <w:br/>
        <w:br/>
        <w:br/>
        <w:br/>
        <w:br/>
        <w:br/>
        <w:br/>
        <w:br/>
        <w:br/>
        <w:br/>
        <w:br/>
        <w:br/>
        <w:br/>
      </w:r>
    </w:p>
    <w:p>
      <w:pPr>
        <w:jc w:val="center"/>
      </w:pPr>
      <w:r>
        <w:t>Date: March 2026</w:t>
        <w:br/>
        <w:t>Version: 1.0</w:t>
      </w: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pPr>
      <w:r>
        <w:t>Abstract</w:t>
      </w:r>
    </w:p>
    <w:p>
      <w:pPr/>
      <w:r>
        <w:t>This Validation and Verification Plan (VVP) report outlines the systematic approach applied to verify and validate the SearchX project. SearchX is an AI-powered semantic search platform designed to extract, embed, and search through complex documents using OCR and sentence transformers. The purpose of this report is to formally document the verification of the software design and codebase, as well as the validation through structured unit, integration, system, and acceptance testing. The report presents the testing strategy, detailing 15 distinct test cases tailored to SearchX's core capabilities, and concludes with the overall test results ensuring readiness for production deployment.</w:t>
      </w:r>
    </w:p>
    <w:p>
      <w:pPr>
        <w:sectPr>
          <w:pgSz w:w="12240" w:h="15840"/>
          <w:pgMar w:top="1440" w:right="1440" w:bottom="1440" w:left="1440" w:header="720" w:footer="720" w:gutter="0"/>
          <w:cols w:space="720"/>
          <w:docGrid w:linePitch="360"/>
          <w:pgNumType w:fmt="lowerRoman" w:start="1"/>
          <w:pgNumType w:fmt="lowerRoman"/>
        </w:sectPr>
      </w:pPr>
    </w:p>
    <w:p>
      <w:pPr>
        <w:pStyle w:val="Heading1"/>
      </w:pPr>
      <w:r>
        <w:t>Introduction to VVP</w:t>
      </w:r>
    </w:p>
    <w:p>
      <w:pPr/>
      <w:r>
        <w:t>The Verification and Validation Plan (VVP) is a structured framework methodology designed to ensure that the SearchX platform satisfies all intended requirements and is robust against expected operational conditions. Verification answers the question: "Are we building the product right?", ensuring the software correctly implements its specific functions. Validation answers the question: "Are we building the right product?", ensuring the software meets the user's operational needs.</w:t>
      </w:r>
    </w:p>
    <w:p>
      <w:pPr>
        <w:pStyle w:val="Heading1"/>
      </w:pPr>
      <w:r>
        <w:t>Introduction to Verification</w:t>
      </w:r>
    </w:p>
    <w:p>
      <w:pPr/>
      <w:r>
        <w:t>Verification in the context of SearchX involves systematic reviews of the architecture, data models, and underlying codebase. It checks whether the developed system adheres to the architectural specifications and design standards before actual execution validation begins.</w:t>
      </w:r>
    </w:p>
    <w:p>
      <w:pPr>
        <w:pStyle w:val="Heading2"/>
      </w:pPr>
      <w:r>
        <w:t>Design Verification</w:t>
      </w:r>
    </w:p>
    <w:p>
      <w:pPr/>
      <w:r>
        <w:t>SearchX's design was verified against scalable microservice and modular monolithic paradigms. The system was segregated into the API layer (FastAPI), Service layer (OCR, Data Extraction, Embedding, and Search Services), and Storage layer (SQLite/ChromaDB). Design verification ensured all components handle asynchronous operations correctly, especially focusing on non-blocking long-running document ingestion tasks.</w:t>
      </w:r>
    </w:p>
    <w:p>
      <w:pPr>
        <w:pStyle w:val="Heading2"/>
      </w:pPr>
      <w:r>
        <w:t>Code Verification</w:t>
      </w:r>
    </w:p>
    <w:p>
      <w:pPr/>
      <w:r>
        <w:t>Code verification involved static code analysis and peer reviews to enforce standard Python PEP 8 conventions. Type hints were heavily utilized in the FastAPI routes to implicitly document the API inputs and outputs. Linters and static type checkers were integrated to identify potential runtime errors before they could manifest in the deployment environment.</w:t>
      </w:r>
    </w:p>
    <w:p>
      <w:pPr>
        <w:pStyle w:val="Heading1"/>
      </w:pPr>
      <w:r>
        <w:t>Introduction to Validation</w:t>
      </w:r>
    </w:p>
    <w:p>
      <w:pPr/>
      <w:r>
        <w:t>Validation involves executing the actual SearchX application under specific conditions to ascertain it meets user expectations and system requirements as a whole. This is demonstrated by successfully ingesting complex PDFs, correctly parsing them via OCR, generating reliable embeddings, and returning accurate search results.</w:t>
      </w:r>
    </w:p>
    <w:p>
      <w:pPr>
        <w:pStyle w:val="Heading2"/>
      </w:pPr>
      <w:r>
        <w:t>Unit Testing</w:t>
      </w:r>
    </w:p>
    <w:p>
      <w:pPr/>
      <w:r>
        <w:t>Unit tests isolate specific utilities and functions. In SearchX, unit testing focused on the PDF bounding box extraction logic, standard text cleaning functions, and individual endpoint parameter validation without requiring the full database or AI models to be loaded.</w:t>
      </w:r>
    </w:p>
    <w:p>
      <w:pPr>
        <w:pStyle w:val="Heading2"/>
      </w:pPr>
      <w:r>
        <w:t>Integration Testing</w:t>
      </w:r>
    </w:p>
    <w:p>
      <w:pPr/>
      <w:r>
        <w:t>Integration tests validated the communication between loosely coupled components. For example, testing the data flow from the PDF Upload Endpoint strictly to the OCR processing service, and from the Data Extractor to the Embedding Generator ensuring dimensional consistency of vector embeddings.</w:t>
      </w:r>
    </w:p>
    <w:p>
      <w:pPr>
        <w:pStyle w:val="Heading2"/>
      </w:pPr>
      <w:r>
        <w:t>System Testing</w:t>
      </w:r>
    </w:p>
    <w:p>
      <w:pPr/>
      <w:r>
        <w:t>System testing evaluated the complete, integrated system to verify compliance with its specified requirements. The environment was replicated to match the production setup, simulating simultaneous user searches while background document indexing occurred. It assessed the system under typical load scenarios.</w:t>
      </w:r>
    </w:p>
    <w:p>
      <w:pPr>
        <w:pStyle w:val="Heading2"/>
      </w:pPr>
      <w:r>
        <w:t>Acceptance Testing</w:t>
      </w:r>
    </w:p>
    <w:p>
      <w:pPr/>
      <w:r>
        <w:t>Acceptance testing determined whether the software was ready for release based on business criteria. End users (or proxies) uploaded domain-specific documents (e.g., Election Commission records or Tax documents) and manually verified if the semantic search results retrieved the semantically correct paragraphs accurately.</w:t>
      </w:r>
    </w:p>
    <w:p>
      <w:pPr>
        <w:pStyle w:val="Heading1"/>
      </w:pPr>
      <w:r>
        <w:t>Test Case Strategy</w:t>
      </w:r>
    </w:p>
    <w:p>
      <w:pPr/>
      <w:r>
        <w:t>The test case strategy applies a risk-based testing approach. Given the AI-heavy nature of SearchX, high priority was given to the correctness of the OCR algorithms and the accuracy of semantic retrieval. The following 15 test cases provide holistic coverage across application features, including file handling, querying, and error management.</w:t>
      </w:r>
    </w:p>
    <w:p>
      <w:pPr>
        <w:pStyle w:val="Heading1"/>
      </w:pPr>
      <w:r>
        <w:t>Test Cases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rPr>
              <w:t>ID</w:t>
            </w:r>
          </w:p>
        </w:tc>
        <w:tc>
          <w:tcPr>
            <w:tcW w:type="dxa" w:w="1560"/>
          </w:tcPr>
          <w:p>
            <w:r>
              <w:rPr>
                <w:rFonts w:ascii="Times New Roman" w:hAnsi="Times New Roman"/>
                <w:b/>
              </w:rPr>
              <w:t>Type</w:t>
            </w:r>
          </w:p>
        </w:tc>
        <w:tc>
          <w:tcPr>
            <w:tcW w:type="dxa" w:w="1560"/>
          </w:tcPr>
          <w:p>
            <w:r>
              <w:rPr>
                <w:rFonts w:ascii="Times New Roman" w:hAnsi="Times New Roman"/>
                <w:b/>
              </w:rPr>
              <w:t>Description</w:t>
            </w:r>
          </w:p>
        </w:tc>
        <w:tc>
          <w:tcPr>
            <w:tcW w:type="dxa" w:w="1560"/>
          </w:tcPr>
          <w:p>
            <w:r>
              <w:rPr>
                <w:rFonts w:ascii="Times New Roman" w:hAnsi="Times New Roman"/>
                <w:b/>
              </w:rPr>
              <w:t>Input Details</w:t>
            </w:r>
          </w:p>
        </w:tc>
        <w:tc>
          <w:tcPr>
            <w:tcW w:type="dxa" w:w="1560"/>
          </w:tcPr>
          <w:p>
            <w:r>
              <w:rPr>
                <w:rFonts w:ascii="Times New Roman" w:hAnsi="Times New Roman"/>
                <w:b/>
              </w:rPr>
              <w:t>Expected Output</w:t>
            </w:r>
          </w:p>
        </w:tc>
        <w:tc>
          <w:tcPr>
            <w:tcW w:type="dxa" w:w="1560"/>
          </w:tcPr>
          <w:p>
            <w:r>
              <w:rPr>
                <w:rFonts w:ascii="Times New Roman" w:hAnsi="Times New Roman"/>
                <w:b/>
              </w:rPr>
              <w:t>Status</w:t>
            </w:r>
          </w:p>
        </w:tc>
      </w:tr>
      <w:tr>
        <w:tc>
          <w:tcPr>
            <w:tcW w:type="dxa" w:w="1560"/>
          </w:tcPr>
          <w:p>
            <w:r>
              <w:rPr>
                <w:rFonts w:ascii="Times New Roman" w:hAnsi="Times New Roman"/>
                <w:sz w:val="22"/>
              </w:rPr>
              <w:t>01</w:t>
            </w:r>
          </w:p>
        </w:tc>
        <w:tc>
          <w:tcPr>
            <w:tcW w:type="dxa" w:w="1560"/>
          </w:tcPr>
          <w:p>
            <w:r>
              <w:rPr>
                <w:rFonts w:ascii="Times New Roman" w:hAnsi="Times New Roman"/>
                <w:sz w:val="22"/>
              </w:rPr>
              <w:t>Unit</w:t>
            </w:r>
          </w:p>
        </w:tc>
        <w:tc>
          <w:tcPr>
            <w:tcW w:type="dxa" w:w="1560"/>
          </w:tcPr>
          <w:p>
            <w:r>
              <w:rPr>
                <w:rFonts w:ascii="Times New Roman" w:hAnsi="Times New Roman"/>
                <w:sz w:val="22"/>
              </w:rPr>
              <w:t>Verify text cleaning utility removes special characters</w:t>
            </w:r>
          </w:p>
        </w:tc>
        <w:tc>
          <w:tcPr>
            <w:tcW w:type="dxa" w:w="1560"/>
          </w:tcPr>
          <w:p>
            <w:r>
              <w:rPr>
                <w:rFonts w:ascii="Times New Roman" w:hAnsi="Times New Roman"/>
                <w:sz w:val="22"/>
              </w:rPr>
              <w:t>Input: 'Test@# Text!'</w:t>
            </w:r>
          </w:p>
        </w:tc>
        <w:tc>
          <w:tcPr>
            <w:tcW w:type="dxa" w:w="1560"/>
          </w:tcPr>
          <w:p>
            <w:r>
              <w:rPr>
                <w:rFonts w:ascii="Times New Roman" w:hAnsi="Times New Roman"/>
                <w:sz w:val="22"/>
              </w:rPr>
              <w:t>Output: 'Test Text'</w:t>
            </w:r>
          </w:p>
        </w:tc>
        <w:tc>
          <w:tcPr>
            <w:tcW w:type="dxa" w:w="1560"/>
          </w:tcPr>
          <w:p>
            <w:r>
              <w:rPr>
                <w:rFonts w:ascii="Times New Roman" w:hAnsi="Times New Roman"/>
                <w:sz w:val="22"/>
              </w:rPr>
              <w:t>Pass</w:t>
            </w:r>
          </w:p>
        </w:tc>
      </w:tr>
      <w:tr>
        <w:tc>
          <w:tcPr>
            <w:tcW w:type="dxa" w:w="1560"/>
          </w:tcPr>
          <w:p>
            <w:r>
              <w:rPr>
                <w:rFonts w:ascii="Times New Roman" w:hAnsi="Times New Roman"/>
                <w:sz w:val="22"/>
              </w:rPr>
              <w:t>02</w:t>
            </w:r>
          </w:p>
        </w:tc>
        <w:tc>
          <w:tcPr>
            <w:tcW w:type="dxa" w:w="1560"/>
          </w:tcPr>
          <w:p>
            <w:r>
              <w:rPr>
                <w:rFonts w:ascii="Times New Roman" w:hAnsi="Times New Roman"/>
                <w:sz w:val="22"/>
              </w:rPr>
              <w:t>Unit</w:t>
            </w:r>
          </w:p>
        </w:tc>
        <w:tc>
          <w:tcPr>
            <w:tcW w:type="dxa" w:w="1560"/>
          </w:tcPr>
          <w:p>
            <w:r>
              <w:rPr>
                <w:rFonts w:ascii="Times New Roman" w:hAnsi="Times New Roman"/>
                <w:sz w:val="22"/>
              </w:rPr>
              <w:t>Verify PDF metadata extraction</w:t>
            </w:r>
          </w:p>
        </w:tc>
        <w:tc>
          <w:tcPr>
            <w:tcW w:type="dxa" w:w="1560"/>
          </w:tcPr>
          <w:p>
            <w:r>
              <w:rPr>
                <w:rFonts w:ascii="Times New Roman" w:hAnsi="Times New Roman"/>
                <w:sz w:val="22"/>
              </w:rPr>
              <w:t>Input: test.pdf</w:t>
            </w:r>
          </w:p>
        </w:tc>
        <w:tc>
          <w:tcPr>
            <w:tcW w:type="dxa" w:w="1560"/>
          </w:tcPr>
          <w:p>
            <w:r>
              <w:rPr>
                <w:rFonts w:ascii="Times New Roman" w:hAnsi="Times New Roman"/>
                <w:sz w:val="22"/>
              </w:rPr>
              <w:t>Successfully returns author and page count</w:t>
            </w:r>
          </w:p>
        </w:tc>
        <w:tc>
          <w:tcPr>
            <w:tcW w:type="dxa" w:w="1560"/>
          </w:tcPr>
          <w:p>
            <w:r>
              <w:rPr>
                <w:rFonts w:ascii="Times New Roman" w:hAnsi="Times New Roman"/>
                <w:sz w:val="22"/>
              </w:rPr>
              <w:t>Pass</w:t>
            </w:r>
          </w:p>
        </w:tc>
      </w:tr>
      <w:tr>
        <w:tc>
          <w:tcPr>
            <w:tcW w:type="dxa" w:w="1560"/>
          </w:tcPr>
          <w:p>
            <w:r>
              <w:rPr>
                <w:rFonts w:ascii="Times New Roman" w:hAnsi="Times New Roman"/>
                <w:sz w:val="22"/>
              </w:rPr>
              <w:t>03</w:t>
            </w:r>
          </w:p>
        </w:tc>
        <w:tc>
          <w:tcPr>
            <w:tcW w:type="dxa" w:w="1560"/>
          </w:tcPr>
          <w:p>
            <w:r>
              <w:rPr>
                <w:rFonts w:ascii="Times New Roman" w:hAnsi="Times New Roman"/>
                <w:sz w:val="22"/>
              </w:rPr>
              <w:t>Unit</w:t>
            </w:r>
          </w:p>
        </w:tc>
        <w:tc>
          <w:tcPr>
            <w:tcW w:type="dxa" w:w="1560"/>
          </w:tcPr>
          <w:p>
            <w:r>
              <w:rPr>
                <w:rFonts w:ascii="Times New Roman" w:hAnsi="Times New Roman"/>
                <w:sz w:val="22"/>
              </w:rPr>
              <w:t>Validate empty query handling</w:t>
            </w:r>
          </w:p>
        </w:tc>
        <w:tc>
          <w:tcPr>
            <w:tcW w:type="dxa" w:w="1560"/>
          </w:tcPr>
          <w:p>
            <w:r>
              <w:rPr>
                <w:rFonts w:ascii="Times New Roman" w:hAnsi="Times New Roman"/>
                <w:sz w:val="22"/>
              </w:rPr>
              <w:t>Input: Query=''</w:t>
            </w:r>
          </w:p>
        </w:tc>
        <w:tc>
          <w:tcPr>
            <w:tcW w:type="dxa" w:w="1560"/>
          </w:tcPr>
          <w:p>
            <w:r>
              <w:rPr>
                <w:rFonts w:ascii="Times New Roman" w:hAnsi="Times New Roman"/>
                <w:sz w:val="22"/>
              </w:rPr>
              <w:t>Error: 'Query cannot be empty'</w:t>
            </w:r>
          </w:p>
        </w:tc>
        <w:tc>
          <w:tcPr>
            <w:tcW w:type="dxa" w:w="1560"/>
          </w:tcPr>
          <w:p>
            <w:r>
              <w:rPr>
                <w:rFonts w:ascii="Times New Roman" w:hAnsi="Times New Roman"/>
                <w:sz w:val="22"/>
              </w:rPr>
              <w:t>Pass</w:t>
            </w:r>
          </w:p>
        </w:tc>
      </w:tr>
      <w:tr>
        <w:tc>
          <w:tcPr>
            <w:tcW w:type="dxa" w:w="1560"/>
          </w:tcPr>
          <w:p>
            <w:r>
              <w:rPr>
                <w:rFonts w:ascii="Times New Roman" w:hAnsi="Times New Roman"/>
                <w:sz w:val="22"/>
              </w:rPr>
              <w:t>04</w:t>
            </w:r>
          </w:p>
        </w:tc>
        <w:tc>
          <w:tcPr>
            <w:tcW w:type="dxa" w:w="1560"/>
          </w:tcPr>
          <w:p>
            <w:r>
              <w:rPr>
                <w:rFonts w:ascii="Times New Roman" w:hAnsi="Times New Roman"/>
                <w:sz w:val="22"/>
              </w:rPr>
              <w:t>Integration</w:t>
            </w:r>
          </w:p>
        </w:tc>
        <w:tc>
          <w:tcPr>
            <w:tcW w:type="dxa" w:w="1560"/>
          </w:tcPr>
          <w:p>
            <w:r>
              <w:rPr>
                <w:rFonts w:ascii="Times New Roman" w:hAnsi="Times New Roman"/>
                <w:sz w:val="22"/>
              </w:rPr>
              <w:t>Upload PDF and verify DB record creation</w:t>
            </w:r>
          </w:p>
        </w:tc>
        <w:tc>
          <w:tcPr>
            <w:tcW w:type="dxa" w:w="1560"/>
          </w:tcPr>
          <w:p>
            <w:r>
              <w:rPr>
                <w:rFonts w:ascii="Times New Roman" w:hAnsi="Times New Roman"/>
                <w:sz w:val="22"/>
              </w:rPr>
              <w:t>Input: valid PDF file</w:t>
            </w:r>
          </w:p>
        </w:tc>
        <w:tc>
          <w:tcPr>
            <w:tcW w:type="dxa" w:w="1560"/>
          </w:tcPr>
          <w:p>
            <w:r>
              <w:rPr>
                <w:rFonts w:ascii="Times New Roman" w:hAnsi="Times New Roman"/>
                <w:sz w:val="22"/>
              </w:rPr>
              <w:t>DB record created with status 'PROCESSING'</w:t>
            </w:r>
          </w:p>
        </w:tc>
        <w:tc>
          <w:tcPr>
            <w:tcW w:type="dxa" w:w="1560"/>
          </w:tcPr>
          <w:p>
            <w:r>
              <w:rPr>
                <w:rFonts w:ascii="Times New Roman" w:hAnsi="Times New Roman"/>
                <w:sz w:val="22"/>
              </w:rPr>
              <w:t>Pass</w:t>
            </w:r>
          </w:p>
        </w:tc>
      </w:tr>
      <w:tr>
        <w:tc>
          <w:tcPr>
            <w:tcW w:type="dxa" w:w="1560"/>
          </w:tcPr>
          <w:p>
            <w:r>
              <w:rPr>
                <w:rFonts w:ascii="Times New Roman" w:hAnsi="Times New Roman"/>
                <w:sz w:val="22"/>
              </w:rPr>
              <w:t>05</w:t>
            </w:r>
          </w:p>
        </w:tc>
        <w:tc>
          <w:tcPr>
            <w:tcW w:type="dxa" w:w="1560"/>
          </w:tcPr>
          <w:p>
            <w:r>
              <w:rPr>
                <w:rFonts w:ascii="Times New Roman" w:hAnsi="Times New Roman"/>
                <w:sz w:val="22"/>
              </w:rPr>
              <w:t>Integration</w:t>
            </w:r>
          </w:p>
        </w:tc>
        <w:tc>
          <w:tcPr>
            <w:tcW w:type="dxa" w:w="1560"/>
          </w:tcPr>
          <w:p>
            <w:r>
              <w:rPr>
                <w:rFonts w:ascii="Times New Roman" w:hAnsi="Times New Roman"/>
                <w:sz w:val="22"/>
              </w:rPr>
              <w:t>Verify OCR output saves to raw text storage</w:t>
            </w:r>
          </w:p>
        </w:tc>
        <w:tc>
          <w:tcPr>
            <w:tcW w:type="dxa" w:w="1560"/>
          </w:tcPr>
          <w:p>
            <w:r>
              <w:rPr>
                <w:rFonts w:ascii="Times New Roman" w:hAnsi="Times New Roman"/>
                <w:sz w:val="22"/>
              </w:rPr>
              <w:t>Input: Scanned image PDF</w:t>
            </w:r>
          </w:p>
        </w:tc>
        <w:tc>
          <w:tcPr>
            <w:tcW w:type="dxa" w:w="1560"/>
          </w:tcPr>
          <w:p>
            <w:r>
              <w:rPr>
                <w:rFonts w:ascii="Times New Roman" w:hAnsi="Times New Roman"/>
                <w:sz w:val="22"/>
              </w:rPr>
              <w:t>Text file saved locally with extracted text</w:t>
            </w:r>
          </w:p>
        </w:tc>
        <w:tc>
          <w:tcPr>
            <w:tcW w:type="dxa" w:w="1560"/>
          </w:tcPr>
          <w:p>
            <w:r>
              <w:rPr>
                <w:rFonts w:ascii="Times New Roman" w:hAnsi="Times New Roman"/>
                <w:sz w:val="22"/>
              </w:rPr>
              <w:t>Pass</w:t>
            </w:r>
          </w:p>
        </w:tc>
      </w:tr>
      <w:tr>
        <w:tc>
          <w:tcPr>
            <w:tcW w:type="dxa" w:w="1560"/>
          </w:tcPr>
          <w:p>
            <w:r>
              <w:rPr>
                <w:rFonts w:ascii="Times New Roman" w:hAnsi="Times New Roman"/>
                <w:sz w:val="22"/>
              </w:rPr>
              <w:t>06</w:t>
            </w:r>
          </w:p>
        </w:tc>
        <w:tc>
          <w:tcPr>
            <w:tcW w:type="dxa" w:w="1560"/>
          </w:tcPr>
          <w:p>
            <w:r>
              <w:rPr>
                <w:rFonts w:ascii="Times New Roman" w:hAnsi="Times New Roman"/>
                <w:sz w:val="22"/>
              </w:rPr>
              <w:t>Integration</w:t>
            </w:r>
          </w:p>
        </w:tc>
        <w:tc>
          <w:tcPr>
            <w:tcW w:type="dxa" w:w="1560"/>
          </w:tcPr>
          <w:p>
            <w:r>
              <w:rPr>
                <w:rFonts w:ascii="Times New Roman" w:hAnsi="Times New Roman"/>
                <w:sz w:val="22"/>
              </w:rPr>
              <w:t>Embedding Service generates 384-dimensional vector</w:t>
            </w:r>
          </w:p>
        </w:tc>
        <w:tc>
          <w:tcPr>
            <w:tcW w:type="dxa" w:w="1560"/>
          </w:tcPr>
          <w:p>
            <w:r>
              <w:rPr>
                <w:rFonts w:ascii="Times New Roman" w:hAnsi="Times New Roman"/>
                <w:sz w:val="22"/>
              </w:rPr>
              <w:t>Input: Text chunk</w:t>
            </w:r>
          </w:p>
        </w:tc>
        <w:tc>
          <w:tcPr>
            <w:tcW w:type="dxa" w:w="1560"/>
          </w:tcPr>
          <w:p>
            <w:r>
              <w:rPr>
                <w:rFonts w:ascii="Times New Roman" w:hAnsi="Times New Roman"/>
                <w:sz w:val="22"/>
              </w:rPr>
              <w:t>Returns vector of length 384</w:t>
            </w:r>
          </w:p>
        </w:tc>
        <w:tc>
          <w:tcPr>
            <w:tcW w:type="dxa" w:w="1560"/>
          </w:tcPr>
          <w:p>
            <w:r>
              <w:rPr>
                <w:rFonts w:ascii="Times New Roman" w:hAnsi="Times New Roman"/>
                <w:sz w:val="22"/>
              </w:rPr>
              <w:t>Pass</w:t>
            </w:r>
          </w:p>
        </w:tc>
      </w:tr>
      <w:tr>
        <w:tc>
          <w:tcPr>
            <w:tcW w:type="dxa" w:w="1560"/>
          </w:tcPr>
          <w:p>
            <w:r>
              <w:rPr>
                <w:rFonts w:ascii="Times New Roman" w:hAnsi="Times New Roman"/>
                <w:sz w:val="22"/>
              </w:rPr>
              <w:t>07</w:t>
            </w:r>
          </w:p>
        </w:tc>
        <w:tc>
          <w:tcPr>
            <w:tcW w:type="dxa" w:w="1560"/>
          </w:tcPr>
          <w:p>
            <w:r>
              <w:rPr>
                <w:rFonts w:ascii="Times New Roman" w:hAnsi="Times New Roman"/>
                <w:sz w:val="22"/>
              </w:rPr>
              <w:t>System</w:t>
            </w:r>
          </w:p>
        </w:tc>
        <w:tc>
          <w:tcPr>
            <w:tcW w:type="dxa" w:w="1560"/>
          </w:tcPr>
          <w:p>
            <w:r>
              <w:rPr>
                <w:rFonts w:ascii="Times New Roman" w:hAnsi="Times New Roman"/>
                <w:sz w:val="22"/>
              </w:rPr>
              <w:t>End-to-end exact keyword search</w:t>
            </w:r>
          </w:p>
        </w:tc>
        <w:tc>
          <w:tcPr>
            <w:tcW w:type="dxa" w:w="1560"/>
          </w:tcPr>
          <w:p>
            <w:r>
              <w:rPr>
                <w:rFonts w:ascii="Times New Roman" w:hAnsi="Times New Roman"/>
                <w:sz w:val="22"/>
              </w:rPr>
              <w:t>Input: 'SHIVAPPA'</w:t>
            </w:r>
          </w:p>
        </w:tc>
        <w:tc>
          <w:tcPr>
            <w:tcW w:type="dxa" w:w="1560"/>
          </w:tcPr>
          <w:p>
            <w:r>
              <w:rPr>
                <w:rFonts w:ascii="Times New Roman" w:hAnsi="Times New Roman"/>
                <w:sz w:val="22"/>
              </w:rPr>
              <w:t>Returns documents containing exactly 'SHIVAPPA'</w:t>
            </w:r>
          </w:p>
        </w:tc>
        <w:tc>
          <w:tcPr>
            <w:tcW w:type="dxa" w:w="1560"/>
          </w:tcPr>
          <w:p>
            <w:r>
              <w:rPr>
                <w:rFonts w:ascii="Times New Roman" w:hAnsi="Times New Roman"/>
                <w:sz w:val="22"/>
              </w:rPr>
              <w:t>Pass</w:t>
            </w:r>
          </w:p>
        </w:tc>
      </w:tr>
      <w:tr>
        <w:tc>
          <w:tcPr>
            <w:tcW w:type="dxa" w:w="1560"/>
          </w:tcPr>
          <w:p>
            <w:r>
              <w:rPr>
                <w:rFonts w:ascii="Times New Roman" w:hAnsi="Times New Roman"/>
                <w:sz w:val="22"/>
              </w:rPr>
              <w:t>08</w:t>
            </w:r>
          </w:p>
        </w:tc>
        <w:tc>
          <w:tcPr>
            <w:tcW w:type="dxa" w:w="1560"/>
          </w:tcPr>
          <w:p>
            <w:r>
              <w:rPr>
                <w:rFonts w:ascii="Times New Roman" w:hAnsi="Times New Roman"/>
                <w:sz w:val="22"/>
              </w:rPr>
              <w:t>System</w:t>
            </w:r>
          </w:p>
        </w:tc>
        <w:tc>
          <w:tcPr>
            <w:tcW w:type="dxa" w:w="1560"/>
          </w:tcPr>
          <w:p>
            <w:r>
              <w:rPr>
                <w:rFonts w:ascii="Times New Roman" w:hAnsi="Times New Roman"/>
                <w:sz w:val="22"/>
              </w:rPr>
              <w:t>End-to-end semantic search</w:t>
            </w:r>
          </w:p>
        </w:tc>
        <w:tc>
          <w:tcPr>
            <w:tcW w:type="dxa" w:w="1560"/>
          </w:tcPr>
          <w:p>
            <w:r>
              <w:rPr>
                <w:rFonts w:ascii="Times New Roman" w:hAnsi="Times New Roman"/>
                <w:sz w:val="22"/>
              </w:rPr>
              <w:t>Input: 'government ID'</w:t>
            </w:r>
          </w:p>
        </w:tc>
        <w:tc>
          <w:tcPr>
            <w:tcW w:type="dxa" w:w="1560"/>
          </w:tcPr>
          <w:p>
            <w:r>
              <w:rPr>
                <w:rFonts w:ascii="Times New Roman" w:hAnsi="Times New Roman"/>
                <w:sz w:val="22"/>
              </w:rPr>
              <w:t>Returns document containing 'Voter Card'</w:t>
            </w:r>
          </w:p>
        </w:tc>
        <w:tc>
          <w:tcPr>
            <w:tcW w:type="dxa" w:w="1560"/>
          </w:tcPr>
          <w:p>
            <w:r>
              <w:rPr>
                <w:rFonts w:ascii="Times New Roman" w:hAnsi="Times New Roman"/>
                <w:sz w:val="22"/>
              </w:rPr>
              <w:t>Pass</w:t>
            </w:r>
          </w:p>
        </w:tc>
      </w:tr>
      <w:tr>
        <w:tc>
          <w:tcPr>
            <w:tcW w:type="dxa" w:w="1560"/>
          </w:tcPr>
          <w:p>
            <w:r>
              <w:rPr>
                <w:rFonts w:ascii="Times New Roman" w:hAnsi="Times New Roman"/>
                <w:sz w:val="22"/>
              </w:rPr>
              <w:t>09</w:t>
            </w:r>
          </w:p>
        </w:tc>
        <w:tc>
          <w:tcPr>
            <w:tcW w:type="dxa" w:w="1560"/>
          </w:tcPr>
          <w:p>
            <w:r>
              <w:rPr>
                <w:rFonts w:ascii="Times New Roman" w:hAnsi="Times New Roman"/>
                <w:sz w:val="22"/>
              </w:rPr>
              <w:t>System</w:t>
            </w:r>
          </w:p>
        </w:tc>
        <w:tc>
          <w:tcPr>
            <w:tcW w:type="dxa" w:w="1560"/>
          </w:tcPr>
          <w:p>
            <w:r>
              <w:rPr>
                <w:rFonts w:ascii="Times New Roman" w:hAnsi="Times New Roman"/>
                <w:sz w:val="22"/>
              </w:rPr>
              <w:t>Verify concurrent file uploads</w:t>
            </w:r>
          </w:p>
        </w:tc>
        <w:tc>
          <w:tcPr>
            <w:tcW w:type="dxa" w:w="1560"/>
          </w:tcPr>
          <w:p>
            <w:r>
              <w:rPr>
                <w:rFonts w:ascii="Times New Roman" w:hAnsi="Times New Roman"/>
                <w:sz w:val="22"/>
              </w:rPr>
              <w:t>Input: 5 PDFs uploaded simultaneously</w:t>
            </w:r>
          </w:p>
        </w:tc>
        <w:tc>
          <w:tcPr>
            <w:tcW w:type="dxa" w:w="1560"/>
          </w:tcPr>
          <w:p>
            <w:r>
              <w:rPr>
                <w:rFonts w:ascii="Times New Roman" w:hAnsi="Times New Roman"/>
                <w:sz w:val="22"/>
              </w:rPr>
              <w:t>All 5 queued without server crash</w:t>
            </w:r>
          </w:p>
        </w:tc>
        <w:tc>
          <w:tcPr>
            <w:tcW w:type="dxa" w:w="1560"/>
          </w:tcPr>
          <w:p>
            <w:r>
              <w:rPr>
                <w:rFonts w:ascii="Times New Roman" w:hAnsi="Times New Roman"/>
                <w:sz w:val="22"/>
              </w:rPr>
              <w:t>Pass</w:t>
            </w:r>
          </w:p>
        </w:tc>
      </w:tr>
      <w:tr>
        <w:tc>
          <w:tcPr>
            <w:tcW w:type="dxa" w:w="1560"/>
          </w:tcPr>
          <w:p>
            <w:r>
              <w:rPr>
                <w:rFonts w:ascii="Times New Roman" w:hAnsi="Times New Roman"/>
                <w:sz w:val="22"/>
              </w:rPr>
              <w:t>10</w:t>
            </w:r>
          </w:p>
        </w:tc>
        <w:tc>
          <w:tcPr>
            <w:tcW w:type="dxa" w:w="1560"/>
          </w:tcPr>
          <w:p>
            <w:r>
              <w:rPr>
                <w:rFonts w:ascii="Times New Roman" w:hAnsi="Times New Roman"/>
                <w:sz w:val="22"/>
              </w:rPr>
              <w:t>System</w:t>
            </w:r>
          </w:p>
        </w:tc>
        <w:tc>
          <w:tcPr>
            <w:tcW w:type="dxa" w:w="1560"/>
          </w:tcPr>
          <w:p>
            <w:r>
              <w:rPr>
                <w:rFonts w:ascii="Times New Roman" w:hAnsi="Times New Roman"/>
                <w:sz w:val="22"/>
              </w:rPr>
              <w:t>Search result pagination</w:t>
            </w:r>
          </w:p>
        </w:tc>
        <w:tc>
          <w:tcPr>
            <w:tcW w:type="dxa" w:w="1560"/>
          </w:tcPr>
          <w:p>
            <w:r>
              <w:rPr>
                <w:rFonts w:ascii="Times New Roman" w:hAnsi="Times New Roman"/>
                <w:sz w:val="22"/>
              </w:rPr>
              <w:t>Input: Query 'tax', limit=5, offset=5</w:t>
            </w:r>
          </w:p>
        </w:tc>
        <w:tc>
          <w:tcPr>
            <w:tcW w:type="dxa" w:w="1560"/>
          </w:tcPr>
          <w:p>
            <w:r>
              <w:rPr>
                <w:rFonts w:ascii="Times New Roman" w:hAnsi="Times New Roman"/>
                <w:sz w:val="22"/>
              </w:rPr>
              <w:t>Returns next 5 results correctly</w:t>
            </w:r>
          </w:p>
        </w:tc>
        <w:tc>
          <w:tcPr>
            <w:tcW w:type="dxa" w:w="1560"/>
          </w:tcPr>
          <w:p>
            <w:r>
              <w:rPr>
                <w:rFonts w:ascii="Times New Roman" w:hAnsi="Times New Roman"/>
                <w:sz w:val="22"/>
              </w:rPr>
              <w:t>Pass</w:t>
            </w:r>
          </w:p>
        </w:tc>
      </w:tr>
      <w:tr>
        <w:tc>
          <w:tcPr>
            <w:tcW w:type="dxa" w:w="1560"/>
          </w:tcPr>
          <w:p>
            <w:r>
              <w:rPr>
                <w:rFonts w:ascii="Times New Roman" w:hAnsi="Times New Roman"/>
                <w:sz w:val="22"/>
              </w:rPr>
              <w:t>11</w:t>
            </w:r>
          </w:p>
        </w:tc>
        <w:tc>
          <w:tcPr>
            <w:tcW w:type="dxa" w:w="1560"/>
          </w:tcPr>
          <w:p>
            <w:r>
              <w:rPr>
                <w:rFonts w:ascii="Times New Roman" w:hAnsi="Times New Roman"/>
                <w:sz w:val="22"/>
              </w:rPr>
              <w:t>System</w:t>
            </w:r>
          </w:p>
        </w:tc>
        <w:tc>
          <w:tcPr>
            <w:tcW w:type="dxa" w:w="1560"/>
          </w:tcPr>
          <w:p>
            <w:r>
              <w:rPr>
                <w:rFonts w:ascii="Times New Roman" w:hAnsi="Times New Roman"/>
                <w:sz w:val="22"/>
              </w:rPr>
              <w:t>Supported file type validation</w:t>
            </w:r>
          </w:p>
        </w:tc>
        <w:tc>
          <w:tcPr>
            <w:tcW w:type="dxa" w:w="1560"/>
          </w:tcPr>
          <w:p>
            <w:r>
              <w:rPr>
                <w:rFonts w:ascii="Times New Roman" w:hAnsi="Times New Roman"/>
                <w:sz w:val="22"/>
              </w:rPr>
              <w:t>Input: upload .docx file</w:t>
            </w:r>
          </w:p>
        </w:tc>
        <w:tc>
          <w:tcPr>
            <w:tcW w:type="dxa" w:w="1560"/>
          </w:tcPr>
          <w:p>
            <w:r>
              <w:rPr>
                <w:rFonts w:ascii="Times New Roman" w:hAnsi="Times New Roman"/>
                <w:sz w:val="22"/>
              </w:rPr>
              <w:t>Error: 'Unsupported file type'</w:t>
            </w:r>
          </w:p>
        </w:tc>
        <w:tc>
          <w:tcPr>
            <w:tcW w:type="dxa" w:w="1560"/>
          </w:tcPr>
          <w:p>
            <w:r>
              <w:rPr>
                <w:rFonts w:ascii="Times New Roman" w:hAnsi="Times New Roman"/>
                <w:sz w:val="22"/>
              </w:rPr>
              <w:t>Pass</w:t>
            </w:r>
          </w:p>
        </w:tc>
      </w:tr>
      <w:tr>
        <w:tc>
          <w:tcPr>
            <w:tcW w:type="dxa" w:w="1560"/>
          </w:tcPr>
          <w:p>
            <w:r>
              <w:rPr>
                <w:rFonts w:ascii="Times New Roman" w:hAnsi="Times New Roman"/>
                <w:sz w:val="22"/>
              </w:rPr>
              <w:t>12</w:t>
            </w:r>
          </w:p>
        </w:tc>
        <w:tc>
          <w:tcPr>
            <w:tcW w:type="dxa" w:w="1560"/>
          </w:tcPr>
          <w:p>
            <w:r>
              <w:rPr>
                <w:rFonts w:ascii="Times New Roman" w:hAnsi="Times New Roman"/>
                <w:sz w:val="22"/>
              </w:rPr>
              <w:t>Acceptance</w:t>
            </w:r>
          </w:p>
        </w:tc>
        <w:tc>
          <w:tcPr>
            <w:tcW w:type="dxa" w:w="1560"/>
          </w:tcPr>
          <w:p>
            <w:r>
              <w:rPr>
                <w:rFonts w:ascii="Times New Roman" w:hAnsi="Times New Roman"/>
                <w:sz w:val="22"/>
              </w:rPr>
              <w:t>Evaluate search relevance score threshold</w:t>
            </w:r>
          </w:p>
        </w:tc>
        <w:tc>
          <w:tcPr>
            <w:tcW w:type="dxa" w:w="1560"/>
          </w:tcPr>
          <w:p>
            <w:r>
              <w:rPr>
                <w:rFonts w:ascii="Times New Roman" w:hAnsi="Times New Roman"/>
                <w:sz w:val="22"/>
              </w:rPr>
              <w:t>Input: Query matching docs</w:t>
            </w:r>
          </w:p>
        </w:tc>
        <w:tc>
          <w:tcPr>
            <w:tcW w:type="dxa" w:w="1560"/>
          </w:tcPr>
          <w:p>
            <w:r>
              <w:rPr>
                <w:rFonts w:ascii="Times New Roman" w:hAnsi="Times New Roman"/>
                <w:sz w:val="22"/>
              </w:rPr>
              <w:t>Results sorted by score; lowest &gt; 0.4</w:t>
            </w:r>
          </w:p>
        </w:tc>
        <w:tc>
          <w:tcPr>
            <w:tcW w:type="dxa" w:w="1560"/>
          </w:tcPr>
          <w:p>
            <w:r>
              <w:rPr>
                <w:rFonts w:ascii="Times New Roman" w:hAnsi="Times New Roman"/>
                <w:sz w:val="22"/>
              </w:rPr>
              <w:t>Pass</w:t>
            </w:r>
          </w:p>
        </w:tc>
      </w:tr>
      <w:tr>
        <w:tc>
          <w:tcPr>
            <w:tcW w:type="dxa" w:w="1560"/>
          </w:tcPr>
          <w:p>
            <w:r>
              <w:rPr>
                <w:rFonts w:ascii="Times New Roman" w:hAnsi="Times New Roman"/>
                <w:sz w:val="22"/>
              </w:rPr>
              <w:t>13</w:t>
            </w:r>
          </w:p>
        </w:tc>
        <w:tc>
          <w:tcPr>
            <w:tcW w:type="dxa" w:w="1560"/>
          </w:tcPr>
          <w:p>
            <w:r>
              <w:rPr>
                <w:rFonts w:ascii="Times New Roman" w:hAnsi="Times New Roman"/>
                <w:sz w:val="22"/>
              </w:rPr>
              <w:t>Acceptance</w:t>
            </w:r>
          </w:p>
        </w:tc>
        <w:tc>
          <w:tcPr>
            <w:tcW w:type="dxa" w:w="1560"/>
          </w:tcPr>
          <w:p>
            <w:r>
              <w:rPr>
                <w:rFonts w:ascii="Times New Roman" w:hAnsi="Times New Roman"/>
                <w:sz w:val="22"/>
              </w:rPr>
              <w:t>End-user interface responsiveness</w:t>
            </w:r>
          </w:p>
        </w:tc>
        <w:tc>
          <w:tcPr>
            <w:tcW w:type="dxa" w:w="1560"/>
          </w:tcPr>
          <w:p>
            <w:r>
              <w:rPr>
                <w:rFonts w:ascii="Times New Roman" w:hAnsi="Times New Roman"/>
                <w:sz w:val="22"/>
              </w:rPr>
              <w:t>Input: Load web UI</w:t>
            </w:r>
          </w:p>
        </w:tc>
        <w:tc>
          <w:tcPr>
            <w:tcW w:type="dxa" w:w="1560"/>
          </w:tcPr>
          <w:p>
            <w:r>
              <w:rPr>
                <w:rFonts w:ascii="Times New Roman" w:hAnsi="Times New Roman"/>
                <w:sz w:val="22"/>
              </w:rPr>
              <w:t>Renders correctly on mobile and desktop views</w:t>
            </w:r>
          </w:p>
        </w:tc>
        <w:tc>
          <w:tcPr>
            <w:tcW w:type="dxa" w:w="1560"/>
          </w:tcPr>
          <w:p>
            <w:r>
              <w:rPr>
                <w:rFonts w:ascii="Times New Roman" w:hAnsi="Times New Roman"/>
                <w:sz w:val="22"/>
              </w:rPr>
              <w:t>Pass</w:t>
            </w:r>
          </w:p>
        </w:tc>
      </w:tr>
      <w:tr>
        <w:tc>
          <w:tcPr>
            <w:tcW w:type="dxa" w:w="1560"/>
          </w:tcPr>
          <w:p>
            <w:r>
              <w:rPr>
                <w:rFonts w:ascii="Times New Roman" w:hAnsi="Times New Roman"/>
                <w:sz w:val="22"/>
              </w:rPr>
              <w:t>14</w:t>
            </w:r>
          </w:p>
        </w:tc>
        <w:tc>
          <w:tcPr>
            <w:tcW w:type="dxa" w:w="1560"/>
          </w:tcPr>
          <w:p>
            <w:r>
              <w:rPr>
                <w:rFonts w:ascii="Times New Roman" w:hAnsi="Times New Roman"/>
                <w:sz w:val="22"/>
              </w:rPr>
              <w:t>Acceptance</w:t>
            </w:r>
          </w:p>
        </w:tc>
        <w:tc>
          <w:tcPr>
            <w:tcW w:type="dxa" w:w="1560"/>
          </w:tcPr>
          <w:p>
            <w:r>
              <w:rPr>
                <w:rFonts w:ascii="Times New Roman" w:hAnsi="Times New Roman"/>
                <w:sz w:val="22"/>
              </w:rPr>
              <w:t>Large document ingestion (100+ pages)</w:t>
            </w:r>
          </w:p>
        </w:tc>
        <w:tc>
          <w:tcPr>
            <w:tcW w:type="dxa" w:w="1560"/>
          </w:tcPr>
          <w:p>
            <w:r>
              <w:rPr>
                <w:rFonts w:ascii="Times New Roman" w:hAnsi="Times New Roman"/>
                <w:sz w:val="22"/>
              </w:rPr>
              <w:t>Input: 150-page PDF</w:t>
            </w:r>
          </w:p>
        </w:tc>
        <w:tc>
          <w:tcPr>
            <w:tcW w:type="dxa" w:w="1560"/>
          </w:tcPr>
          <w:p>
            <w:r>
              <w:rPr>
                <w:rFonts w:ascii="Times New Roman" w:hAnsi="Times New Roman"/>
                <w:sz w:val="22"/>
              </w:rPr>
              <w:t>Processes successfully over extended time</w:t>
            </w:r>
          </w:p>
        </w:tc>
        <w:tc>
          <w:tcPr>
            <w:tcW w:type="dxa" w:w="1560"/>
          </w:tcPr>
          <w:p>
            <w:r>
              <w:rPr>
                <w:rFonts w:ascii="Times New Roman" w:hAnsi="Times New Roman"/>
                <w:sz w:val="22"/>
              </w:rPr>
              <w:t>Pass</w:t>
            </w:r>
          </w:p>
        </w:tc>
      </w:tr>
      <w:tr>
        <w:tc>
          <w:tcPr>
            <w:tcW w:type="dxa" w:w="1560"/>
          </w:tcPr>
          <w:p>
            <w:r>
              <w:rPr>
                <w:rFonts w:ascii="Times New Roman" w:hAnsi="Times New Roman"/>
                <w:sz w:val="22"/>
              </w:rPr>
              <w:t>15</w:t>
            </w:r>
          </w:p>
        </w:tc>
        <w:tc>
          <w:tcPr>
            <w:tcW w:type="dxa" w:w="1560"/>
          </w:tcPr>
          <w:p>
            <w:r>
              <w:rPr>
                <w:rFonts w:ascii="Times New Roman" w:hAnsi="Times New Roman"/>
                <w:sz w:val="22"/>
              </w:rPr>
              <w:t>Acceptance</w:t>
            </w:r>
          </w:p>
        </w:tc>
        <w:tc>
          <w:tcPr>
            <w:tcW w:type="dxa" w:w="1560"/>
          </w:tcPr>
          <w:p>
            <w:r>
              <w:rPr>
                <w:rFonts w:ascii="Times New Roman" w:hAnsi="Times New Roman"/>
                <w:sz w:val="22"/>
              </w:rPr>
              <w:t>Missing database graceful failure</w:t>
            </w:r>
          </w:p>
        </w:tc>
        <w:tc>
          <w:tcPr>
            <w:tcW w:type="dxa" w:w="1560"/>
          </w:tcPr>
          <w:p>
            <w:r>
              <w:rPr>
                <w:rFonts w:ascii="Times New Roman" w:hAnsi="Times New Roman"/>
                <w:sz w:val="22"/>
              </w:rPr>
              <w:t>Input: DB offline</w:t>
            </w:r>
          </w:p>
        </w:tc>
        <w:tc>
          <w:tcPr>
            <w:tcW w:type="dxa" w:w="1560"/>
          </w:tcPr>
          <w:p>
            <w:r>
              <w:rPr>
                <w:rFonts w:ascii="Times New Roman" w:hAnsi="Times New Roman"/>
                <w:sz w:val="22"/>
              </w:rPr>
              <w:t>API returns 503 instead of crashing</w:t>
            </w:r>
          </w:p>
        </w:tc>
        <w:tc>
          <w:tcPr>
            <w:tcW w:type="dxa" w:w="1560"/>
          </w:tcPr>
          <w:p>
            <w:r>
              <w:rPr>
                <w:rFonts w:ascii="Times New Roman" w:hAnsi="Times New Roman"/>
                <w:sz w:val="22"/>
              </w:rPr>
              <w:t>Pass</w:t>
            </w:r>
          </w:p>
        </w:tc>
      </w:tr>
    </w:tbl>
    <w:p>
      <w:r>
        <w:br/>
      </w:r>
    </w:p>
    <w:p>
      <w:pPr>
        <w:pStyle w:val="Heading1"/>
      </w:pPr>
      <w:r>
        <w:t>Test Results</w:t>
      </w:r>
    </w:p>
    <w:p>
      <w:pPr/>
      <w:r>
        <w:t>All 15 designated test cases were successfully executed against the staging branch of the SearchX repository. The success rate achieved was 100%. The semantic embedding layer displayed robust fault tolerance, and document ingestion handled concurrent load seamlessly. Minor latency was observed during OCR of extremely large PDFs, which has been documented as a known technical constraint but does not impede primary business operations.</w:t>
      </w:r>
    </w:p>
    <w:p>
      <w:pPr>
        <w:pStyle w:val="Heading1"/>
      </w:pPr>
      <w:r>
        <w:t>Testing Tools Used</w:t>
      </w:r>
    </w:p>
    <w:p>
      <w:pPr/>
      <w:r>
        <w:t>The verification and validation lifecycle leveraged the following tools:</w:t>
        <w:br/>
        <w:t>• PyTest: For executing the standard unit and integration test suites.</w:t>
        <w:br/>
        <w:t>• Postman: For manual and automated API endpoint validation during system testing.</w:t>
        <w:br/>
        <w:t>• SQLite CLI Tool: For database schema and data integrity verifications.</w:t>
        <w:br/>
        <w:t>• FastAPI TestClient: For rapid local endpoint testing and mocking requests.</w:t>
        <w:br/>
        <w:t>• Locust: For load testing to verify system stability under heavy document ingestion traffic.</w:t>
      </w:r>
    </w:p>
    <w:p>
      <w:pPr>
        <w:pStyle w:val="Heading1"/>
      </w:pPr>
      <w:r>
        <w:t>Conclusion</w:t>
      </w:r>
    </w:p>
    <w:p>
      <w:pPr/>
      <w:r>
        <w:t>The Verification and Validation process confirms that the SearchX software correctly implements all critical requirements. Through rigorous Design and Code Verification, coupled with expansive Unit, Integration, System, and Acceptance Validation Testing, the platform has proven its capability to reliably store, embed, and semantically search complex document text.</w:t>
        <w:br/>
        <w:br/>
        <w:t>The high passing rate of the strategic test cases indicates the system is stable, secure, and ready for deployment to end users. Future iterations will focus on expanding test coverage for advanced OCR language models and optimizing test execution times for continuous integration pipelines.</w:t>
      </w:r>
    </w:p>
    <w:sectPr w:rsidR="00FC693F" w:rsidRPr="0006063C" w:rsidSect="00034616">
      <w:footerReference w:type="default" r:id="rId10"/>
      <w:pgSz w:w="12240" w:h="15840"/>
      <w:pgMar w:top="1440" w:right="1440" w:bottom="1440" w:left="1440" w:header="720" w:footer="720" w:gutter="0"/>
      <w:cols w:space="720"/>
      <w:docGrid w:linePitch="360"/>
      <w:pgNumType w:fmt="lowerRoman" w:start="1"/>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both"/>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both"/>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jc w:val="both"/>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