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Design Document (SDD)</w:t>
      </w:r>
    </w:p>
    <w:p>
      <w:pPr>
        <w:pStyle w:val="Heading2"/>
      </w:pPr>
      <w:r>
        <w:t>Chapter 11 – Backend Service Architecture</w:t>
      </w:r>
    </w:p>
    <w:p>
      <w:pPr>
        <w:pStyle w:val="Heading3"/>
      </w:pPr>
      <w:r>
        <w:t>11.1 Module Objective</w:t>
      </w:r>
    </w:p>
    <w:p>
      <w:r>
        <w:t>This chapter defines the backend architecture supporting the Parent Leave Approval and Digital Library Pass modules. It focuses on secure APIs, business services, realtime synchronization, notifications, audit logging, SAP integration (MVP via web scraping), scalability, and operational reliability.</w:t>
      </w:r>
    </w:p>
    <w:p>
      <w:pPr>
        <w:pStyle w:val="Heading3"/>
      </w:pPr>
      <w:r>
        <w:t>11.2 High-Level Architecture</w:t>
      </w:r>
    </w:p>
    <w:p>
      <w:r>
        <w:t>Student App</w:t>
        <w:br/>
        <w:t>Parent App</w:t>
        <w:br/>
        <w:t>Reception Dashboard</w:t>
        <w:br/>
        <w:t>Library Dashboard</w:t>
        <w:br/>
        <w:t xml:space="preserve">        │</w:t>
        <w:br/>
        <w:t xml:space="preserve">   API Gateway</w:t>
        <w:br/>
        <w:t xml:space="preserve">        │</w:t>
        <w:br/>
        <w:t>Authentication &amp; Authorization</w:t>
        <w:br/>
        <w:t xml:space="preserve">        │</w:t>
        <w:br/>
        <w:t>┌────────────┬────────────┬────────────┐</w:t>
        <w:br/>
        <w:t>Leave        Library      Notification</w:t>
        <w:br/>
        <w:t>Service      Service      Service</w:t>
        <w:br/>
        <w:t>└────────────┼────────────┴────────────┘</w:t>
        <w:br/>
        <w:t xml:space="preserve">     Audit • Sync • SAP Integration</w:t>
        <w:br/>
        <w:t xml:space="preserve">                │</w:t>
        <w:br/>
        <w:t xml:space="preserve">          Supabase PostgreSQL</w:t>
        <w:br/>
        <w:t xml:space="preserve">          + Realtime + Storage</w:t>
      </w:r>
    </w:p>
    <w:p>
      <w:pPr>
        <w:pStyle w:val="Heading3"/>
      </w:pPr>
      <w:r>
        <w:t>11.3 Core Backend Services</w:t>
      </w:r>
    </w:p>
    <w:tbl>
      <w:tblPr>
        <w:tblStyle w:val="TableGrid"/>
        <w:tblW w:type="auto" w:w="0"/>
        <w:tblLook w:firstColumn="1" w:firstRow="1" w:lastColumn="0" w:lastRow="0" w:noHBand="0" w:noVBand="1" w:val="04A0"/>
      </w:tblPr>
      <w:tblGrid>
        <w:gridCol w:w="4320"/>
        <w:gridCol w:w="4320"/>
      </w:tblGrid>
      <w:tr>
        <w:tc>
          <w:tcPr>
            <w:tcW w:type="dxa" w:w="4320"/>
          </w:tcPr>
          <w:p>
            <w:r>
              <w:t>Service</w:t>
            </w:r>
          </w:p>
        </w:tc>
        <w:tc>
          <w:tcPr>
            <w:tcW w:type="dxa" w:w="4320"/>
          </w:tcPr>
          <w:p>
            <w:r>
              <w:t>Responsibilities</w:t>
            </w:r>
          </w:p>
        </w:tc>
      </w:tr>
      <w:tr>
        <w:tc>
          <w:tcPr>
            <w:tcW w:type="dxa" w:w="4320"/>
          </w:tcPr>
          <w:p>
            <w:r>
              <w:t>Authentication</w:t>
            </w:r>
          </w:p>
        </w:tc>
        <w:tc>
          <w:tcPr>
            <w:tcW w:type="dxa" w:w="4320"/>
          </w:tcPr>
          <w:p>
            <w:r>
              <w:t>OTP, trusted devices, sessions, RBAC</w:t>
            </w:r>
          </w:p>
        </w:tc>
      </w:tr>
      <w:tr>
        <w:tc>
          <w:tcPr>
            <w:tcW w:type="dxa" w:w="4320"/>
          </w:tcPr>
          <w:p>
            <w:r>
              <w:t>Leave Approval</w:t>
            </w:r>
          </w:p>
        </w:tc>
        <w:tc>
          <w:tcPr>
            <w:tcW w:type="dxa" w:w="4320"/>
          </w:tcPr>
          <w:p>
            <w:r>
              <w:t>Workflow, escalation, expiry, parent decisions</w:t>
            </w:r>
          </w:p>
        </w:tc>
      </w:tr>
      <w:tr>
        <w:tc>
          <w:tcPr>
            <w:tcW w:type="dxa" w:w="4320"/>
          </w:tcPr>
          <w:p>
            <w:r>
              <w:t>Library Pass</w:t>
            </w:r>
          </w:p>
        </w:tc>
        <w:tc>
          <w:tcPr>
            <w:tcW w:type="dxa" w:w="4320"/>
          </w:tcPr>
          <w:p>
            <w:r>
              <w:t>Journey state machine, QR validation, biometric verification events</w:t>
            </w:r>
          </w:p>
        </w:tc>
      </w:tr>
      <w:tr>
        <w:tc>
          <w:tcPr>
            <w:tcW w:type="dxa" w:w="4320"/>
          </w:tcPr>
          <w:p>
            <w:r>
              <w:t>Notification</w:t>
            </w:r>
          </w:p>
        </w:tc>
        <w:tc>
          <w:tcPr>
            <w:tcW w:type="dxa" w:w="4320"/>
          </w:tcPr>
          <w:p>
            <w:r>
              <w:t>Push delivery, retries, escalation timers</w:t>
            </w:r>
          </w:p>
        </w:tc>
      </w:tr>
      <w:tr>
        <w:tc>
          <w:tcPr>
            <w:tcW w:type="dxa" w:w="4320"/>
          </w:tcPr>
          <w:p>
            <w:r>
              <w:t>Audit</w:t>
            </w:r>
          </w:p>
        </w:tc>
        <w:tc>
          <w:tcPr>
            <w:tcW w:type="dxa" w:w="4320"/>
          </w:tcPr>
          <w:p>
            <w:r>
              <w:t>Immutable audit trail</w:t>
            </w:r>
          </w:p>
        </w:tc>
      </w:tr>
      <w:tr>
        <w:tc>
          <w:tcPr>
            <w:tcW w:type="dxa" w:w="4320"/>
          </w:tcPr>
          <w:p>
            <w:r>
              <w:t>Synchronization</w:t>
            </w:r>
          </w:p>
        </w:tc>
        <w:tc>
          <w:tcPr>
            <w:tcW w:type="dxa" w:w="4320"/>
          </w:tcPr>
          <w:p>
            <w:r>
              <w:t>Offline reconciliation and realtime broadcasts</w:t>
            </w:r>
          </w:p>
        </w:tc>
      </w:tr>
      <w:tr>
        <w:tc>
          <w:tcPr>
            <w:tcW w:type="dxa" w:w="4320"/>
          </w:tcPr>
          <w:p>
            <w:r>
              <w:t>SAP Integration</w:t>
            </w:r>
          </w:p>
        </w:tc>
        <w:tc>
          <w:tcPr>
            <w:tcW w:type="dxa" w:w="4320"/>
          </w:tcPr>
          <w:p>
            <w:r>
              <w:t>Import approved leave data through web scraping for MVP</w:t>
            </w:r>
          </w:p>
        </w:tc>
      </w:tr>
    </w:tbl>
    <w:p>
      <w:pPr>
        <w:pStyle w:val="Heading3"/>
      </w:pPr>
      <w:r>
        <w:t>11.4 Request Lifecycle</w:t>
      </w:r>
    </w:p>
    <w:p>
      <w:r>
        <w:t>Client → API Gateway → Authentication → Authorization → Business Service → Database Transaction → Realtime Event → Audit Log → Response</w:t>
      </w:r>
    </w:p>
    <w:p>
      <w:pPr>
        <w:pStyle w:val="Heading3"/>
      </w:pPr>
      <w:r>
        <w:t>11.5 Event-Driven Architecture</w:t>
      </w:r>
    </w:p>
    <w:p>
      <w:r>
        <w:t>Events include approval created, approval completed, rejection, journey started, checkpoint verified, security escalation, journey completed.</w:t>
      </w:r>
    </w:p>
    <w:p>
      <w:pPr>
        <w:pStyle w:val="Heading3"/>
      </w:pPr>
      <w:r>
        <w:t>11.6 Background Jobs</w:t>
      </w:r>
    </w:p>
    <w:p>
      <w:r>
        <w:t>Periodic SAP sync, timeout detection, notification retries, offline sync processing, cleanup of expired sessions.</w:t>
      </w:r>
    </w:p>
    <w:p>
      <w:pPr>
        <w:pStyle w:val="Heading3"/>
      </w:pPr>
      <w:r>
        <w:t>11.7 Security</w:t>
      </w:r>
    </w:p>
    <w:p>
      <w:r>
        <w:t>HTTPS/TLS, JWT/session validation, trusted-device verification, biometric-backed sensitive actions, RBAC, rate limiting, audit logging.</w:t>
      </w:r>
    </w:p>
    <w:p>
      <w:pPr>
        <w:pStyle w:val="Heading3"/>
      </w:pPr>
      <w:r>
        <w:t>11.8 Error Handling</w:t>
      </w:r>
    </w:p>
    <w:p>
      <w:r>
        <w:t>Standardized API errors, retries for transient failures, correlation IDs, graceful degradation to manual workflows.</w:t>
      </w:r>
    </w:p>
    <w:p>
      <w:pPr>
        <w:pStyle w:val="Heading3"/>
      </w:pPr>
      <w:r>
        <w:t>11.9 Scalability</w:t>
      </w:r>
    </w:p>
    <w:p>
      <w:r>
        <w:t>Modular monolith initially with clear boundaries for future microservice extraction. Supabase Realtime minimizes polling.</w:t>
      </w:r>
    </w:p>
    <w:p>
      <w:pPr>
        <w:pStyle w:val="Heading3"/>
      </w:pPr>
      <w:r>
        <w:t>11.10 API Standards</w:t>
      </w:r>
    </w:p>
    <w:p>
      <w:r>
        <w:t>RESTful endpoints, JSON payloads, versioning (/api/v1), pagination, idempotency for approval and QR endpoints.</w:t>
      </w:r>
    </w:p>
    <w:p>
      <w:pPr>
        <w:pStyle w:val="Heading3"/>
      </w:pPr>
      <w:r>
        <w:t>11.11 Monitoring</w:t>
      </w:r>
    </w:p>
    <w:p>
      <w:r>
        <w:t>API latency, notification success, SAP sync duration, QR validation latency, active sessions, job health.</w:t>
      </w:r>
    </w:p>
    <w:p>
      <w:pPr>
        <w:pStyle w:val="Heading3"/>
      </w:pPr>
      <w:r>
        <w:t>11.12 Suggested Folder Structure</w:t>
      </w:r>
    </w:p>
    <w:p>
      <w:r>
        <w:t>backend/</w:t>
        <w:br/>
        <w:t xml:space="preserve"> api/</w:t>
        <w:br/>
        <w:t xml:space="preserve"> auth/</w:t>
        <w:br/>
        <w:t xml:space="preserve"> leave/</w:t>
        <w:br/>
        <w:t xml:space="preserve"> library/</w:t>
        <w:br/>
        <w:t xml:space="preserve"> notifications/</w:t>
        <w:br/>
        <w:t xml:space="preserve"> sap/</w:t>
        <w:br/>
        <w:t xml:space="preserve"> sync/</w:t>
        <w:br/>
        <w:t xml:space="preserve"> audit/</w:t>
        <w:br/>
        <w:t xml:space="preserve"> jobs/</w:t>
        <w:br/>
        <w:t xml:space="preserve"> middleware/</w:t>
        <w:br/>
        <w:t xml:space="preserve"> utils/</w:t>
        <w:br/>
        <w:t xml:space="preserve"> config/</w:t>
        <w:br/>
        <w:t xml:space="preserve"> tests/</w:t>
      </w:r>
    </w:p>
    <w:p>
      <w:pPr>
        <w:pStyle w:val="Heading3"/>
      </w:pPr>
      <w:r>
        <w:t>11.13 Supabase Integration</w:t>
      </w:r>
    </w:p>
    <w:p>
      <w:r>
        <w:t>Use PostgreSQL, Realtime, Row Level Security, Edge Functions where appropriate, and object storage for future document support.</w:t>
      </w:r>
    </w:p>
    <w:p>
      <w:pPr>
        <w:pStyle w:val="Heading3"/>
      </w:pPr>
      <w:r>
        <w:t>11.14 Future Expansion</w:t>
      </w:r>
    </w:p>
    <w:p>
      <w:r>
        <w:t>Complaint management, room swapping, emergency alerts, KIIMS integration, washing machine booking, student community,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