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B11367">
      <w:pPr>
        <w:pStyle w:val="2"/>
      </w:pPr>
      <w:r>
        <w:t>Software Design Document (SDD)</w:t>
      </w:r>
    </w:p>
    <w:p w14:paraId="19198C7C">
      <w:pPr>
        <w:pStyle w:val="3"/>
      </w:pPr>
      <w:r>
        <w:t>Chapter 17.1 – Security Architecture Foundation</w:t>
      </w:r>
    </w:p>
    <w:p w14:paraId="3446CC34">
      <w:pPr>
        <w:pStyle w:val="4"/>
      </w:pPr>
      <w:r>
        <w:t>17.1 Objective</w:t>
      </w:r>
    </w:p>
    <w:p w14:paraId="2F4D7B5A">
      <w:r>
        <w:t>Defines the foundational security architecture, security principles, trust boundaries, governance model, and high-level security workflows for the Hostel Management System.</w:t>
      </w:r>
    </w:p>
    <w:p w14:paraId="036A4FD7">
      <w:pPr>
        <w:pStyle w:val="4"/>
      </w:pPr>
      <w:r>
        <w:t>17.2 Security Principles</w:t>
      </w:r>
    </w:p>
    <w:p w14:paraId="12857FDA">
      <w:pPr>
        <w:pStyle w:val="23"/>
      </w:pPr>
      <w:r>
        <w:t>Zero Trust</w:t>
      </w:r>
    </w:p>
    <w:p w14:paraId="6D4ABC95">
      <w:pPr>
        <w:pStyle w:val="23"/>
      </w:pPr>
      <w:r>
        <w:t>Least Privilege</w:t>
      </w:r>
    </w:p>
    <w:p w14:paraId="7F06C363">
      <w:pPr>
        <w:pStyle w:val="23"/>
      </w:pPr>
      <w:r>
        <w:t>Defense in Depth</w:t>
      </w:r>
    </w:p>
    <w:p w14:paraId="7BA3F306">
      <w:pPr>
        <w:pStyle w:val="23"/>
      </w:pPr>
      <w:r>
        <w:t>Secure by Default</w:t>
      </w:r>
    </w:p>
    <w:p w14:paraId="6B542B2E">
      <w:pPr>
        <w:pStyle w:val="23"/>
      </w:pPr>
      <w:r>
        <w:t>Privacy by Design</w:t>
      </w:r>
    </w:p>
    <w:p w14:paraId="195D486D">
      <w:pPr>
        <w:pStyle w:val="23"/>
      </w:pPr>
      <w:r>
        <w:t>Fail Securely</w:t>
      </w:r>
    </w:p>
    <w:p w14:paraId="461E085D">
      <w:pPr>
        <w:pStyle w:val="23"/>
      </w:pPr>
      <w:r>
        <w:t>Continuous Monitoring</w:t>
      </w:r>
    </w:p>
    <w:p w14:paraId="21527348">
      <w:pPr>
        <w:pStyle w:val="4"/>
      </w:pPr>
      <w:r>
        <w:t>17.3 Overall Security Architecture</w:t>
      </w:r>
    </w:p>
    <w:p w14:paraId="15F55FE1">
      <w:r>
        <w:t>Student App   Parent App   Admin Dashboards</w:t>
      </w:r>
      <w:r>
        <w:br w:type="textWrapping"/>
      </w:r>
      <w:r>
        <w:t xml:space="preserve">          │</w:t>
      </w:r>
      <w:r>
        <w:br w:type="textWrapping"/>
      </w:r>
      <w:r>
        <w:t xml:space="preserve">      HTTPS/TLS</w:t>
      </w:r>
      <w:r>
        <w:br w:type="textWrapping"/>
      </w:r>
      <w:r>
        <w:t xml:space="preserve">          │</w:t>
      </w:r>
      <w:r>
        <w:br w:type="textWrapping"/>
      </w:r>
      <w:r>
        <w:t xml:space="preserve">     API Gateway</w:t>
      </w:r>
      <w:r>
        <w:br w:type="textWrapping"/>
      </w:r>
      <w:r>
        <w:t xml:space="preserve">          │</w:t>
      </w:r>
      <w:r>
        <w:br w:type="textWrapping"/>
      </w:r>
      <w:r>
        <w:t xml:space="preserve"> Authentication</w:t>
      </w:r>
      <w:r>
        <w:br w:type="textWrapping"/>
      </w:r>
      <w:r>
        <w:t xml:space="preserve"> Authorization</w:t>
      </w:r>
      <w:r>
        <w:br w:type="textWrapping"/>
      </w:r>
      <w:r>
        <w:t xml:space="preserve"> Device Trust</w:t>
      </w:r>
      <w:r>
        <w:br w:type="textWrapping"/>
      </w:r>
      <w:r>
        <w:t xml:space="preserve">          │</w:t>
      </w:r>
      <w:r>
        <w:br w:type="textWrapping"/>
      </w:r>
      <w:r>
        <w:t xml:space="preserve"> Business Services</w:t>
      </w:r>
      <w:r>
        <w:br w:type="textWrapping"/>
      </w:r>
      <w:r>
        <w:t xml:space="preserve">          │</w:t>
      </w:r>
      <w:r>
        <w:br w:type="textWrapping"/>
      </w:r>
      <w:r>
        <w:t xml:space="preserve"> Supabase (RLS, Audit Logs)</w:t>
      </w:r>
      <w:r>
        <w:br w:type="textWrapping"/>
      </w:r>
    </w:p>
    <w:p w14:paraId="591E4CD7">
      <w:pPr>
        <w:pStyle w:val="4"/>
      </w:pPr>
      <w:r>
        <w:t>17.4 Trust Boundary Diagram</w:t>
      </w:r>
    </w:p>
    <w:p w14:paraId="01F896FA">
      <w:r>
        <w:t>Internet</w:t>
      </w:r>
      <w:r>
        <w:br w:type="textWrapping"/>
      </w:r>
      <w:r>
        <w:t xml:space="preserve">   │</w:t>
      </w:r>
      <w:r>
        <w:br w:type="textWrapping"/>
      </w:r>
      <w:r>
        <w:t>[Client Apps]</w:t>
      </w:r>
      <w:r>
        <w:br w:type="textWrapping"/>
      </w:r>
      <w:r>
        <w:t xml:space="preserve">   │ TLS</w:t>
      </w:r>
      <w:r>
        <w:br w:type="textWrapping"/>
      </w:r>
      <w:r>
        <w:t>──────── Trust Boundary ────────</w:t>
      </w:r>
      <w:r>
        <w:br w:type="textWrapping"/>
      </w:r>
      <w:r>
        <w:t>API Gateway</w:t>
      </w:r>
      <w:r>
        <w:br w:type="textWrapping"/>
      </w:r>
      <w:r>
        <w:t>Auth Layer</w:t>
      </w:r>
      <w:r>
        <w:br w:type="textWrapping"/>
      </w:r>
      <w:r>
        <w:t>Business Services</w:t>
      </w:r>
      <w:r>
        <w:br w:type="textWrapping"/>
      </w:r>
      <w:r>
        <w:t>Database</w:t>
      </w:r>
      <w:r>
        <w:br w:type="textWrapping"/>
      </w:r>
    </w:p>
    <w:p w14:paraId="3319B1A4">
      <w:pPr>
        <w:pStyle w:val="4"/>
      </w:pPr>
      <w:r>
        <w:t>17.5 Security Workflow</w:t>
      </w:r>
    </w:p>
    <w:p w14:paraId="5DA6C008">
      <w:r>
        <w:t>User Request</w:t>
      </w:r>
      <w:r>
        <w:br w:type="textWrapping"/>
      </w:r>
      <w:r>
        <w:t xml:space="preserve">   ↓</w:t>
      </w:r>
      <w:r>
        <w:br w:type="textWrapping"/>
      </w:r>
      <w:r>
        <w:t>TLS Validation</w:t>
      </w:r>
      <w:r>
        <w:br w:type="textWrapping"/>
      </w:r>
      <w:r>
        <w:t xml:space="preserve">   ↓</w:t>
      </w:r>
      <w:r>
        <w:br w:type="textWrapping"/>
      </w:r>
      <w:r>
        <w:t>JWT Validation</w:t>
      </w:r>
      <w:r>
        <w:br w:type="textWrapping"/>
      </w:r>
      <w:r>
        <w:t xml:space="preserve">   ↓</w:t>
      </w:r>
      <w:r>
        <w:br w:type="textWrapping"/>
      </w:r>
      <w:r>
        <w:t>RBAC Check</w:t>
      </w:r>
      <w:r>
        <w:br w:type="textWrapping"/>
      </w:r>
      <w:r>
        <w:t xml:space="preserve">   ↓</w:t>
      </w:r>
      <w:r>
        <w:br w:type="textWrapping"/>
      </w:r>
      <w:r>
        <w:t>Business Logic</w:t>
      </w:r>
      <w:r>
        <w:br w:type="textWrapping"/>
      </w:r>
      <w:r>
        <w:t xml:space="preserve">   ↓</w:t>
      </w:r>
      <w:r>
        <w:br w:type="textWrapping"/>
      </w:r>
      <w:r>
        <w:t>Audit Log</w:t>
      </w:r>
      <w:r>
        <w:br w:type="textWrapping"/>
      </w:r>
      <w:r>
        <w:t xml:space="preserve">   ↓</w:t>
      </w:r>
      <w:r>
        <w:br w:type="textWrapping"/>
      </w:r>
      <w:r>
        <w:t>Response</w:t>
      </w:r>
    </w:p>
    <w:p w14:paraId="2FDE0A0E">
      <w:pPr>
        <w:pStyle w:val="4"/>
      </w:pPr>
      <w:r>
        <w:t>17.6 Defense in Depth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97CC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53E66530">
            <w:pPr>
              <w:spacing w:after="0" w:line="240" w:lineRule="auto"/>
            </w:pPr>
            <w:r>
              <w:t>Layer</w:t>
            </w:r>
          </w:p>
        </w:tc>
        <w:tc>
          <w:tcPr>
            <w:tcW w:w="4320" w:type="dxa"/>
          </w:tcPr>
          <w:p w14:paraId="151EE852">
            <w:pPr>
              <w:spacing w:after="0" w:line="240" w:lineRule="auto"/>
            </w:pPr>
            <w:r>
              <w:t>Protection</w:t>
            </w:r>
          </w:p>
        </w:tc>
      </w:tr>
      <w:tr w14:paraId="5755A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77BFD9">
            <w:pPr>
              <w:spacing w:after="0" w:line="240" w:lineRule="auto"/>
            </w:pPr>
            <w:r>
              <w:t>Network</w:t>
            </w:r>
          </w:p>
        </w:tc>
        <w:tc>
          <w:tcPr>
            <w:tcW w:w="4320" w:type="dxa"/>
          </w:tcPr>
          <w:p w14:paraId="40150A98">
            <w:pPr>
              <w:spacing w:after="0" w:line="240" w:lineRule="auto"/>
            </w:pPr>
            <w:r>
              <w:t>TLS</w:t>
            </w:r>
          </w:p>
        </w:tc>
      </w:tr>
      <w:tr w14:paraId="68BA2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23042B">
            <w:pPr>
              <w:spacing w:after="0" w:line="240" w:lineRule="auto"/>
            </w:pPr>
            <w:r>
              <w:t>Identity</w:t>
            </w:r>
          </w:p>
        </w:tc>
        <w:tc>
          <w:tcPr>
            <w:tcW w:w="4320" w:type="dxa"/>
          </w:tcPr>
          <w:p w14:paraId="6C8E6718">
            <w:pPr>
              <w:spacing w:after="0" w:line="240" w:lineRule="auto"/>
            </w:pPr>
            <w:r>
              <w:t>JWT/OTP</w:t>
            </w:r>
          </w:p>
        </w:tc>
      </w:tr>
      <w:tr w14:paraId="3D98E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461BB5">
            <w:pPr>
              <w:spacing w:after="0" w:line="240" w:lineRule="auto"/>
            </w:pPr>
            <w:r>
              <w:t>Device</w:t>
            </w:r>
          </w:p>
        </w:tc>
        <w:tc>
          <w:tcPr>
            <w:tcW w:w="4320" w:type="dxa"/>
          </w:tcPr>
          <w:p w14:paraId="13229B5F">
            <w:pPr>
              <w:spacing w:after="0" w:line="240" w:lineRule="auto"/>
            </w:pPr>
            <w:r>
              <w:t>Trusted device</w:t>
            </w:r>
          </w:p>
        </w:tc>
      </w:tr>
      <w:tr w14:paraId="7A2D7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AAC477">
            <w:pPr>
              <w:spacing w:after="0" w:line="240" w:lineRule="auto"/>
            </w:pPr>
            <w:r>
              <w:t>Application</w:t>
            </w:r>
          </w:p>
        </w:tc>
        <w:tc>
          <w:tcPr>
            <w:tcW w:w="4320" w:type="dxa"/>
          </w:tcPr>
          <w:p w14:paraId="6A2131BC">
            <w:pPr>
              <w:spacing w:after="0" w:line="240" w:lineRule="auto"/>
            </w:pPr>
            <w:r>
              <w:t>RBAC/Input validation</w:t>
            </w:r>
          </w:p>
        </w:tc>
      </w:tr>
      <w:tr w14:paraId="272BA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9186F5">
            <w:pPr>
              <w:spacing w:after="0" w:line="240" w:lineRule="auto"/>
            </w:pPr>
            <w:r>
              <w:t>Database</w:t>
            </w:r>
          </w:p>
        </w:tc>
        <w:tc>
          <w:tcPr>
            <w:tcW w:w="4320" w:type="dxa"/>
          </w:tcPr>
          <w:p w14:paraId="1DFF93F7">
            <w:pPr>
              <w:spacing w:after="0" w:line="240" w:lineRule="auto"/>
            </w:pPr>
            <w:r>
              <w:t>RLS/Encryption</w:t>
            </w:r>
          </w:p>
        </w:tc>
      </w:tr>
      <w:tr w14:paraId="35F2A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40A0C0">
            <w:pPr>
              <w:spacing w:after="0" w:line="240" w:lineRule="auto"/>
            </w:pPr>
            <w:r>
              <w:t>Monitoring</w:t>
            </w:r>
          </w:p>
        </w:tc>
        <w:tc>
          <w:tcPr>
            <w:tcW w:w="4320" w:type="dxa"/>
          </w:tcPr>
          <w:p w14:paraId="565EC085">
            <w:pPr>
              <w:spacing w:after="0" w:line="240" w:lineRule="auto"/>
            </w:pPr>
            <w:r>
              <w:t>Audit logs</w:t>
            </w:r>
          </w:p>
        </w:tc>
      </w:tr>
    </w:tbl>
    <w:p w14:paraId="563161D2">
      <w:pPr>
        <w:pStyle w:val="4"/>
      </w:pPr>
      <w:r>
        <w:t>17.7 Security Governance</w:t>
      </w:r>
    </w:p>
    <w:p w14:paraId="58F364EF">
      <w:r>
        <w:t>Security reviews before releases, dependency updates, code reviews, logging, vulnerability management and least-privilege access.</w:t>
      </w:r>
    </w:p>
    <w:p w14:paraId="26671EDF"/>
    <w:p w14:paraId="3A125AC0"/>
    <w:p w14:paraId="74B4DD01"/>
    <w:p w14:paraId="78608B73">
      <w:bookmarkStart w:id="0" w:name="_GoBack"/>
      <w:bookmarkEnd w:id="0"/>
    </w:p>
    <w:p w14:paraId="661DD22C">
      <w:pPr>
        <w:pStyle w:val="2"/>
      </w:pPr>
      <w:r>
        <w:t>Software Design Document (SDD)</w:t>
      </w:r>
    </w:p>
    <w:p w14:paraId="5408A5EC">
      <w:pPr>
        <w:pStyle w:val="3"/>
      </w:pPr>
      <w:r>
        <w:t>Chapter 17.2 – Authentication &amp; Device Security</w:t>
      </w:r>
    </w:p>
    <w:p w14:paraId="7F5318E7">
      <w:pPr>
        <w:pStyle w:val="4"/>
      </w:pPr>
      <w:r>
        <w:t>17.2.1 Objective</w:t>
      </w:r>
    </w:p>
    <w:p w14:paraId="723A4F81">
      <w:r>
        <w:t>Defines the authentication architecture, parent authentication workflow, trusted device lifecycle, UPI-inspired SIM verification approach, biometric verification, session lifecycle, and security controls for the Hostel Management System.</w:t>
      </w:r>
    </w:p>
    <w:p w14:paraId="023736AD">
      <w:pPr>
        <w:pStyle w:val="4"/>
      </w:pPr>
      <w:r>
        <w:t>17.2.2 Authentication Architecture</w:t>
      </w:r>
    </w:p>
    <w:p w14:paraId="4BEF4D96">
      <w:r>
        <w:t>Student App      Parent App      Admin Dashboard</w:t>
      </w:r>
      <w:r>
        <w:br w:type="textWrapping"/>
      </w:r>
      <w:r>
        <w:t xml:space="preserve">      │                 │                  │</w:t>
      </w:r>
      <w:r>
        <w:br w:type="textWrapping"/>
      </w:r>
      <w:r>
        <w:t xml:space="preserve">      └────── HTTPS / TLS ─────────────────┘</w:t>
      </w:r>
      <w:r>
        <w:br w:type="textWrapping"/>
      </w:r>
      <w:r>
        <w:t xml:space="preserve">                     │</w:t>
      </w:r>
      <w:r>
        <w:br w:type="textWrapping"/>
      </w:r>
      <w:r>
        <w:t xml:space="preserve">               Authentication API</w:t>
      </w:r>
      <w:r>
        <w:br w:type="textWrapping"/>
      </w:r>
      <w:r>
        <w:t xml:space="preserve">                     │</w:t>
      </w:r>
      <w:r>
        <w:br w:type="textWrapping"/>
      </w:r>
      <w:r>
        <w:t xml:space="preserve">      OTP → Device Trust → JWT Session</w:t>
      </w:r>
      <w:r>
        <w:br w:type="textWrapping"/>
      </w:r>
      <w:r>
        <w:t xml:space="preserve">                     │</w:t>
      </w:r>
      <w:r>
        <w:br w:type="textWrapping"/>
      </w:r>
      <w:r>
        <w:t xml:space="preserve">          Business Services &amp; Audit Logs</w:t>
      </w:r>
    </w:p>
    <w:p w14:paraId="221340CE">
      <w:pPr>
        <w:pStyle w:val="4"/>
      </w:pPr>
      <w:r>
        <w:t>17.2.3 Parent Leave Approval Workflow</w:t>
      </w:r>
    </w:p>
    <w:p w14:paraId="1F1AB691">
      <w:r>
        <w:t>Reception Warden</w:t>
      </w:r>
      <w:r>
        <w:br w:type="textWrapping"/>
      </w:r>
      <w:r>
        <w:t xml:space="preserve">      │</w:t>
      </w:r>
      <w:r>
        <w:br w:type="textWrapping"/>
      </w:r>
      <w:r>
        <w:t>Initiates Approval</w:t>
      </w:r>
      <w:r>
        <w:br w:type="textWrapping"/>
      </w:r>
      <w:r>
        <w:t xml:space="preserve">      │</w:t>
      </w:r>
      <w:r>
        <w:br w:type="textWrapping"/>
      </w:r>
      <w:r>
        <w:t>Push Notification</w:t>
      </w:r>
      <w:r>
        <w:br w:type="textWrapping"/>
      </w:r>
      <w:r>
        <w:t xml:space="preserve">      │</w:t>
      </w:r>
      <w:r>
        <w:br w:type="textWrapping"/>
      </w:r>
      <w:r>
        <w:t>Parent Opens App</w:t>
      </w:r>
      <w:r>
        <w:br w:type="textWrapping"/>
      </w:r>
      <w:r>
        <w:t xml:space="preserve">      │</w:t>
      </w:r>
      <w:r>
        <w:br w:type="textWrapping"/>
      </w:r>
      <w:r>
        <w:t>Trusted Device Check</w:t>
      </w:r>
      <w:r>
        <w:br w:type="textWrapping"/>
      </w:r>
      <w:r>
        <w:t xml:space="preserve">      │</w:t>
      </w:r>
      <w:r>
        <w:br w:type="textWrapping"/>
      </w:r>
      <w:r>
        <w:t>Biometric Verification</w:t>
      </w:r>
      <w:r>
        <w:br w:type="textWrapping"/>
      </w:r>
      <w:r>
        <w:t xml:space="preserve">      │</w:t>
      </w:r>
      <w:r>
        <w:br w:type="textWrapping"/>
      </w:r>
      <w:r>
        <w:t>Approve / Reject</w:t>
      </w:r>
      <w:r>
        <w:br w:type="textWrapping"/>
      </w:r>
      <w:r>
        <w:t xml:space="preserve">      │</w:t>
      </w:r>
      <w:r>
        <w:br w:type="textWrapping"/>
      </w:r>
      <w:r>
        <w:t>Realtime Update → Reception Dashboard</w:t>
      </w:r>
      <w:r>
        <w:br w:type="textWrapping"/>
      </w:r>
      <w:r>
        <w:t xml:space="preserve">      │</w:t>
      </w:r>
      <w:r>
        <w:br w:type="textWrapping"/>
      </w:r>
      <w:r>
        <w:t>Audit Log</w:t>
      </w:r>
    </w:p>
    <w:p w14:paraId="1853A26E">
      <w:pPr>
        <w:pStyle w:val="4"/>
      </w:pPr>
      <w:r>
        <w:t>17.2.4 Trusted Device Lifecycle</w:t>
      </w:r>
    </w:p>
    <w:p w14:paraId="6E2293A2">
      <w:r>
        <w:t>Login</w:t>
      </w:r>
      <w:r>
        <w:br w:type="textWrapping"/>
      </w:r>
      <w:r>
        <w:t xml:space="preserve"> │</w:t>
      </w:r>
      <w:r>
        <w:br w:type="textWrapping"/>
      </w:r>
      <w:r>
        <w:t>OTP Verification</w:t>
      </w:r>
      <w:r>
        <w:br w:type="textWrapping"/>
      </w:r>
      <w:r>
        <w:t xml:space="preserve"> │</w:t>
      </w:r>
      <w:r>
        <w:br w:type="textWrapping"/>
      </w:r>
      <w:r>
        <w:t>SIM / Device Validation</w:t>
      </w:r>
      <w:r>
        <w:br w:type="textWrapping"/>
      </w:r>
      <w:r>
        <w:t xml:space="preserve"> │</w:t>
      </w:r>
      <w:r>
        <w:br w:type="textWrapping"/>
      </w:r>
      <w:r>
        <w:t>Register Trusted Device</w:t>
      </w:r>
      <w:r>
        <w:br w:type="textWrapping"/>
      </w:r>
      <w:r>
        <w:t xml:space="preserve"> │</w:t>
      </w:r>
      <w:r>
        <w:br w:type="textWrapping"/>
      </w:r>
      <w:r>
        <w:t>Issue Secure Session</w:t>
      </w:r>
      <w:r>
        <w:br w:type="textWrapping"/>
      </w:r>
      <w:r>
        <w:t xml:space="preserve"> │</w:t>
      </w:r>
      <w:r>
        <w:br w:type="textWrapping"/>
      </w:r>
      <w:r>
        <w:t>Device Change Request</w:t>
      </w:r>
      <w:r>
        <w:br w:type="textWrapping"/>
      </w:r>
      <w:r>
        <w:t xml:space="preserve"> │</w:t>
      </w:r>
      <w:r>
        <w:br w:type="textWrapping"/>
      </w:r>
      <w:r>
        <w:t>Re-authentication + Biometric</w:t>
      </w:r>
      <w:r>
        <w:br w:type="textWrapping"/>
      </w:r>
      <w:r>
        <w:t xml:space="preserve"> │</w:t>
      </w:r>
      <w:r>
        <w:br w:type="textWrapping"/>
      </w:r>
      <w:r>
        <w:t>Old Device Revoked</w:t>
      </w:r>
      <w:r>
        <w:br w:type="textWrapping"/>
      </w:r>
      <w:r>
        <w:t xml:space="preserve"> │</w:t>
      </w:r>
      <w:r>
        <w:br w:type="textWrapping"/>
      </w:r>
      <w:r>
        <w:t>New Device Trusted</w:t>
      </w:r>
    </w:p>
    <w:p w14:paraId="38FAC99A">
      <w:pPr>
        <w:pStyle w:val="4"/>
      </w:pPr>
      <w:r>
        <w:t>17.2.5 Session Lifecycle</w:t>
      </w:r>
    </w:p>
    <w:p w14:paraId="634E5733">
      <w:r>
        <w:t>Login → JWT Issued → Active Session → Token Refresh → Logout/Expiry → Session Invalidated</w:t>
      </w:r>
    </w:p>
    <w:p w14:paraId="3E2552D3">
      <w:pPr>
        <w:pStyle w:val="4"/>
      </w:pPr>
      <w:r>
        <w:t>17.2.6 Security Controls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05B6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A5F77E">
            <w:pPr>
              <w:spacing w:after="0" w:line="240" w:lineRule="auto"/>
            </w:pPr>
            <w:r>
              <w:t>Control</w:t>
            </w:r>
          </w:p>
        </w:tc>
        <w:tc>
          <w:tcPr>
            <w:tcW w:w="4320" w:type="dxa"/>
          </w:tcPr>
          <w:p w14:paraId="476204DD">
            <w:pPr>
              <w:spacing w:after="0" w:line="240" w:lineRule="auto"/>
            </w:pPr>
            <w:r>
              <w:t>Purpose</w:t>
            </w:r>
          </w:p>
        </w:tc>
      </w:tr>
      <w:tr w14:paraId="50BCF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B646271">
            <w:pPr>
              <w:spacing w:after="0" w:line="240" w:lineRule="auto"/>
            </w:pPr>
            <w:r>
              <w:t>OTP Verification</w:t>
            </w:r>
          </w:p>
        </w:tc>
        <w:tc>
          <w:tcPr>
            <w:tcW w:w="4320" w:type="dxa"/>
          </w:tcPr>
          <w:p w14:paraId="452923B7">
            <w:pPr>
              <w:spacing w:after="0" w:line="240" w:lineRule="auto"/>
            </w:pPr>
            <w:r>
              <w:t>Verify phone ownership</w:t>
            </w:r>
          </w:p>
        </w:tc>
      </w:tr>
      <w:tr w14:paraId="05BDB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9A5BE9">
            <w:pPr>
              <w:spacing w:after="0" w:line="240" w:lineRule="auto"/>
            </w:pPr>
            <w:r>
              <w:t>Trusted Device</w:t>
            </w:r>
          </w:p>
        </w:tc>
        <w:tc>
          <w:tcPr>
            <w:tcW w:w="4320" w:type="dxa"/>
          </w:tcPr>
          <w:p w14:paraId="123115FB">
            <w:pPr>
              <w:spacing w:after="0" w:line="240" w:lineRule="auto"/>
            </w:pPr>
            <w:r>
              <w:t>Reduce account takeover</w:t>
            </w:r>
          </w:p>
        </w:tc>
      </w:tr>
      <w:tr w14:paraId="69848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EB2E1B">
            <w:pPr>
              <w:spacing w:after="0" w:line="240" w:lineRule="auto"/>
            </w:pPr>
            <w:r>
              <w:t>Biometric Authentication</w:t>
            </w:r>
          </w:p>
        </w:tc>
        <w:tc>
          <w:tcPr>
            <w:tcW w:w="4320" w:type="dxa"/>
          </w:tcPr>
          <w:p w14:paraId="3CFC486D">
            <w:pPr>
              <w:spacing w:after="0" w:line="240" w:lineRule="auto"/>
            </w:pPr>
            <w:r>
              <w:t>Approve sensitive actions</w:t>
            </w:r>
          </w:p>
        </w:tc>
      </w:tr>
      <w:tr w14:paraId="370ED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799D1F">
            <w:pPr>
              <w:spacing w:after="0" w:line="240" w:lineRule="auto"/>
            </w:pPr>
            <w:r>
              <w:t>JWT Sessions</w:t>
            </w:r>
          </w:p>
        </w:tc>
        <w:tc>
          <w:tcPr>
            <w:tcW w:w="4320" w:type="dxa"/>
          </w:tcPr>
          <w:p w14:paraId="5187DDE8">
            <w:pPr>
              <w:spacing w:after="0" w:line="240" w:lineRule="auto"/>
            </w:pPr>
            <w:r>
              <w:t>Secure authenticated API access</w:t>
            </w:r>
          </w:p>
        </w:tc>
      </w:tr>
      <w:tr w14:paraId="2654C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AFD4240">
            <w:pPr>
              <w:spacing w:after="0" w:line="240" w:lineRule="auto"/>
            </w:pPr>
            <w:r>
              <w:t>RBAC</w:t>
            </w:r>
          </w:p>
        </w:tc>
        <w:tc>
          <w:tcPr>
            <w:tcW w:w="4320" w:type="dxa"/>
          </w:tcPr>
          <w:p w14:paraId="418FFFAC">
            <w:pPr>
              <w:spacing w:after="0" w:line="240" w:lineRule="auto"/>
            </w:pPr>
            <w:r>
              <w:t>Restrict feature access by role</w:t>
            </w:r>
          </w:p>
        </w:tc>
      </w:tr>
      <w:tr w14:paraId="01A3A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AD34D7">
            <w:pPr>
              <w:spacing w:after="0" w:line="240" w:lineRule="auto"/>
            </w:pPr>
            <w:r>
              <w:t>Audit Logs</w:t>
            </w:r>
          </w:p>
        </w:tc>
        <w:tc>
          <w:tcPr>
            <w:tcW w:w="4320" w:type="dxa"/>
          </w:tcPr>
          <w:p w14:paraId="1D82BF90">
            <w:pPr>
              <w:spacing w:after="0" w:line="240" w:lineRule="auto"/>
            </w:pPr>
            <w:r>
              <w:t>Trace every approval and login</w:t>
            </w:r>
          </w:p>
        </w:tc>
      </w:tr>
      <w:tr w14:paraId="4760D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ADB28A">
            <w:pPr>
              <w:spacing w:after="0" w:line="240" w:lineRule="auto"/>
            </w:pPr>
            <w:r>
              <w:t>Rate Limiting</w:t>
            </w:r>
          </w:p>
        </w:tc>
        <w:tc>
          <w:tcPr>
            <w:tcW w:w="4320" w:type="dxa"/>
          </w:tcPr>
          <w:p w14:paraId="07AD8383">
            <w:pPr>
              <w:spacing w:after="0" w:line="240" w:lineRule="auto"/>
            </w:pPr>
            <w:r>
              <w:t>Mitigate brute-force attacks</w:t>
            </w:r>
          </w:p>
        </w:tc>
      </w:tr>
      <w:tr w14:paraId="7C338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1373C6">
            <w:pPr>
              <w:spacing w:after="0" w:line="240" w:lineRule="auto"/>
            </w:pPr>
            <w:r>
              <w:t>Session Timeout</w:t>
            </w:r>
          </w:p>
        </w:tc>
        <w:tc>
          <w:tcPr>
            <w:tcW w:w="4320" w:type="dxa"/>
          </w:tcPr>
          <w:p w14:paraId="03638F6A">
            <w:pPr>
              <w:spacing w:after="0" w:line="240" w:lineRule="auto"/>
            </w:pPr>
            <w:r>
              <w:t>Reduce exposure from unattended devices</w:t>
            </w:r>
          </w:p>
        </w:tc>
      </w:tr>
    </w:tbl>
    <w:p w14:paraId="0370AF78">
      <w:pPr>
        <w:pStyle w:val="4"/>
      </w:pPr>
      <w:r>
        <w:t>17.2.7 Device Change Workflow</w:t>
      </w:r>
    </w:p>
    <w:p w14:paraId="6B154402">
      <w:r>
        <w:t>Parent installs app on new phone</w:t>
      </w:r>
      <w:r>
        <w:br w:type="textWrapping"/>
      </w:r>
      <w:r>
        <w:t xml:space="preserve">        ↓</w:t>
      </w:r>
      <w:r>
        <w:br w:type="textWrapping"/>
      </w:r>
      <w:r>
        <w:t>OTP verification</w:t>
      </w:r>
      <w:r>
        <w:br w:type="textWrapping"/>
      </w:r>
      <w:r>
        <w:t xml:space="preserve">        ↓</w:t>
      </w:r>
      <w:r>
        <w:br w:type="textWrapping"/>
      </w:r>
      <w:r>
        <w:t>Biometric verification</w:t>
      </w:r>
      <w:r>
        <w:br w:type="textWrapping"/>
      </w:r>
      <w:r>
        <w:t xml:space="preserve">        ↓</w:t>
      </w:r>
      <w:r>
        <w:br w:type="textWrapping"/>
      </w:r>
      <w:r>
        <w:t>Old trusted device notified</w:t>
      </w:r>
      <w:r>
        <w:br w:type="textWrapping"/>
      </w:r>
      <w:r>
        <w:t xml:space="preserve">        ↓</w:t>
      </w:r>
      <w:r>
        <w:br w:type="textWrapping"/>
      </w:r>
      <w:r>
        <w:t>Old device removed</w:t>
      </w:r>
      <w:r>
        <w:br w:type="textWrapping"/>
      </w:r>
      <w:r>
        <w:t xml:space="preserve">        ↓</w:t>
      </w:r>
      <w:r>
        <w:br w:type="textWrapping"/>
      </w:r>
      <w:r>
        <w:t>New device registered</w:t>
      </w:r>
      <w:r>
        <w:br w:type="textWrapping"/>
      </w:r>
      <w:r>
        <w:t xml:space="preserve">        ↓</w:t>
      </w:r>
      <w:r>
        <w:br w:type="textWrapping"/>
      </w:r>
      <w:r>
        <w:t>Confirmation + audit log</w:t>
      </w:r>
    </w:p>
    <w:p w14:paraId="723C51DA">
      <w:pPr>
        <w:pStyle w:val="4"/>
      </w:pPr>
      <w:r>
        <w:t>17.2.8 Implementation Notes</w:t>
      </w:r>
    </w:p>
    <w:p w14:paraId="7BC6509E">
      <w:r>
        <w:t>Use Android Play Integrity / iOS DeviceCheck or App Attest where appropriate, platform biometrics via native APIs, encrypted local storage for tokens, and server-side trusted-device records.</w:t>
      </w:r>
    </w:p>
    <w:p w14:paraId="09E363FC"/>
    <w:p w14:paraId="5425D0AC"/>
    <w:p w14:paraId="49DA5388">
      <w:pPr>
        <w:pStyle w:val="2"/>
      </w:pPr>
      <w:r>
        <w:t>Software Design Document (SDD)</w:t>
      </w:r>
    </w:p>
    <w:p w14:paraId="53E7C45D">
      <w:pPr>
        <w:pStyle w:val="3"/>
      </w:pPr>
      <w:r>
        <w:t>Chapter 17.3 – API, Database &amp; Encryption Security</w:t>
      </w:r>
    </w:p>
    <w:p w14:paraId="654B9320">
      <w:pPr>
        <w:pStyle w:val="4"/>
      </w:pPr>
      <w:r>
        <w:t>17.3.1 Objective</w:t>
      </w:r>
    </w:p>
    <w:p w14:paraId="6CC7883D">
      <w:r>
        <w:t>Defines API security, database protection, encryption architecture, key management, audit logging and secure QR validation.</w:t>
      </w:r>
    </w:p>
    <w:p w14:paraId="56672121">
      <w:pPr>
        <w:pStyle w:val="4"/>
      </w:pPr>
      <w:r>
        <w:t>17.3.2 API Security Architecture</w:t>
      </w:r>
    </w:p>
    <w:p w14:paraId="5C7A4DBB">
      <w:r>
        <w:t>Client -&gt; HTTPS/TLS -&gt; API Gateway -&gt; JWT Validation -&gt; RBAC -&gt; Business Logic -&gt; Audit Log</w:t>
      </w:r>
    </w:p>
    <w:p w14:paraId="759680F3">
      <w:pPr>
        <w:pStyle w:val="4"/>
      </w:pPr>
      <w:r>
        <w:t>17.3.3 Database Security</w:t>
      </w:r>
    </w:p>
    <w:p w14:paraId="75291EFA">
      <w:r>
        <w:t>Supabase PostgreSQL protected using RLS, least privilege, encrypted connections and controlled service-role access.</w:t>
      </w:r>
    </w:p>
    <w:p w14:paraId="2178CBA7">
      <w:pPr>
        <w:pStyle w:val="4"/>
      </w:pPr>
      <w:r>
        <w:t>17.3.4 Encryption</w:t>
      </w:r>
    </w:p>
    <w:p w14:paraId="366F6763">
      <w:r>
        <w:t>TLS 1.3 in transit, encryption at rest, hashed secrets, secure token storage.</w:t>
      </w:r>
    </w:p>
    <w:p w14:paraId="1D8529C5">
      <w:pPr>
        <w:pStyle w:val="4"/>
      </w:pPr>
      <w:r>
        <w:t>17.3.5 Key Management</w:t>
      </w:r>
    </w:p>
    <w:p w14:paraId="6D2367D2">
      <w:r>
        <w:t>Environment variables, key rotation, least privilege, no secrets in source control.</w:t>
      </w:r>
    </w:p>
    <w:p w14:paraId="0EEA7447">
      <w:pPr>
        <w:pStyle w:val="4"/>
      </w:pPr>
      <w:r>
        <w:t>17.3.6 Dynamic QR Security</w:t>
      </w:r>
    </w:p>
    <w:p w14:paraId="763CBF10">
      <w:r>
        <w:t>Server-generated signed QR, short expiry, one-time use, replay protection.</w:t>
      </w:r>
    </w:p>
    <w:p w14:paraId="7F42E446">
      <w:pPr>
        <w:pStyle w:val="4"/>
      </w:pPr>
      <w:r>
        <w:t>17.3.7 Audit Logging</w:t>
      </w:r>
    </w:p>
    <w:p w14:paraId="4F9850A0">
      <w:r>
        <w:t>Every login, approval, rejection, QR scan, escalation and admin action logged with timestamp and actor.</w:t>
      </w:r>
    </w:p>
    <w:p w14:paraId="4D01162B">
      <w:pPr>
        <w:pStyle w:val="4"/>
      </w:pPr>
      <w:r>
        <w:t>17.3.8 Replay Protection</w:t>
      </w:r>
    </w:p>
    <w:p w14:paraId="36635CCD">
      <w:r>
        <w:t>Nonce, timestamp validation, idempotency keys and expiring QR sessions.</w:t>
      </w:r>
    </w:p>
    <w:p w14:paraId="3F709A79">
      <w:pPr>
        <w:pStyle w:val="4"/>
      </w:pPr>
      <w:r>
        <w:t>17.3.9 Rate Limiting</w:t>
      </w:r>
    </w:p>
    <w:p w14:paraId="342A438D">
      <w:r>
        <w:t>Limit login attempts, approval retries and QR scans.</w:t>
      </w:r>
    </w:p>
    <w:p w14:paraId="518E277E">
      <w:pPr>
        <w:pStyle w:val="4"/>
      </w:pPr>
      <w:r>
        <w:t>17.3.10 Secure Storage</w:t>
      </w:r>
    </w:p>
    <w:p w14:paraId="362EDEEC">
      <w:r>
        <w:t>Sensitive data encrypted, minimal local storage, secure session lifecycle.</w:t>
      </w:r>
    </w:p>
    <w:p w14:paraId="5D0730F4"/>
    <w:p w14:paraId="5EA671FF"/>
    <w:p w14:paraId="0609E69C">
      <w:pPr>
        <w:pStyle w:val="2"/>
      </w:pPr>
      <w:r>
        <w:t>Software Design Document (SDD)</w:t>
      </w:r>
    </w:p>
    <w:p w14:paraId="179F8D57">
      <w:pPr>
        <w:pStyle w:val="3"/>
      </w:pPr>
      <w:r>
        <w:t>Chapter 17.4 – Threat Modeling, Compliance &amp; Security Operations</w:t>
      </w:r>
    </w:p>
    <w:p w14:paraId="3ADD465E">
      <w:pPr>
        <w:pStyle w:val="4"/>
      </w:pPr>
      <w:r>
        <w:t>17.4.1 Objective</w:t>
      </w:r>
    </w:p>
    <w:p w14:paraId="735FDFAD">
      <w:r>
        <w:t>Defines threat modeling, compliance, security operations, monitoring, incident response, vulnerability management and SSDLC.</w:t>
      </w:r>
    </w:p>
    <w:p w14:paraId="1904505D">
      <w:pPr>
        <w:pStyle w:val="4"/>
      </w:pPr>
      <w:r>
        <w:t>17.4.2 Security Governance Architecture</w:t>
      </w:r>
    </w:p>
    <w:p w14:paraId="1A6F2DCA">
      <w:r>
        <w:t>Security Lead</w:t>
      </w:r>
      <w:r>
        <w:br w:type="textWrapping"/>
      </w:r>
      <w:r>
        <w:t xml:space="preserve">   │</w:t>
      </w:r>
      <w:r>
        <w:br w:type="textWrapping"/>
      </w:r>
      <w:r>
        <w:t>Policies ─ Risk ─ Compliance</w:t>
      </w:r>
      <w:r>
        <w:br w:type="textWrapping"/>
      </w:r>
      <w:r>
        <w:t xml:space="preserve">   │</w:t>
      </w:r>
      <w:r>
        <w:br w:type="textWrapping"/>
      </w:r>
      <w:r>
        <w:t>Security Operations</w:t>
      </w:r>
      <w:r>
        <w:br w:type="textWrapping"/>
      </w:r>
      <w:r>
        <w:t xml:space="preserve">   │</w:t>
      </w:r>
      <w:r>
        <w:br w:type="textWrapping"/>
      </w:r>
      <w:r>
        <w:t>Monitoring &amp; Alerts</w:t>
      </w:r>
      <w:r>
        <w:br w:type="textWrapping"/>
      </w:r>
      <w:r>
        <w:t xml:space="preserve">   │</w:t>
      </w:r>
      <w:r>
        <w:br w:type="textWrapping"/>
      </w:r>
      <w:r>
        <w:t>Continuous Improvement</w:t>
      </w:r>
    </w:p>
    <w:p w14:paraId="41876C0A">
      <w:pPr>
        <w:pStyle w:val="4"/>
      </w:pPr>
      <w:r>
        <w:t>17.4.3 STRIDE Threat Model</w:t>
      </w:r>
    </w:p>
    <w:p w14:paraId="75078F0D">
      <w:r>
        <w:t>Spoofing→Trusted devices &amp; biometrics</w:t>
      </w:r>
      <w:r>
        <w:br w:type="textWrapping"/>
      </w:r>
      <w:r>
        <w:t>Tampering→Signed QR &amp; integrity checks</w:t>
      </w:r>
      <w:r>
        <w:br w:type="textWrapping"/>
      </w:r>
      <w:r>
        <w:t>Repudiation→Audit logs</w:t>
      </w:r>
      <w:r>
        <w:br w:type="textWrapping"/>
      </w:r>
      <w:r>
        <w:t>Information Disclosure→Encryption &amp; RLS</w:t>
      </w:r>
      <w:r>
        <w:br w:type="textWrapping"/>
      </w:r>
      <w:r>
        <w:t>Denial of Service→Rate limiting</w:t>
      </w:r>
      <w:r>
        <w:br w:type="textWrapping"/>
      </w:r>
      <w:r>
        <w:t>Elevation of Privilege→RBAC</w:t>
      </w:r>
    </w:p>
    <w:p w14:paraId="71BBC3EA">
      <w:pPr>
        <w:pStyle w:val="4"/>
      </w:pPr>
      <w:r>
        <w:t>17.4.4 Threat Assessment Workflow</w:t>
      </w:r>
    </w:p>
    <w:p w14:paraId="1A1DEF42">
      <w:r>
        <w:t>Threat Identified</w:t>
      </w:r>
      <w:r>
        <w:br w:type="textWrapping"/>
      </w:r>
      <w:r>
        <w:t xml:space="preserve">      ↓</w:t>
      </w:r>
      <w:r>
        <w:br w:type="textWrapping"/>
      </w:r>
      <w:r>
        <w:t>Risk Analysis</w:t>
      </w:r>
      <w:r>
        <w:br w:type="textWrapping"/>
      </w:r>
      <w:r>
        <w:t xml:space="preserve">      ↓</w:t>
      </w:r>
      <w:r>
        <w:br w:type="textWrapping"/>
      </w:r>
      <w:r>
        <w:t>Likelihood &amp; Impact</w:t>
      </w:r>
      <w:r>
        <w:br w:type="textWrapping"/>
      </w:r>
      <w:r>
        <w:t xml:space="preserve">      ↓</w:t>
      </w:r>
      <w:r>
        <w:br w:type="textWrapping"/>
      </w:r>
      <w:r>
        <w:t>Risk Score</w:t>
      </w:r>
      <w:r>
        <w:br w:type="textWrapping"/>
      </w:r>
      <w:r>
        <w:t xml:space="preserve">      ↓</w:t>
      </w:r>
      <w:r>
        <w:br w:type="textWrapping"/>
      </w:r>
      <w:r>
        <w:t>Mitigation</w:t>
      </w:r>
      <w:r>
        <w:br w:type="textWrapping"/>
      </w:r>
      <w:r>
        <w:t xml:space="preserve">      ↓</w:t>
      </w:r>
      <w:r>
        <w:br w:type="textWrapping"/>
      </w:r>
      <w:r>
        <w:t>Validation</w:t>
      </w:r>
    </w:p>
    <w:p w14:paraId="5D4B2C75">
      <w:pPr>
        <w:pStyle w:val="4"/>
      </w:pPr>
      <w:r>
        <w:t>17.4.5 OWASP Mapping</w:t>
      </w:r>
    </w:p>
    <w:p w14:paraId="61223AAB">
      <w:r>
        <w:t>Apply OWASP Mobile and API Top 10 controls including secure authentication, authorization, encryption, validation and monitoring.</w:t>
      </w:r>
    </w:p>
    <w:p w14:paraId="11572D3A">
      <w:pPr>
        <w:pStyle w:val="4"/>
      </w:pPr>
      <w:r>
        <w:t>17.4.6 DPDP Compliance</w:t>
      </w:r>
    </w:p>
    <w:p w14:paraId="657622F1">
      <w:r>
        <w:t>Implement consent, purpose limitation, data minimization, retention, secure deletion, auditability and user rights.</w:t>
      </w:r>
    </w:p>
    <w:p w14:paraId="1D3588C5">
      <w:pPr>
        <w:pStyle w:val="4"/>
      </w:pPr>
      <w:r>
        <w:t>17.4.7 Privacy by Design</w:t>
      </w:r>
    </w:p>
    <w:p w14:paraId="3E7EB119">
      <w:r>
        <w:t>Collect Minimum Data</w:t>
      </w:r>
      <w:r>
        <w:br w:type="textWrapping"/>
      </w:r>
      <w:r>
        <w:t xml:space="preserve">      ↓</w:t>
      </w:r>
      <w:r>
        <w:br w:type="textWrapping"/>
      </w:r>
      <w:r>
        <w:t>Encrypt</w:t>
      </w:r>
      <w:r>
        <w:br w:type="textWrapping"/>
      </w:r>
      <w:r>
        <w:t xml:space="preserve">      ↓</w:t>
      </w:r>
      <w:r>
        <w:br w:type="textWrapping"/>
      </w:r>
      <w:r>
        <w:t>Restrict Access</w:t>
      </w:r>
      <w:r>
        <w:br w:type="textWrapping"/>
      </w:r>
      <w:r>
        <w:t xml:space="preserve">      ↓</w:t>
      </w:r>
      <w:r>
        <w:br w:type="textWrapping"/>
      </w:r>
      <w:r>
        <w:t>Audit</w:t>
      </w:r>
      <w:r>
        <w:br w:type="textWrapping"/>
      </w:r>
      <w:r>
        <w:t xml:space="preserve">      ↓</w:t>
      </w:r>
      <w:r>
        <w:br w:type="textWrapping"/>
      </w:r>
      <w:r>
        <w:t>Retention &amp; Deletion</w:t>
      </w:r>
    </w:p>
    <w:p w14:paraId="109FD933">
      <w:pPr>
        <w:pStyle w:val="4"/>
      </w:pPr>
      <w:r>
        <w:t>17.4.8 Security Monitoring</w:t>
      </w:r>
    </w:p>
    <w:p w14:paraId="6AD86F66">
      <w:r>
        <w:t>Applications</w:t>
      </w:r>
      <w:r>
        <w:br w:type="textWrapping"/>
      </w:r>
      <w:r>
        <w:t xml:space="preserve">    ↓</w:t>
      </w:r>
      <w:r>
        <w:br w:type="textWrapping"/>
      </w:r>
      <w:r>
        <w:t>Audit Logs</w:t>
      </w:r>
      <w:r>
        <w:br w:type="textWrapping"/>
      </w:r>
      <w:r>
        <w:t xml:space="preserve">    ↓</w:t>
      </w:r>
      <w:r>
        <w:br w:type="textWrapping"/>
      </w:r>
      <w:r>
        <w:t>Monitoring</w:t>
      </w:r>
      <w:r>
        <w:br w:type="textWrapping"/>
      </w:r>
      <w:r>
        <w:t xml:space="preserve">    ↓</w:t>
      </w:r>
      <w:r>
        <w:br w:type="textWrapping"/>
      </w:r>
      <w:r>
        <w:t>Alert Engine</w:t>
      </w:r>
      <w:r>
        <w:br w:type="textWrapping"/>
      </w:r>
      <w:r>
        <w:t xml:space="preserve">    ↓</w:t>
      </w:r>
      <w:r>
        <w:br w:type="textWrapping"/>
      </w:r>
      <w:r>
        <w:t>Security Team</w:t>
      </w:r>
    </w:p>
    <w:p w14:paraId="1EB7D5E1">
      <w:pPr>
        <w:pStyle w:val="4"/>
      </w:pPr>
      <w:r>
        <w:t>17.4.9 Incident Response</w:t>
      </w:r>
    </w:p>
    <w:p w14:paraId="33F31BDE">
      <w:r>
        <w:t>Detect → Classify → Contain → Investigate → Recover → RCA → Preventive Actions</w:t>
      </w:r>
    </w:p>
    <w:p w14:paraId="55233009">
      <w:pPr>
        <w:pStyle w:val="4"/>
      </w:pPr>
      <w:r>
        <w:t>17.4.10 Vulnerability Management</w:t>
      </w:r>
    </w:p>
    <w:p w14:paraId="41400B84">
      <w:r>
        <w:t>Discover → Assess → Prioritize → Fix → Verify → Close</w:t>
      </w:r>
    </w:p>
    <w:p w14:paraId="67676D07">
      <w:pPr>
        <w:pStyle w:val="4"/>
      </w:pPr>
      <w:r>
        <w:t>17.4.11 SSDLC</w:t>
      </w:r>
    </w:p>
    <w:p w14:paraId="06C1B26C">
      <w:r>
        <w:t>Requirements → Secure Design → Development → Code Review → Security Testing → Deployment → Monitoring</w:t>
      </w:r>
    </w:p>
    <w:p w14:paraId="4657DCCD">
      <w:pPr>
        <w:pStyle w:val="4"/>
      </w:pPr>
      <w:r>
        <w:t>17.4.12 Penetration Testing</w:t>
      </w:r>
    </w:p>
    <w:p w14:paraId="1188C4BC">
      <w:r>
        <w:t>Perform internal and external testing on parent authentication, dynamic QR, APIs, dashboards and database before major releases.</w:t>
      </w:r>
    </w:p>
    <w:p w14:paraId="757C1AE9">
      <w:pPr>
        <w:pStyle w:val="4"/>
      </w:pPr>
      <w:r>
        <w:t>17.4.13 Security KPIs</w:t>
      </w:r>
    </w:p>
    <w:p w14:paraId="79059772">
      <w:r>
        <w:t>Critical fixes&lt;24h; High&lt;7d; 99% notification integrity; annual pentest; continuous monitoring.</w:t>
      </w:r>
    </w:p>
    <w:p w14:paraId="63DB68C8">
      <w:pPr>
        <w:pStyle w:val="4"/>
      </w:pPr>
      <w:r>
        <w:t>Risk Matrix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7B3F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E9E979">
            <w:pPr>
              <w:spacing w:after="0" w:line="240" w:lineRule="auto"/>
            </w:pPr>
            <w:r>
              <w:t>Likelihood</w:t>
            </w:r>
          </w:p>
        </w:tc>
        <w:tc>
          <w:tcPr>
            <w:tcW w:w="2880" w:type="dxa"/>
          </w:tcPr>
          <w:p w14:paraId="5AFD033E">
            <w:pPr>
              <w:spacing w:after="0" w:line="240" w:lineRule="auto"/>
            </w:pPr>
            <w:r>
              <w:t>Impact</w:t>
            </w:r>
          </w:p>
        </w:tc>
        <w:tc>
          <w:tcPr>
            <w:tcW w:w="2880" w:type="dxa"/>
          </w:tcPr>
          <w:p w14:paraId="61AEE4BF">
            <w:pPr>
              <w:spacing w:after="0" w:line="240" w:lineRule="auto"/>
            </w:pPr>
            <w:r>
              <w:t>Priority</w:t>
            </w:r>
          </w:p>
        </w:tc>
      </w:tr>
      <w:tr w14:paraId="75AF1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63B785">
            <w:pPr>
              <w:spacing w:after="0" w:line="240" w:lineRule="auto"/>
            </w:pPr>
            <w:r>
              <w:t>High</w:t>
            </w:r>
          </w:p>
        </w:tc>
        <w:tc>
          <w:tcPr>
            <w:tcW w:w="2880" w:type="dxa"/>
          </w:tcPr>
          <w:p w14:paraId="256961D9">
            <w:pPr>
              <w:spacing w:after="0" w:line="240" w:lineRule="auto"/>
            </w:pPr>
            <w:r>
              <w:t>High</w:t>
            </w:r>
          </w:p>
        </w:tc>
        <w:tc>
          <w:tcPr>
            <w:tcW w:w="2880" w:type="dxa"/>
          </w:tcPr>
          <w:p w14:paraId="7D52D09C">
            <w:pPr>
              <w:spacing w:after="0" w:line="240" w:lineRule="auto"/>
            </w:pPr>
            <w:r>
              <w:t>Critical</w:t>
            </w:r>
          </w:p>
        </w:tc>
      </w:tr>
      <w:tr w14:paraId="19766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75287B">
            <w:pPr>
              <w:spacing w:after="0" w:line="240" w:lineRule="auto"/>
            </w:pPr>
            <w:r>
              <w:t>High</w:t>
            </w:r>
          </w:p>
        </w:tc>
        <w:tc>
          <w:tcPr>
            <w:tcW w:w="2880" w:type="dxa"/>
          </w:tcPr>
          <w:p w14:paraId="730C7E2F">
            <w:pPr>
              <w:spacing w:after="0" w:line="240" w:lineRule="auto"/>
            </w:pPr>
            <w:r>
              <w:t>Medium</w:t>
            </w:r>
          </w:p>
        </w:tc>
        <w:tc>
          <w:tcPr>
            <w:tcW w:w="2880" w:type="dxa"/>
          </w:tcPr>
          <w:p w14:paraId="42344D03">
            <w:pPr>
              <w:spacing w:after="0" w:line="240" w:lineRule="auto"/>
            </w:pPr>
            <w:r>
              <w:t>High</w:t>
            </w:r>
          </w:p>
        </w:tc>
      </w:tr>
      <w:tr w14:paraId="7C36A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C4FDD4">
            <w:pPr>
              <w:spacing w:after="0" w:line="240" w:lineRule="auto"/>
            </w:pPr>
            <w:r>
              <w:t>Medium</w:t>
            </w:r>
          </w:p>
        </w:tc>
        <w:tc>
          <w:tcPr>
            <w:tcW w:w="2880" w:type="dxa"/>
          </w:tcPr>
          <w:p w14:paraId="2FE4437E">
            <w:pPr>
              <w:spacing w:after="0" w:line="240" w:lineRule="auto"/>
            </w:pPr>
            <w:r>
              <w:t>Medium</w:t>
            </w:r>
          </w:p>
        </w:tc>
        <w:tc>
          <w:tcPr>
            <w:tcW w:w="2880" w:type="dxa"/>
          </w:tcPr>
          <w:p w14:paraId="6B5D5687">
            <w:pPr>
              <w:spacing w:after="0" w:line="240" w:lineRule="auto"/>
            </w:pPr>
            <w:r>
              <w:t>Medium</w:t>
            </w:r>
          </w:p>
        </w:tc>
      </w:tr>
      <w:tr w14:paraId="4AC16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3429A2">
            <w:pPr>
              <w:spacing w:after="0" w:line="240" w:lineRule="auto"/>
            </w:pPr>
            <w:r>
              <w:t>Low</w:t>
            </w:r>
          </w:p>
        </w:tc>
        <w:tc>
          <w:tcPr>
            <w:tcW w:w="2880" w:type="dxa"/>
          </w:tcPr>
          <w:p w14:paraId="6CE95464">
            <w:pPr>
              <w:spacing w:after="0" w:line="240" w:lineRule="auto"/>
            </w:pPr>
            <w:r>
              <w:t>Low</w:t>
            </w:r>
          </w:p>
        </w:tc>
        <w:tc>
          <w:tcPr>
            <w:tcW w:w="2880" w:type="dxa"/>
          </w:tcPr>
          <w:p w14:paraId="59C27A1C">
            <w:pPr>
              <w:spacing w:after="0" w:line="240" w:lineRule="auto"/>
            </w:pPr>
            <w:r>
              <w:t>Low</w:t>
            </w:r>
          </w:p>
        </w:tc>
      </w:tr>
    </w:tbl>
    <w:p w14:paraId="2A0D032F"/>
    <w:p w14:paraId="2959EB4C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34C0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161</Words>
  <Characters>1031</Characters>
  <Lines>0</Lines>
  <Paragraphs>0</Paragraphs>
  <TotalTime>0</TotalTime>
  <ScaleCrop>false</ScaleCrop>
  <LinksUpToDate>false</LinksUpToDate>
  <CharactersWithSpaces>1219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WPS_1686480626</cp:lastModifiedBy>
  <dcterms:modified xsi:type="dcterms:W3CDTF">2026-08-04T04:39:03Z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eyJoZGlkIjoiNDc0NTEwOWUwZWFiZWUxOTIwYjMxN2M3Nzg3MDhlOWUiLCJ1c2VySWQiOiI1NjczODExMTMzMTMifQ==</vt:lpwstr>
  </property>
  <property fmtid="{D5CDD505-2E9C-101B-9397-08002B2CF9AE}" pid="3" name="KSOProductBuildVer">
    <vt:lpwstr>1033-12.1.0.28032</vt:lpwstr>
  </property>
  <property fmtid="{D5CDD505-2E9C-101B-9397-08002B2CF9AE}" pid="4" name="ICV">
    <vt:lpwstr>21D5B8CDD9CD4CACB83AED4DFD08AD92_12</vt:lpwstr>
  </property>
</Properties>
</file>