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Group Discussions &amp; Personal Interview Skills </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Course Hand Out </w:t>
      </w:r>
    </w:p>
    <w:p w:rsidR="00000000" w:rsidDel="00000000" w:rsidP="00000000" w:rsidRDefault="00000000" w:rsidRPr="00000000" w14:paraId="00000004">
      <w:pPr>
        <w:jc w:val="center"/>
        <w:rPr>
          <w:b w:val="1"/>
          <w:bCs w:val="1"/>
          <w:color w:val="222222"/>
          <w:highlight w:val="white"/>
        </w:rPr>
      </w:pPr>
      <w:r w:rsidDel="00000000" w:rsidR="00000000" w:rsidRPr="00000000">
        <w:rPr>
          <w:rtl w:val="0"/>
        </w:rPr>
      </w:r>
    </w:p>
    <w:p w:rsidR="00000000" w:rsidDel="00000000" w:rsidP="00000000" w:rsidRDefault="00000000" w:rsidRPr="00000000" w14:paraId="00000005">
      <w:pPr>
        <w:jc w:val="center"/>
        <w:rPr>
          <w:b w:val="1"/>
          <w:bCs w:val="1"/>
          <w:color w:val="222222"/>
          <w:highlight w:val="white"/>
        </w:rPr>
      </w:pPr>
      <w:r w:rsidDel="00000000" w:rsidR="00000000" w:rsidRPr="00000000">
        <w:rPr>
          <w:rtl w:val="0"/>
        </w:rPr>
      </w:r>
    </w:p>
    <w:p w:rsidR="00000000" w:rsidDel="00000000" w:rsidP="00000000" w:rsidRDefault="00000000" w:rsidRPr="00000000" w14:paraId="00000006">
      <w:pPr>
        <w:rPr>
          <w:b w:val="1"/>
          <w:bCs w:val="1"/>
          <w:color w:val="222222"/>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7080"/>
        <w:tblGridChange w:id="0">
          <w:tblGrid>
            <w:gridCol w:w="2280"/>
            <w:gridCol w:w="7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22222"/>
                <w:highlight w:val="white"/>
              </w:rPr>
            </w:pPr>
            <w:r w:rsidDel="00000000" w:rsidR="00000000" w:rsidRPr="00000000">
              <w:rPr>
                <w:b w:val="1"/>
                <w:bCs w:val="1"/>
                <w:color w:val="222222"/>
                <w:highlight w:val="white"/>
                <w:rtl w:val="0"/>
              </w:rPr>
              <w:t xml:space="preserve">Course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color w:val="222222"/>
                <w:highlight w:val="white"/>
              </w:rPr>
            </w:pPr>
            <w:r w:rsidDel="00000000" w:rsidR="00000000" w:rsidRPr="00000000">
              <w:rPr>
                <w:color w:val="222222"/>
                <w:highlight w:val="white"/>
                <w:rtl w:val="0"/>
              </w:rPr>
              <w:t xml:space="preserve">SKL2712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22222"/>
                <w:highlight w:val="white"/>
              </w:rPr>
            </w:pPr>
            <w:r w:rsidDel="00000000" w:rsidR="00000000" w:rsidRPr="00000000">
              <w:rPr>
                <w:b w:val="1"/>
                <w:bCs w:val="1"/>
                <w:color w:val="222222"/>
                <w:highlight w:val="white"/>
                <w:rtl w:val="0"/>
              </w:rPr>
              <w:t xml:space="preserve">Course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color w:val="222222"/>
                <w:highlight w:val="white"/>
              </w:rPr>
            </w:pPr>
            <w:r w:rsidDel="00000000" w:rsidR="00000000" w:rsidRPr="00000000">
              <w:rPr>
                <w:color w:val="222222"/>
                <w:highlight w:val="white"/>
                <w:rtl w:val="0"/>
              </w:rPr>
              <w:t xml:space="preserve">Group Discussion &amp; Personal Interview Skills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22222"/>
                <w:highlight w:val="white"/>
              </w:rPr>
            </w:pPr>
            <w:r w:rsidDel="00000000" w:rsidR="00000000" w:rsidRPr="00000000">
              <w:rPr>
                <w:b w:val="1"/>
                <w:bCs w:val="1"/>
                <w:color w:val="222222"/>
                <w:highlight w:val="white"/>
                <w:rtl w:val="0"/>
              </w:rPr>
              <w:t xml:space="preserve">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22222"/>
                <w:highlight w:val="white"/>
              </w:rPr>
            </w:pPr>
            <w:r w:rsidDel="00000000" w:rsidR="00000000" w:rsidRPr="00000000">
              <w:rPr>
                <w:b w:val="1"/>
                <w:bCs w:val="1"/>
                <w:color w:val="222222"/>
                <w:highlight w:val="white"/>
                <w:rtl w:val="0"/>
              </w:rPr>
              <w:t xml:space="preserve">Course 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Ms. Divya Sharma, Dr. Madhulika Saxena, Ms. Aditi Virmani</w:t>
            </w:r>
          </w:p>
        </w:tc>
      </w:tr>
    </w:tbl>
    <w:p w:rsidR="00000000" w:rsidDel="00000000" w:rsidP="00000000" w:rsidRDefault="00000000" w:rsidRPr="00000000" w14:paraId="00000010">
      <w:pPr>
        <w:rPr>
          <w:b w:val="1"/>
          <w:bCs w:val="1"/>
          <w:color w:val="222222"/>
          <w:highlight w:val="white"/>
        </w:rPr>
      </w:pPr>
      <w:r w:rsidDel="00000000" w:rsidR="00000000" w:rsidRPr="00000000">
        <w:rPr>
          <w:rtl w:val="0"/>
        </w:rPr>
      </w:r>
    </w:p>
    <w:p w:rsidR="00000000" w:rsidDel="00000000" w:rsidP="00000000" w:rsidRDefault="00000000" w:rsidRPr="00000000" w14:paraId="00000011">
      <w:pPr>
        <w:rPr>
          <w:b w:val="1"/>
          <w:bCs w:val="1"/>
          <w:color w:val="222222"/>
          <w:highlight w:val="white"/>
        </w:rPr>
      </w:pPr>
      <w:r w:rsidDel="00000000" w:rsidR="00000000" w:rsidRPr="00000000">
        <w:rPr>
          <w:b w:val="1"/>
          <w:bCs w:val="1"/>
          <w:color w:val="222222"/>
          <w:highlight w:val="white"/>
          <w:rtl w:val="0"/>
        </w:rPr>
        <w:t xml:space="preserve">Aim of the Course</w:t>
      </w:r>
    </w:p>
    <w:p w:rsidR="00000000" w:rsidDel="00000000" w:rsidP="00000000" w:rsidRDefault="00000000" w:rsidRPr="00000000" w14:paraId="00000012">
      <w:pPr>
        <w:rPr>
          <w:b w:val="1"/>
          <w:bCs w:val="1"/>
          <w:color w:val="222222"/>
          <w:highlight w:val="white"/>
        </w:rPr>
      </w:pPr>
      <w:r w:rsidDel="00000000" w:rsidR="00000000" w:rsidRPr="00000000">
        <w:rPr>
          <w:rtl w:val="0"/>
        </w:rPr>
      </w:r>
    </w:p>
    <w:p w:rsidR="00000000" w:rsidDel="00000000" w:rsidP="00000000" w:rsidRDefault="00000000" w:rsidRPr="00000000" w14:paraId="00000013">
      <w:pPr>
        <w:rPr>
          <w:color w:val="222222"/>
          <w:highlight w:val="white"/>
        </w:rPr>
      </w:pPr>
      <w:r w:rsidDel="00000000" w:rsidR="00000000" w:rsidRPr="00000000">
        <w:rPr>
          <w:color w:val="222222"/>
          <w:highlight w:val="white"/>
          <w:rtl w:val="0"/>
        </w:rPr>
        <w:t xml:space="preserve">This course aims to equip engineering students with effective communication and interpersonal skills required for professional environments. Emphasis will be on enhancing group discussion (GD) techniques, critical thinking, leadership in teams, and the ability to present ideas coherently. It also focuses on preparing students for personal interviews (PI) through practice sessions, awareness of common interview patterns, and development of confidence and self-presentation skills. Students will gain competence in articulating thoughts clearly, listening actively, and displaying professionalism, crucial for placements, internships, and future careers.</w:t>
      </w:r>
    </w:p>
    <w:p w:rsidR="00000000" w:rsidDel="00000000" w:rsidP="00000000" w:rsidRDefault="00000000" w:rsidRPr="00000000" w14:paraId="00000014">
      <w:pPr>
        <w:rPr>
          <w:color w:val="222222"/>
          <w:highlight w:val="white"/>
        </w:rPr>
      </w:pPr>
      <w:r w:rsidDel="00000000" w:rsidR="00000000" w:rsidRPr="00000000">
        <w:rPr>
          <w:rtl w:val="0"/>
        </w:rPr>
      </w:r>
    </w:p>
    <w:p w:rsidR="00000000" w:rsidDel="00000000" w:rsidP="00000000" w:rsidRDefault="00000000" w:rsidRPr="00000000" w14:paraId="00000015">
      <w:pPr>
        <w:rPr>
          <w:b w:val="1"/>
          <w:bCs w:val="1"/>
          <w:color w:val="222222"/>
          <w:highlight w:val="white"/>
        </w:rPr>
      </w:pPr>
      <w:r w:rsidDel="00000000" w:rsidR="00000000" w:rsidRPr="00000000">
        <w:rPr>
          <w:b w:val="1"/>
          <w:bCs w:val="1"/>
          <w:color w:val="222222"/>
          <w:highlight w:val="white"/>
          <w:rtl w:val="0"/>
        </w:rPr>
        <w:t xml:space="preserve">Course Overview and Context</w:t>
      </w:r>
    </w:p>
    <w:p w:rsidR="00000000" w:rsidDel="00000000" w:rsidP="00000000" w:rsidRDefault="00000000" w:rsidRPr="00000000" w14:paraId="00000016">
      <w:pPr>
        <w:rPr>
          <w:color w:val="222222"/>
          <w:highlight w:val="white"/>
        </w:rPr>
      </w:pPr>
      <w:r w:rsidDel="00000000" w:rsidR="00000000" w:rsidRPr="00000000">
        <w:rPr>
          <w:rtl w:val="0"/>
        </w:rPr>
      </w:r>
    </w:p>
    <w:p w:rsidR="00000000" w:rsidDel="00000000" w:rsidP="00000000" w:rsidRDefault="00000000" w:rsidRPr="00000000" w14:paraId="00000017">
      <w:pPr>
        <w:numPr>
          <w:ilvl w:val="0"/>
          <w:numId w:val="2"/>
        </w:numPr>
        <w:spacing w:after="0" w:afterAutospacing="0" w:before="240" w:lineRule="auto"/>
        <w:ind w:left="940" w:hanging="360"/>
        <w:rPr>
          <w:highlight w:val="white"/>
        </w:rPr>
      </w:pPr>
      <w:r w:rsidDel="00000000" w:rsidR="00000000" w:rsidRPr="00000000">
        <w:rPr>
          <w:color w:val="222222"/>
          <w:highlight w:val="white"/>
          <w:rtl w:val="0"/>
        </w:rPr>
        <w:t xml:space="preserve">Designed for Engineering students to build essential professional communication skills alongside technical education.</w:t>
      </w:r>
    </w:p>
    <w:p w:rsidR="00000000" w:rsidDel="00000000" w:rsidP="00000000" w:rsidRDefault="00000000" w:rsidRPr="00000000" w14:paraId="00000018">
      <w:pPr>
        <w:numPr>
          <w:ilvl w:val="0"/>
          <w:numId w:val="2"/>
        </w:numPr>
        <w:spacing w:after="0" w:afterAutospacing="0" w:before="0" w:beforeAutospacing="0" w:lineRule="auto"/>
        <w:ind w:left="940" w:hanging="360"/>
        <w:rPr>
          <w:highlight w:val="white"/>
        </w:rPr>
      </w:pPr>
      <w:r w:rsidDel="00000000" w:rsidR="00000000" w:rsidRPr="00000000">
        <w:rPr>
          <w:color w:val="222222"/>
          <w:highlight w:val="white"/>
          <w:rtl w:val="0"/>
        </w:rPr>
        <w:t xml:space="preserve">Focuses on two critical employability components: Group Discussions (GD) and Personal Interviews (PI) commonly used in internships and campus placements.</w:t>
      </w:r>
    </w:p>
    <w:p w:rsidR="00000000" w:rsidDel="00000000" w:rsidP="00000000" w:rsidRDefault="00000000" w:rsidRPr="00000000" w14:paraId="00000019">
      <w:pPr>
        <w:numPr>
          <w:ilvl w:val="0"/>
          <w:numId w:val="2"/>
        </w:numPr>
        <w:spacing w:after="0" w:afterAutospacing="0" w:before="0" w:beforeAutospacing="0" w:lineRule="auto"/>
        <w:ind w:left="940" w:hanging="360"/>
        <w:rPr>
          <w:highlight w:val="white"/>
        </w:rPr>
      </w:pPr>
      <w:r w:rsidDel="00000000" w:rsidR="00000000" w:rsidRPr="00000000">
        <w:rPr>
          <w:color w:val="222222"/>
          <w:highlight w:val="white"/>
          <w:rtl w:val="0"/>
        </w:rPr>
        <w:t xml:space="preserve">Addresses the gap between technical competence and workplace communication expectations.</w:t>
      </w:r>
    </w:p>
    <w:p w:rsidR="00000000" w:rsidDel="00000000" w:rsidP="00000000" w:rsidRDefault="00000000" w:rsidRPr="00000000" w14:paraId="0000001A">
      <w:pPr>
        <w:numPr>
          <w:ilvl w:val="0"/>
          <w:numId w:val="2"/>
        </w:numPr>
        <w:spacing w:after="0" w:afterAutospacing="0" w:before="0" w:beforeAutospacing="0" w:lineRule="auto"/>
        <w:ind w:left="940" w:hanging="360"/>
        <w:rPr>
          <w:highlight w:val="white"/>
        </w:rPr>
      </w:pPr>
      <w:r w:rsidDel="00000000" w:rsidR="00000000" w:rsidRPr="00000000">
        <w:rPr>
          <w:color w:val="222222"/>
          <w:highlight w:val="white"/>
          <w:rtl w:val="0"/>
        </w:rPr>
        <w:t xml:space="preserve">Emphasizes experiential learning through mock GDs, simulated interviews, role-plays, and peer feedback.</w:t>
      </w:r>
    </w:p>
    <w:p w:rsidR="00000000" w:rsidDel="00000000" w:rsidP="00000000" w:rsidRDefault="00000000" w:rsidRPr="00000000" w14:paraId="0000001B">
      <w:pPr>
        <w:numPr>
          <w:ilvl w:val="0"/>
          <w:numId w:val="2"/>
        </w:numPr>
        <w:spacing w:after="0" w:afterAutospacing="0" w:before="0" w:beforeAutospacing="0" w:lineRule="auto"/>
        <w:ind w:left="940" w:hanging="360"/>
        <w:rPr>
          <w:highlight w:val="white"/>
        </w:rPr>
      </w:pPr>
      <w:r w:rsidDel="00000000" w:rsidR="00000000" w:rsidRPr="00000000">
        <w:rPr>
          <w:color w:val="222222"/>
          <w:highlight w:val="white"/>
          <w:rtl w:val="0"/>
        </w:rPr>
        <w:t xml:space="preserve">Develops skills such as logical thinking, articulation of ideas, active listening, teamwork, and leadership.</w:t>
      </w:r>
    </w:p>
    <w:p w:rsidR="00000000" w:rsidDel="00000000" w:rsidP="00000000" w:rsidRDefault="00000000" w:rsidRPr="00000000" w14:paraId="0000001C">
      <w:pPr>
        <w:numPr>
          <w:ilvl w:val="0"/>
          <w:numId w:val="2"/>
        </w:numPr>
        <w:spacing w:after="0" w:afterAutospacing="0" w:before="0" w:beforeAutospacing="0" w:lineRule="auto"/>
        <w:ind w:left="940" w:hanging="360"/>
        <w:rPr>
          <w:highlight w:val="white"/>
        </w:rPr>
      </w:pPr>
      <w:r w:rsidDel="00000000" w:rsidR="00000000" w:rsidRPr="00000000">
        <w:rPr>
          <w:color w:val="222222"/>
          <w:highlight w:val="white"/>
          <w:rtl w:val="0"/>
        </w:rPr>
        <w:t xml:space="preserve">Enhances students’ ability to present themselves with confidence, clarity, and professionalism.</w:t>
      </w:r>
    </w:p>
    <w:p w:rsidR="00000000" w:rsidDel="00000000" w:rsidP="00000000" w:rsidRDefault="00000000" w:rsidRPr="00000000" w14:paraId="0000001D">
      <w:pPr>
        <w:numPr>
          <w:ilvl w:val="0"/>
          <w:numId w:val="2"/>
        </w:numPr>
        <w:spacing w:after="0" w:afterAutospacing="0" w:before="0" w:beforeAutospacing="0" w:lineRule="auto"/>
        <w:ind w:left="940" w:hanging="360"/>
        <w:rPr>
          <w:highlight w:val="white"/>
        </w:rPr>
      </w:pPr>
      <w:r w:rsidDel="00000000" w:rsidR="00000000" w:rsidRPr="00000000">
        <w:rPr>
          <w:color w:val="222222"/>
          <w:highlight w:val="white"/>
          <w:rtl w:val="0"/>
        </w:rPr>
        <w:t xml:space="preserve">Aligns with the industry-readiness and holistic education goals of the University.</w:t>
      </w:r>
    </w:p>
    <w:p w:rsidR="00000000" w:rsidDel="00000000" w:rsidP="00000000" w:rsidRDefault="00000000" w:rsidRPr="00000000" w14:paraId="0000001E">
      <w:pPr>
        <w:numPr>
          <w:ilvl w:val="0"/>
          <w:numId w:val="2"/>
        </w:numPr>
        <w:spacing w:after="240" w:before="0" w:beforeAutospacing="0" w:lineRule="auto"/>
        <w:ind w:left="940" w:hanging="360"/>
        <w:rPr>
          <w:highlight w:val="white"/>
        </w:rPr>
      </w:pPr>
      <w:r w:rsidDel="00000000" w:rsidR="00000000" w:rsidRPr="00000000">
        <w:rPr>
          <w:color w:val="222222"/>
          <w:highlight w:val="white"/>
          <w:rtl w:val="0"/>
        </w:rPr>
        <w:t xml:space="preserve">Prepares students for real-life professional scenarios, including recruitment processes, academic discussions, and collaborative work environments.</w:t>
      </w:r>
    </w:p>
    <w:p w:rsidR="00000000" w:rsidDel="00000000" w:rsidP="00000000" w:rsidRDefault="00000000" w:rsidRPr="00000000" w14:paraId="0000001F">
      <w:pPr>
        <w:rPr>
          <w:color w:val="222222"/>
          <w:highlight w:val="white"/>
        </w:rPr>
      </w:pPr>
      <w:r w:rsidDel="00000000" w:rsidR="00000000" w:rsidRPr="00000000">
        <w:rPr>
          <w:rtl w:val="0"/>
        </w:rPr>
      </w:r>
    </w:p>
    <w:p w:rsidR="00000000" w:rsidDel="00000000" w:rsidP="00000000" w:rsidRDefault="00000000" w:rsidRPr="00000000" w14:paraId="00000020">
      <w:pPr>
        <w:rPr>
          <w:color w:val="222222"/>
          <w:highlight w:val="white"/>
        </w:rPr>
      </w:pPr>
      <w:r w:rsidDel="00000000" w:rsidR="00000000" w:rsidRPr="00000000">
        <w:rPr>
          <w:rtl w:val="0"/>
        </w:rPr>
      </w:r>
    </w:p>
    <w:p w:rsidR="00000000" w:rsidDel="00000000" w:rsidP="00000000" w:rsidRDefault="00000000" w:rsidRPr="00000000" w14:paraId="00000021">
      <w:pPr>
        <w:rPr>
          <w:color w:val="222222"/>
          <w:highlight w:val="white"/>
        </w:rPr>
      </w:pPr>
      <w:r w:rsidDel="00000000" w:rsidR="00000000" w:rsidRPr="00000000">
        <w:rPr>
          <w:rtl w:val="0"/>
        </w:rPr>
      </w:r>
    </w:p>
    <w:p w:rsidR="00000000" w:rsidDel="00000000" w:rsidP="00000000" w:rsidRDefault="00000000" w:rsidRPr="00000000" w14:paraId="00000022">
      <w:pPr>
        <w:rPr>
          <w:b w:val="1"/>
          <w:bCs w:val="1"/>
          <w:color w:val="222222"/>
          <w:highlight w:val="white"/>
        </w:rPr>
      </w:pPr>
      <w:r w:rsidDel="00000000" w:rsidR="00000000" w:rsidRPr="00000000">
        <w:rPr>
          <w:b w:val="1"/>
          <w:bCs w:val="1"/>
          <w:color w:val="222222"/>
          <w:highlight w:val="white"/>
          <w:rtl w:val="0"/>
        </w:rPr>
        <w:t xml:space="preserve">Course Outcomes </w:t>
      </w:r>
    </w:p>
    <w:p w:rsidR="00000000" w:rsidDel="00000000" w:rsidP="00000000" w:rsidRDefault="00000000" w:rsidRPr="00000000" w14:paraId="00000023">
      <w:pPr>
        <w:rPr>
          <w:color w:val="222222"/>
          <w:highlight w:val="white"/>
        </w:rPr>
      </w:pPr>
      <w:r w:rsidDel="00000000" w:rsidR="00000000" w:rsidRPr="00000000">
        <w:rPr>
          <w:rtl w:val="0"/>
        </w:rPr>
      </w:r>
    </w:p>
    <w:p w:rsidR="00000000" w:rsidDel="00000000" w:rsidP="00000000" w:rsidRDefault="00000000" w:rsidRPr="00000000" w14:paraId="00000024">
      <w:pPr>
        <w:rPr>
          <w:color w:val="222222"/>
          <w:highlight w:val="white"/>
        </w:rPr>
      </w:pPr>
      <w:r w:rsidDel="00000000" w:rsidR="00000000" w:rsidRPr="00000000">
        <w:rPr>
          <w:color w:val="222222"/>
          <w:highlight w:val="white"/>
          <w:rtl w:val="0"/>
        </w:rPr>
        <w:t xml:space="preserve">By the end of the course, students will be able to:</w:t>
      </w:r>
    </w:p>
    <w:p w:rsidR="00000000" w:rsidDel="00000000" w:rsidP="00000000" w:rsidRDefault="00000000" w:rsidRPr="00000000" w14:paraId="00000025">
      <w:pPr>
        <w:rPr>
          <w:color w:val="222222"/>
          <w:highlight w:val="white"/>
        </w:rPr>
      </w:pPr>
      <w:r w:rsidDel="00000000" w:rsidR="00000000" w:rsidRPr="00000000">
        <w:rPr>
          <w:rtl w:val="0"/>
        </w:rPr>
      </w:r>
    </w:p>
    <w:p w:rsidR="00000000" w:rsidDel="00000000" w:rsidP="00000000" w:rsidRDefault="00000000" w:rsidRPr="00000000" w14:paraId="00000026">
      <w:pPr>
        <w:rPr>
          <w:color w:val="222222"/>
          <w:highlight w:val="white"/>
        </w:rPr>
      </w:pPr>
      <w:r w:rsidDel="00000000" w:rsidR="00000000" w:rsidRPr="00000000">
        <w:rPr>
          <w:color w:val="222222"/>
          <w:highlight w:val="white"/>
          <w:rtl w:val="0"/>
        </w:rPr>
        <w:t xml:space="preserve">CO1: Demonstrate effective communication skills in group discussion and interview settings.</w:t>
      </w:r>
    </w:p>
    <w:p w:rsidR="00000000" w:rsidDel="00000000" w:rsidP="00000000" w:rsidRDefault="00000000" w:rsidRPr="00000000" w14:paraId="00000027">
      <w:pPr>
        <w:rPr>
          <w:color w:val="222222"/>
          <w:highlight w:val="white"/>
        </w:rPr>
      </w:pPr>
      <w:r w:rsidDel="00000000" w:rsidR="00000000" w:rsidRPr="00000000">
        <w:rPr>
          <w:rtl w:val="0"/>
        </w:rPr>
      </w:r>
    </w:p>
    <w:p w:rsidR="00000000" w:rsidDel="00000000" w:rsidP="00000000" w:rsidRDefault="00000000" w:rsidRPr="00000000" w14:paraId="00000028">
      <w:pPr>
        <w:rPr>
          <w:color w:val="222222"/>
          <w:highlight w:val="white"/>
        </w:rPr>
      </w:pPr>
      <w:r w:rsidDel="00000000" w:rsidR="00000000" w:rsidRPr="00000000">
        <w:rPr>
          <w:color w:val="222222"/>
          <w:highlight w:val="white"/>
          <w:rtl w:val="0"/>
        </w:rPr>
        <w:t xml:space="preserve">CO2: Apply strategies for idea organization, persuasive articulation, and active listening during GD and PI.</w:t>
      </w:r>
    </w:p>
    <w:p w:rsidR="00000000" w:rsidDel="00000000" w:rsidP="00000000" w:rsidRDefault="00000000" w:rsidRPr="00000000" w14:paraId="00000029">
      <w:pPr>
        <w:rPr>
          <w:color w:val="222222"/>
          <w:highlight w:val="white"/>
        </w:rPr>
      </w:pPr>
      <w:r w:rsidDel="00000000" w:rsidR="00000000" w:rsidRPr="00000000">
        <w:rPr>
          <w:rtl w:val="0"/>
        </w:rPr>
      </w:r>
    </w:p>
    <w:p w:rsidR="00000000" w:rsidDel="00000000" w:rsidP="00000000" w:rsidRDefault="00000000" w:rsidRPr="00000000" w14:paraId="0000002A">
      <w:pPr>
        <w:rPr>
          <w:color w:val="222222"/>
          <w:highlight w:val="white"/>
        </w:rPr>
      </w:pPr>
      <w:r w:rsidDel="00000000" w:rsidR="00000000" w:rsidRPr="00000000">
        <w:rPr>
          <w:color w:val="222222"/>
          <w:highlight w:val="white"/>
          <w:rtl w:val="0"/>
        </w:rPr>
        <w:t xml:space="preserve">CO3: Exhibit professional body language, tone, and confidence suitable for interviews and collaborative discussions.</w:t>
      </w:r>
    </w:p>
    <w:p w:rsidR="00000000" w:rsidDel="00000000" w:rsidP="00000000" w:rsidRDefault="00000000" w:rsidRPr="00000000" w14:paraId="0000002B">
      <w:pPr>
        <w:rPr>
          <w:color w:val="222222"/>
          <w:highlight w:val="white"/>
        </w:rPr>
      </w:pPr>
      <w:r w:rsidDel="00000000" w:rsidR="00000000" w:rsidRPr="00000000">
        <w:rPr>
          <w:rtl w:val="0"/>
        </w:rPr>
      </w:r>
    </w:p>
    <w:p w:rsidR="00000000" w:rsidDel="00000000" w:rsidP="00000000" w:rsidRDefault="00000000" w:rsidRPr="00000000" w14:paraId="0000002C">
      <w:pPr>
        <w:rPr>
          <w:color w:val="222222"/>
          <w:highlight w:val="white"/>
        </w:rPr>
      </w:pPr>
      <w:r w:rsidDel="00000000" w:rsidR="00000000" w:rsidRPr="00000000">
        <w:rPr>
          <w:color w:val="222222"/>
          <w:highlight w:val="white"/>
          <w:rtl w:val="0"/>
        </w:rPr>
        <w:t xml:space="preserve">CO4: Analyze and reflect on personal performance to identify strengths and improvement areas.</w:t>
      </w:r>
    </w:p>
    <w:p w:rsidR="00000000" w:rsidDel="00000000" w:rsidP="00000000" w:rsidRDefault="00000000" w:rsidRPr="00000000" w14:paraId="0000002D">
      <w:pPr>
        <w:rPr>
          <w:color w:val="222222"/>
          <w:highlight w:val="white"/>
        </w:rPr>
      </w:pPr>
      <w:r w:rsidDel="00000000" w:rsidR="00000000" w:rsidRPr="00000000">
        <w:rPr>
          <w:rtl w:val="0"/>
        </w:rPr>
      </w:r>
    </w:p>
    <w:p w:rsidR="00000000" w:rsidDel="00000000" w:rsidP="00000000" w:rsidRDefault="00000000" w:rsidRPr="00000000" w14:paraId="0000002E">
      <w:pPr>
        <w:rPr>
          <w:b w:val="1"/>
          <w:bCs w:val="1"/>
          <w:color w:val="222222"/>
          <w:highlight w:val="white"/>
        </w:rPr>
      </w:pPr>
      <w:r w:rsidDel="00000000" w:rsidR="00000000" w:rsidRPr="00000000">
        <w:rPr>
          <w:b w:val="1"/>
          <w:bCs w:val="1"/>
          <w:color w:val="222222"/>
          <w:highlight w:val="white"/>
          <w:rtl w:val="0"/>
        </w:rPr>
        <w:t xml:space="preserve">Content of the Course (List of Topics)</w:t>
      </w:r>
    </w:p>
    <w:p w:rsidR="00000000" w:rsidDel="00000000" w:rsidP="00000000" w:rsidRDefault="00000000" w:rsidRPr="00000000" w14:paraId="0000002F">
      <w:pPr>
        <w:rPr>
          <w:color w:val="222222"/>
          <w:highlight w:val="white"/>
        </w:rPr>
      </w:pPr>
      <w:r w:rsidDel="00000000" w:rsidR="00000000" w:rsidRPr="00000000">
        <w:rPr>
          <w:rtl w:val="0"/>
        </w:rPr>
      </w:r>
    </w:p>
    <w:p w:rsidR="00000000" w:rsidDel="00000000" w:rsidP="00000000" w:rsidRDefault="00000000" w:rsidRPr="00000000" w14:paraId="00000030">
      <w:pPr>
        <w:numPr>
          <w:ilvl w:val="0"/>
          <w:numId w:val="1"/>
        </w:numPr>
        <w:ind w:left="720" w:hanging="360"/>
        <w:rPr>
          <w:color w:val="222222"/>
          <w:highlight w:val="white"/>
          <w:u w:val="none"/>
        </w:rPr>
      </w:pPr>
      <w:r w:rsidDel="00000000" w:rsidR="00000000" w:rsidRPr="00000000">
        <w:rPr>
          <w:color w:val="222222"/>
          <w:highlight w:val="white"/>
          <w:rtl w:val="0"/>
        </w:rPr>
        <w:t xml:space="preserve">Introduction to Communication Skills</w:t>
      </w:r>
    </w:p>
    <w:p w:rsidR="00000000" w:rsidDel="00000000" w:rsidP="00000000" w:rsidRDefault="00000000" w:rsidRPr="00000000" w14:paraId="00000031">
      <w:pPr>
        <w:numPr>
          <w:ilvl w:val="0"/>
          <w:numId w:val="1"/>
        </w:numPr>
        <w:ind w:left="720" w:hanging="360"/>
        <w:rPr>
          <w:color w:val="222222"/>
          <w:highlight w:val="white"/>
          <w:u w:val="none"/>
        </w:rPr>
      </w:pPr>
      <w:r w:rsidDel="00000000" w:rsidR="00000000" w:rsidRPr="00000000">
        <w:rPr>
          <w:color w:val="222222"/>
          <w:highlight w:val="white"/>
          <w:rtl w:val="0"/>
        </w:rPr>
        <w:t xml:space="preserve">Essentials of Group Discussion (GD)</w:t>
      </w:r>
    </w:p>
    <w:p w:rsidR="00000000" w:rsidDel="00000000" w:rsidP="00000000" w:rsidRDefault="00000000" w:rsidRPr="00000000" w14:paraId="00000032">
      <w:pPr>
        <w:numPr>
          <w:ilvl w:val="0"/>
          <w:numId w:val="1"/>
        </w:numPr>
        <w:ind w:left="720" w:hanging="360"/>
        <w:rPr>
          <w:color w:val="222222"/>
          <w:highlight w:val="white"/>
          <w:u w:val="none"/>
        </w:rPr>
      </w:pPr>
      <w:r w:rsidDel="00000000" w:rsidR="00000000" w:rsidRPr="00000000">
        <w:rPr>
          <w:color w:val="222222"/>
          <w:highlight w:val="white"/>
          <w:rtl w:val="0"/>
        </w:rPr>
        <w:t xml:space="preserve">Types &amp; Formats of GD</w:t>
      </w:r>
    </w:p>
    <w:p w:rsidR="00000000" w:rsidDel="00000000" w:rsidP="00000000" w:rsidRDefault="00000000" w:rsidRPr="00000000" w14:paraId="00000033">
      <w:pPr>
        <w:numPr>
          <w:ilvl w:val="0"/>
          <w:numId w:val="1"/>
        </w:numPr>
        <w:ind w:left="720" w:hanging="360"/>
        <w:rPr>
          <w:color w:val="222222"/>
          <w:highlight w:val="white"/>
          <w:u w:val="none"/>
        </w:rPr>
      </w:pPr>
      <w:r w:rsidDel="00000000" w:rsidR="00000000" w:rsidRPr="00000000">
        <w:rPr>
          <w:color w:val="222222"/>
          <w:highlight w:val="white"/>
          <w:rtl w:val="0"/>
        </w:rPr>
        <w:t xml:space="preserve">Communication Barriers &amp; Listening Skills</w:t>
      </w:r>
    </w:p>
    <w:p w:rsidR="00000000" w:rsidDel="00000000" w:rsidP="00000000" w:rsidRDefault="00000000" w:rsidRPr="00000000" w14:paraId="00000034">
      <w:pPr>
        <w:numPr>
          <w:ilvl w:val="0"/>
          <w:numId w:val="1"/>
        </w:numPr>
        <w:ind w:left="720" w:hanging="360"/>
        <w:rPr>
          <w:color w:val="222222"/>
          <w:highlight w:val="white"/>
          <w:u w:val="none"/>
        </w:rPr>
      </w:pPr>
      <w:r w:rsidDel="00000000" w:rsidR="00000000" w:rsidRPr="00000000">
        <w:rPr>
          <w:color w:val="222222"/>
          <w:highlight w:val="white"/>
          <w:rtl w:val="0"/>
        </w:rPr>
        <w:t xml:space="preserve">Strategies for Successful GD</w:t>
      </w:r>
    </w:p>
    <w:p w:rsidR="00000000" w:rsidDel="00000000" w:rsidP="00000000" w:rsidRDefault="00000000" w:rsidRPr="00000000" w14:paraId="00000035">
      <w:pPr>
        <w:numPr>
          <w:ilvl w:val="0"/>
          <w:numId w:val="1"/>
        </w:numPr>
        <w:ind w:left="720" w:hanging="360"/>
        <w:rPr>
          <w:color w:val="222222"/>
          <w:highlight w:val="white"/>
          <w:u w:val="none"/>
        </w:rPr>
      </w:pPr>
      <w:r w:rsidDel="00000000" w:rsidR="00000000" w:rsidRPr="00000000">
        <w:rPr>
          <w:color w:val="222222"/>
          <w:highlight w:val="white"/>
          <w:rtl w:val="0"/>
        </w:rPr>
        <w:t xml:space="preserve">Team Roles &amp; Leadership in GD</w:t>
      </w:r>
    </w:p>
    <w:p w:rsidR="00000000" w:rsidDel="00000000" w:rsidP="00000000" w:rsidRDefault="00000000" w:rsidRPr="00000000" w14:paraId="00000036">
      <w:pPr>
        <w:numPr>
          <w:ilvl w:val="0"/>
          <w:numId w:val="1"/>
        </w:numPr>
        <w:ind w:left="720" w:hanging="360"/>
        <w:rPr>
          <w:color w:val="222222"/>
          <w:highlight w:val="white"/>
          <w:u w:val="none"/>
        </w:rPr>
      </w:pPr>
      <w:r w:rsidDel="00000000" w:rsidR="00000000" w:rsidRPr="00000000">
        <w:rPr>
          <w:color w:val="222222"/>
          <w:highlight w:val="white"/>
          <w:rtl w:val="0"/>
        </w:rPr>
        <w:t xml:space="preserve">Feedback &amp; Self-Assessment in GD</w:t>
      </w:r>
    </w:p>
    <w:p w:rsidR="00000000" w:rsidDel="00000000" w:rsidP="00000000" w:rsidRDefault="00000000" w:rsidRPr="00000000" w14:paraId="00000037">
      <w:pPr>
        <w:numPr>
          <w:ilvl w:val="0"/>
          <w:numId w:val="1"/>
        </w:numPr>
        <w:ind w:left="720" w:hanging="360"/>
        <w:rPr>
          <w:color w:val="222222"/>
          <w:highlight w:val="white"/>
          <w:u w:val="none"/>
        </w:rPr>
      </w:pPr>
      <w:r w:rsidDel="00000000" w:rsidR="00000000" w:rsidRPr="00000000">
        <w:rPr>
          <w:color w:val="222222"/>
          <w:highlight w:val="white"/>
          <w:rtl w:val="0"/>
        </w:rPr>
        <w:t xml:space="preserve">Personal Interview Fundamentals</w:t>
      </w:r>
    </w:p>
    <w:p w:rsidR="00000000" w:rsidDel="00000000" w:rsidP="00000000" w:rsidRDefault="00000000" w:rsidRPr="00000000" w14:paraId="00000038">
      <w:pPr>
        <w:numPr>
          <w:ilvl w:val="0"/>
          <w:numId w:val="1"/>
        </w:numPr>
        <w:ind w:left="720" w:hanging="360"/>
        <w:rPr>
          <w:color w:val="222222"/>
          <w:highlight w:val="white"/>
          <w:u w:val="none"/>
        </w:rPr>
      </w:pPr>
      <w:r w:rsidDel="00000000" w:rsidR="00000000" w:rsidRPr="00000000">
        <w:rPr>
          <w:color w:val="222222"/>
          <w:highlight w:val="white"/>
          <w:rtl w:val="0"/>
        </w:rPr>
        <w:t xml:space="preserve">Interview Formats &amp; Question Types</w:t>
      </w:r>
    </w:p>
    <w:p w:rsidR="00000000" w:rsidDel="00000000" w:rsidP="00000000" w:rsidRDefault="00000000" w:rsidRPr="00000000" w14:paraId="00000039">
      <w:pPr>
        <w:numPr>
          <w:ilvl w:val="0"/>
          <w:numId w:val="1"/>
        </w:numPr>
        <w:ind w:left="720" w:hanging="360"/>
        <w:rPr>
          <w:color w:val="222222"/>
          <w:highlight w:val="white"/>
          <w:u w:val="none"/>
        </w:rPr>
      </w:pPr>
      <w:r w:rsidDel="00000000" w:rsidR="00000000" w:rsidRPr="00000000">
        <w:rPr>
          <w:color w:val="222222"/>
          <w:highlight w:val="white"/>
          <w:rtl w:val="0"/>
        </w:rPr>
        <w:t xml:space="preserve">Resume Analysis &amp; Self-Presentation</w:t>
      </w:r>
    </w:p>
    <w:p w:rsidR="00000000" w:rsidDel="00000000" w:rsidP="00000000" w:rsidRDefault="00000000" w:rsidRPr="00000000" w14:paraId="0000003A">
      <w:pPr>
        <w:numPr>
          <w:ilvl w:val="0"/>
          <w:numId w:val="1"/>
        </w:numPr>
        <w:ind w:left="720" w:hanging="360"/>
        <w:rPr>
          <w:color w:val="222222"/>
          <w:highlight w:val="white"/>
          <w:u w:val="none"/>
        </w:rPr>
      </w:pPr>
      <w:r w:rsidDel="00000000" w:rsidR="00000000" w:rsidRPr="00000000">
        <w:rPr>
          <w:color w:val="222222"/>
          <w:highlight w:val="white"/>
          <w:rtl w:val="0"/>
        </w:rPr>
        <w:t xml:space="preserve">Professional Etiquette &amp; Body Language</w:t>
      </w:r>
    </w:p>
    <w:p w:rsidR="00000000" w:rsidDel="00000000" w:rsidP="00000000" w:rsidRDefault="00000000" w:rsidRPr="00000000" w14:paraId="0000003B">
      <w:pPr>
        <w:numPr>
          <w:ilvl w:val="0"/>
          <w:numId w:val="1"/>
        </w:numPr>
        <w:ind w:left="720" w:hanging="360"/>
        <w:rPr>
          <w:color w:val="222222"/>
          <w:highlight w:val="white"/>
          <w:u w:val="none"/>
        </w:rPr>
      </w:pPr>
      <w:r w:rsidDel="00000000" w:rsidR="00000000" w:rsidRPr="00000000">
        <w:rPr>
          <w:color w:val="222222"/>
          <w:highlight w:val="white"/>
          <w:rtl w:val="0"/>
        </w:rPr>
        <w:t xml:space="preserve">Mock GD Sessions</w:t>
      </w:r>
    </w:p>
    <w:p w:rsidR="00000000" w:rsidDel="00000000" w:rsidP="00000000" w:rsidRDefault="00000000" w:rsidRPr="00000000" w14:paraId="0000003C">
      <w:pPr>
        <w:numPr>
          <w:ilvl w:val="0"/>
          <w:numId w:val="1"/>
        </w:numPr>
        <w:ind w:left="720" w:hanging="360"/>
        <w:rPr>
          <w:color w:val="222222"/>
          <w:highlight w:val="white"/>
          <w:u w:val="none"/>
        </w:rPr>
      </w:pPr>
      <w:r w:rsidDel="00000000" w:rsidR="00000000" w:rsidRPr="00000000">
        <w:rPr>
          <w:color w:val="222222"/>
          <w:highlight w:val="white"/>
          <w:rtl w:val="0"/>
        </w:rPr>
        <w:t xml:space="preserve">Mock Personal Interviews</w:t>
      </w:r>
    </w:p>
    <w:p w:rsidR="00000000" w:rsidDel="00000000" w:rsidP="00000000" w:rsidRDefault="00000000" w:rsidRPr="00000000" w14:paraId="0000003D">
      <w:pPr>
        <w:numPr>
          <w:ilvl w:val="0"/>
          <w:numId w:val="1"/>
        </w:numPr>
        <w:ind w:left="720" w:hanging="360"/>
        <w:rPr>
          <w:color w:val="222222"/>
          <w:highlight w:val="white"/>
          <w:u w:val="none"/>
        </w:rPr>
      </w:pPr>
      <w:r w:rsidDel="00000000" w:rsidR="00000000" w:rsidRPr="00000000">
        <w:rPr>
          <w:color w:val="222222"/>
          <w:highlight w:val="white"/>
          <w:rtl w:val="0"/>
        </w:rPr>
        <w:t xml:space="preserve">Reflection &amp; Performance Review</w:t>
      </w:r>
    </w:p>
    <w:p w:rsidR="00000000" w:rsidDel="00000000" w:rsidP="00000000" w:rsidRDefault="00000000" w:rsidRPr="00000000" w14:paraId="0000003E">
      <w:pPr>
        <w:ind w:left="720" w:firstLine="0"/>
        <w:rPr>
          <w:color w:val="222222"/>
          <w:highlight w:val="white"/>
        </w:rPr>
      </w:pPr>
      <w:r w:rsidDel="00000000" w:rsidR="00000000" w:rsidRPr="00000000">
        <w:rPr>
          <w:rtl w:val="0"/>
        </w:rPr>
      </w:r>
    </w:p>
    <w:p w:rsidR="00000000" w:rsidDel="00000000" w:rsidP="00000000" w:rsidRDefault="00000000" w:rsidRPr="00000000" w14:paraId="0000003F">
      <w:pPr>
        <w:ind w:left="720" w:hanging="450"/>
        <w:rPr>
          <w:b w:val="1"/>
          <w:bCs w:val="1"/>
          <w:color w:val="222222"/>
          <w:highlight w:val="white"/>
        </w:rPr>
      </w:pPr>
      <w:r w:rsidDel="00000000" w:rsidR="00000000" w:rsidRPr="00000000">
        <w:rPr>
          <w:b w:val="1"/>
          <w:bCs w:val="1"/>
          <w:color w:val="222222"/>
          <w:highlight w:val="white"/>
          <w:rtl w:val="0"/>
        </w:rPr>
        <w:t xml:space="preserve">Evaluation Components</w:t>
      </w:r>
    </w:p>
    <w:p w:rsidR="00000000" w:rsidDel="00000000" w:rsidP="00000000" w:rsidRDefault="00000000" w:rsidRPr="00000000" w14:paraId="00000040">
      <w:pPr>
        <w:ind w:left="720" w:hanging="450"/>
        <w:rPr>
          <w:b w:val="1"/>
          <w:bCs w:val="1"/>
          <w:color w:val="222222"/>
          <w:highlight w:val="white"/>
        </w:rPr>
      </w:pPr>
      <w:r w:rsidDel="00000000" w:rsidR="00000000" w:rsidRPr="00000000">
        <w:rPr>
          <w:rtl w:val="0"/>
        </w:rPr>
      </w:r>
    </w:p>
    <w:p w:rsidR="00000000" w:rsidDel="00000000" w:rsidP="00000000" w:rsidRDefault="00000000" w:rsidRPr="00000000" w14:paraId="00000041">
      <w:pPr>
        <w:ind w:left="720" w:hanging="450"/>
        <w:rPr>
          <w:color w:val="222222"/>
          <w:highlight w:val="white"/>
        </w:rPr>
      </w:pPr>
      <w:r w:rsidDel="00000000" w:rsidR="00000000" w:rsidRPr="00000000">
        <w:rPr>
          <w:color w:val="222222"/>
          <w:highlight w:val="white"/>
          <w:rtl w:val="0"/>
        </w:rPr>
        <w:t xml:space="preserve">Attendance 10%</w:t>
      </w:r>
    </w:p>
    <w:p w:rsidR="00000000" w:rsidDel="00000000" w:rsidP="00000000" w:rsidRDefault="00000000" w:rsidRPr="00000000" w14:paraId="00000042">
      <w:pPr>
        <w:ind w:left="270" w:firstLine="0"/>
        <w:rPr>
          <w:color w:val="222222"/>
          <w:highlight w:val="white"/>
        </w:rPr>
      </w:pPr>
      <w:r w:rsidDel="00000000" w:rsidR="00000000" w:rsidRPr="00000000">
        <w:rPr>
          <w:color w:val="222222"/>
          <w:highlight w:val="white"/>
          <w:rtl w:val="0"/>
        </w:rPr>
        <w:t xml:space="preserve">Class Participation, Note-taking &amp; Peer Feedback 20%</w:t>
      </w:r>
    </w:p>
    <w:p w:rsidR="00000000" w:rsidDel="00000000" w:rsidP="00000000" w:rsidRDefault="00000000" w:rsidRPr="00000000" w14:paraId="00000043">
      <w:pPr>
        <w:ind w:left="720" w:hanging="450"/>
        <w:rPr>
          <w:color w:val="222222"/>
          <w:highlight w:val="white"/>
        </w:rPr>
      </w:pPr>
      <w:r w:rsidDel="00000000" w:rsidR="00000000" w:rsidRPr="00000000">
        <w:rPr>
          <w:color w:val="222222"/>
          <w:highlight w:val="white"/>
          <w:rtl w:val="0"/>
        </w:rPr>
        <w:t xml:space="preserve">Mock GD Performance 1  (graded) 10%</w:t>
      </w:r>
    </w:p>
    <w:p w:rsidR="00000000" w:rsidDel="00000000" w:rsidP="00000000" w:rsidRDefault="00000000" w:rsidRPr="00000000" w14:paraId="00000044">
      <w:pPr>
        <w:ind w:left="720" w:hanging="450"/>
        <w:rPr>
          <w:color w:val="222222"/>
          <w:highlight w:val="white"/>
        </w:rPr>
      </w:pPr>
      <w:r w:rsidDel="00000000" w:rsidR="00000000" w:rsidRPr="00000000">
        <w:rPr>
          <w:color w:val="222222"/>
          <w:highlight w:val="white"/>
          <w:rtl w:val="0"/>
        </w:rPr>
        <w:t xml:space="preserve">Mock GD Performance 2 (case-based)  (graded) 20%</w:t>
      </w:r>
    </w:p>
    <w:p w:rsidR="00000000" w:rsidDel="00000000" w:rsidP="00000000" w:rsidRDefault="00000000" w:rsidRPr="00000000" w14:paraId="00000045">
      <w:pPr>
        <w:ind w:left="720" w:hanging="450"/>
        <w:rPr>
          <w:color w:val="222222"/>
          <w:highlight w:val="white"/>
        </w:rPr>
      </w:pPr>
      <w:r w:rsidDel="00000000" w:rsidR="00000000" w:rsidRPr="00000000">
        <w:rPr>
          <w:color w:val="222222"/>
          <w:highlight w:val="white"/>
          <w:rtl w:val="0"/>
        </w:rPr>
        <w:t xml:space="preserve">Mock Personal Interview (graded) 40%</w:t>
      </w:r>
    </w:p>
    <w:p w:rsidR="00000000" w:rsidDel="00000000" w:rsidP="00000000" w:rsidRDefault="00000000" w:rsidRPr="00000000" w14:paraId="00000046">
      <w:pPr>
        <w:ind w:left="720" w:hanging="450"/>
        <w:rPr>
          <w:color w:val="222222"/>
          <w:highlight w:val="white"/>
        </w:rPr>
      </w:pPr>
      <w:r w:rsidDel="00000000" w:rsidR="00000000" w:rsidRPr="00000000">
        <w:rPr>
          <w:rtl w:val="0"/>
        </w:rPr>
      </w:r>
    </w:p>
    <w:p w:rsidR="00000000" w:rsidDel="00000000" w:rsidP="00000000" w:rsidRDefault="00000000" w:rsidRPr="00000000" w14:paraId="00000047">
      <w:pPr>
        <w:ind w:left="270" w:firstLine="0"/>
        <w:rPr>
          <w:color w:val="222222"/>
          <w:highlight w:val="white"/>
        </w:rPr>
      </w:pPr>
      <w:r w:rsidDel="00000000" w:rsidR="00000000" w:rsidRPr="00000000">
        <w:rPr>
          <w:rtl w:val="0"/>
        </w:rPr>
      </w:r>
    </w:p>
    <w:p w:rsidR="00000000" w:rsidDel="00000000" w:rsidP="00000000" w:rsidRDefault="00000000" w:rsidRPr="00000000" w14:paraId="00000048">
      <w:pPr>
        <w:ind w:left="720" w:hanging="450"/>
        <w:rPr>
          <w:color w:val="222222"/>
          <w:highlight w:val="white"/>
        </w:rPr>
      </w:pPr>
      <w:r w:rsidDel="00000000" w:rsidR="00000000" w:rsidRPr="00000000">
        <w:rPr>
          <w:rtl w:val="0"/>
        </w:rPr>
      </w:r>
    </w:p>
    <w:p w:rsidR="00000000" w:rsidDel="00000000" w:rsidP="00000000" w:rsidRDefault="00000000" w:rsidRPr="00000000" w14:paraId="00000049">
      <w:pPr>
        <w:ind w:left="720" w:hanging="450"/>
        <w:rPr>
          <w:b w:val="1"/>
          <w:bCs w:val="1"/>
          <w:color w:val="222222"/>
          <w:highlight w:val="white"/>
        </w:rPr>
      </w:pPr>
      <w:r w:rsidDel="00000000" w:rsidR="00000000" w:rsidRPr="00000000">
        <w:rPr>
          <w:rtl w:val="0"/>
        </w:rPr>
      </w:r>
    </w:p>
    <w:p w:rsidR="00000000" w:rsidDel="00000000" w:rsidP="00000000" w:rsidRDefault="00000000" w:rsidRPr="00000000" w14:paraId="0000004A">
      <w:pPr>
        <w:ind w:left="720" w:firstLine="0"/>
        <w:rPr>
          <w:color w:val="222222"/>
          <w:highlight w:val="white"/>
        </w:rPr>
      </w:pPr>
      <w:r w:rsidDel="00000000" w:rsidR="00000000" w:rsidRPr="00000000">
        <w:rPr>
          <w:rtl w:val="0"/>
        </w:rPr>
      </w:r>
    </w:p>
    <w:p w:rsidR="00000000" w:rsidDel="00000000" w:rsidP="00000000" w:rsidRDefault="00000000" w:rsidRPr="00000000" w14:paraId="0000004B">
      <w:pPr>
        <w:ind w:left="720" w:firstLine="0"/>
        <w:rPr>
          <w:color w:val="222222"/>
          <w:highlight w:val="white"/>
        </w:rPr>
      </w:pPr>
      <w:r w:rsidDel="00000000" w:rsidR="00000000" w:rsidRPr="00000000">
        <w:rPr>
          <w:rtl w:val="0"/>
        </w:rPr>
      </w:r>
    </w:p>
    <w:p w:rsidR="00000000" w:rsidDel="00000000" w:rsidP="00000000" w:rsidRDefault="00000000" w:rsidRPr="00000000" w14:paraId="0000004C">
      <w:pPr>
        <w:ind w:left="720" w:firstLine="0"/>
        <w:rPr>
          <w:color w:val="222222"/>
          <w:highlight w:val="white"/>
        </w:rPr>
      </w:pPr>
      <w:r w:rsidDel="00000000" w:rsidR="00000000" w:rsidRPr="00000000">
        <w:rPr>
          <w:rtl w:val="0"/>
        </w:rPr>
      </w:r>
    </w:p>
    <w:p w:rsidR="00000000" w:rsidDel="00000000" w:rsidP="00000000" w:rsidRDefault="00000000" w:rsidRPr="00000000" w14:paraId="0000004D">
      <w:pPr>
        <w:ind w:left="720" w:firstLine="0"/>
        <w:rPr>
          <w:color w:val="222222"/>
          <w:highlight w:val="white"/>
        </w:rPr>
      </w:pPr>
      <w:r w:rsidDel="00000000" w:rsidR="00000000" w:rsidRPr="00000000">
        <w:rPr>
          <w:rtl w:val="0"/>
        </w:rPr>
      </w:r>
    </w:p>
    <w:p w:rsidR="00000000" w:rsidDel="00000000" w:rsidP="00000000" w:rsidRDefault="00000000" w:rsidRPr="00000000" w14:paraId="0000004E">
      <w:pPr>
        <w:ind w:left="720" w:firstLine="0"/>
        <w:rPr>
          <w:color w:val="222222"/>
          <w:highlight w:val="white"/>
        </w:rPr>
      </w:pPr>
      <w:r w:rsidDel="00000000" w:rsidR="00000000" w:rsidRPr="00000000">
        <w:rPr>
          <w:rtl w:val="0"/>
        </w:rPr>
      </w:r>
    </w:p>
    <w:p w:rsidR="00000000" w:rsidDel="00000000" w:rsidP="00000000" w:rsidRDefault="00000000" w:rsidRPr="00000000" w14:paraId="0000004F">
      <w:pPr>
        <w:ind w:left="720" w:firstLine="0"/>
        <w:rPr>
          <w:color w:val="222222"/>
          <w:highlight w:val="white"/>
        </w:rPr>
      </w:pPr>
      <w:r w:rsidDel="00000000" w:rsidR="00000000" w:rsidRPr="00000000">
        <w:rPr>
          <w:rtl w:val="0"/>
        </w:rPr>
      </w:r>
    </w:p>
    <w:p w:rsidR="00000000" w:rsidDel="00000000" w:rsidP="00000000" w:rsidRDefault="00000000" w:rsidRPr="00000000" w14:paraId="00000050">
      <w:pPr>
        <w:ind w:left="270" w:firstLine="0"/>
        <w:rPr>
          <w:b w:val="1"/>
          <w:bCs w:val="1"/>
          <w:color w:val="222222"/>
          <w:highlight w:val="white"/>
        </w:rPr>
      </w:pPr>
      <w:r w:rsidDel="00000000" w:rsidR="00000000" w:rsidRPr="00000000">
        <w:rPr>
          <w:b w:val="1"/>
          <w:bCs w:val="1"/>
          <w:color w:val="222222"/>
          <w:highlight w:val="white"/>
          <w:rtl w:val="0"/>
        </w:rPr>
        <w:t xml:space="preserve">Learning Resources</w:t>
      </w:r>
    </w:p>
    <w:p w:rsidR="00000000" w:rsidDel="00000000" w:rsidP="00000000" w:rsidRDefault="00000000" w:rsidRPr="00000000" w14:paraId="00000051">
      <w:pPr>
        <w:ind w:left="270" w:firstLine="0"/>
        <w:rPr>
          <w:color w:val="222222"/>
          <w:highlight w:val="white"/>
        </w:rPr>
      </w:pPr>
      <w:r w:rsidDel="00000000" w:rsidR="00000000" w:rsidRPr="00000000">
        <w:rPr>
          <w:rtl w:val="0"/>
        </w:rPr>
      </w:r>
    </w:p>
    <w:p w:rsidR="00000000" w:rsidDel="00000000" w:rsidP="00000000" w:rsidRDefault="00000000" w:rsidRPr="00000000" w14:paraId="00000052">
      <w:pPr>
        <w:ind w:left="270" w:firstLine="0"/>
        <w:rPr>
          <w:color w:val="222222"/>
          <w:highlight w:val="white"/>
        </w:rPr>
      </w:pPr>
      <w:hyperlink r:id="rId6">
        <w:r w:rsidDel="00000000" w:rsidR="00000000" w:rsidRPr="00000000">
          <w:rPr>
            <w:color w:val="0000ee"/>
            <w:highlight w:val="white"/>
            <w:u w:val="single"/>
            <w:rtl w:val="0"/>
          </w:rPr>
          <w:t xml:space="preserve">Think Fast, Talk Smart: Communication Techniques</w:t>
        </w:r>
      </w:hyperlink>
      <w:r w:rsidDel="00000000" w:rsidR="00000000" w:rsidRPr="00000000">
        <w:rPr>
          <w:rtl w:val="0"/>
        </w:rPr>
      </w:r>
    </w:p>
    <w:p w:rsidR="00000000" w:rsidDel="00000000" w:rsidP="00000000" w:rsidRDefault="00000000" w:rsidRPr="00000000" w14:paraId="00000053">
      <w:pPr>
        <w:ind w:left="270" w:firstLine="0"/>
        <w:rPr>
          <w:color w:val="222222"/>
          <w:highlight w:val="white"/>
        </w:rPr>
      </w:pPr>
      <w:hyperlink r:id="rId7">
        <w:r w:rsidDel="00000000" w:rsidR="00000000" w:rsidRPr="00000000">
          <w:rPr>
            <w:color w:val="0000ee"/>
            <w:highlight w:val="white"/>
            <w:u w:val="single"/>
            <w:rtl w:val="0"/>
          </w:rPr>
          <w:t xml:space="preserve">Mock Group Discussion(GD) 1 | IIM Interview Questions and Answers</w:t>
        </w:r>
      </w:hyperlink>
      <w:r w:rsidDel="00000000" w:rsidR="00000000" w:rsidRPr="00000000">
        <w:rPr>
          <w:rtl w:val="0"/>
        </w:rPr>
      </w:r>
    </w:p>
    <w:p w:rsidR="00000000" w:rsidDel="00000000" w:rsidP="00000000" w:rsidRDefault="00000000" w:rsidRPr="00000000" w14:paraId="00000054">
      <w:pPr>
        <w:ind w:left="270" w:firstLine="0"/>
        <w:rPr>
          <w:color w:val="222222"/>
          <w:highlight w:val="white"/>
        </w:rPr>
      </w:pPr>
      <w:hyperlink r:id="rId8">
        <w:r w:rsidDel="00000000" w:rsidR="00000000" w:rsidRPr="00000000">
          <w:rPr>
            <w:color w:val="0000ee"/>
            <w:highlight w:val="white"/>
            <w:u w:val="single"/>
            <w:rtl w:val="0"/>
          </w:rPr>
          <w:t xml:space="preserve">Mock Group Discussion (GD) for Top B schools || GD Tips + Questions &amp; Answers</w:t>
        </w:r>
      </w:hyperlink>
      <w:r w:rsidDel="00000000" w:rsidR="00000000" w:rsidRPr="00000000">
        <w:rPr>
          <w:rtl w:val="0"/>
        </w:rPr>
      </w:r>
    </w:p>
    <w:p w:rsidR="00000000" w:rsidDel="00000000" w:rsidP="00000000" w:rsidRDefault="00000000" w:rsidRPr="00000000" w14:paraId="00000055">
      <w:pPr>
        <w:ind w:left="270" w:firstLine="0"/>
        <w:rPr>
          <w:color w:val="222222"/>
          <w:highlight w:val="white"/>
        </w:rPr>
      </w:pPr>
      <w:hyperlink r:id="rId9">
        <w:r w:rsidDel="00000000" w:rsidR="00000000" w:rsidRPr="00000000">
          <w:rPr>
            <w:color w:val="0000ee"/>
            <w:highlight w:val="white"/>
            <w:u w:val="single"/>
            <w:rtl w:val="0"/>
          </w:rPr>
          <w:t xml:space="preserve">Hexaware I Fresher’s Interview for Campus Placements I Mock Interview I Arvind Singh Pemawat</w:t>
        </w:r>
      </w:hyperlink>
      <w:r w:rsidDel="00000000" w:rsidR="00000000" w:rsidRPr="00000000">
        <w:rPr>
          <w:rtl w:val="0"/>
        </w:rPr>
      </w:r>
    </w:p>
    <w:p w:rsidR="00000000" w:rsidDel="00000000" w:rsidP="00000000" w:rsidRDefault="00000000" w:rsidRPr="00000000" w14:paraId="00000056">
      <w:pPr>
        <w:ind w:left="270" w:firstLine="0"/>
        <w:rPr>
          <w:color w:val="222222"/>
          <w:highlight w:val="white"/>
        </w:rPr>
      </w:pPr>
      <w:hyperlink r:id="rId10">
        <w:r w:rsidDel="00000000" w:rsidR="00000000" w:rsidRPr="00000000">
          <w:rPr>
            <w:color w:val="0000ee"/>
            <w:highlight w:val="white"/>
            <w:u w:val="single"/>
            <w:rtl w:val="0"/>
          </w:rPr>
          <w:t xml:space="preserve">Job Interviews | Do not do these 7 Major Mistakes in Job Interview</w:t>
        </w:r>
      </w:hyperlink>
      <w:r w:rsidDel="00000000" w:rsidR="00000000" w:rsidRPr="00000000">
        <w:rPr>
          <w:rtl w:val="0"/>
        </w:rPr>
      </w:r>
    </w:p>
    <w:p w:rsidR="00000000" w:rsidDel="00000000" w:rsidP="00000000" w:rsidRDefault="00000000" w:rsidRPr="00000000" w14:paraId="00000057">
      <w:pPr>
        <w:ind w:left="270" w:firstLine="0"/>
        <w:rPr>
          <w:b w:val="1"/>
          <w:bCs w:val="1"/>
          <w:color w:val="222222"/>
          <w:highlight w:val="white"/>
        </w:rPr>
      </w:pPr>
      <w:r w:rsidDel="00000000" w:rsidR="00000000" w:rsidRPr="00000000">
        <w:rPr>
          <w:rtl w:val="0"/>
        </w:rPr>
      </w:r>
    </w:p>
    <w:p w:rsidR="00000000" w:rsidDel="00000000" w:rsidP="00000000" w:rsidRDefault="00000000" w:rsidRPr="00000000" w14:paraId="00000058">
      <w:pPr>
        <w:ind w:left="270" w:firstLine="0"/>
        <w:rPr>
          <w:b w:val="1"/>
          <w:bCs w:val="1"/>
          <w:color w:val="222222"/>
          <w:highlight w:val="white"/>
        </w:rPr>
      </w:pPr>
      <w:r w:rsidDel="00000000" w:rsidR="00000000" w:rsidRPr="00000000">
        <w:rPr>
          <w:rtl w:val="0"/>
        </w:rPr>
      </w:r>
    </w:p>
    <w:p w:rsidR="00000000" w:rsidDel="00000000" w:rsidP="00000000" w:rsidRDefault="00000000" w:rsidRPr="00000000" w14:paraId="00000059">
      <w:pPr>
        <w:ind w:left="270" w:firstLine="0"/>
        <w:rPr>
          <w:b w:val="1"/>
          <w:bCs w:val="1"/>
          <w:color w:val="222222"/>
          <w:highlight w:val="white"/>
        </w:rPr>
      </w:pPr>
      <w:r w:rsidDel="00000000" w:rsidR="00000000" w:rsidRPr="00000000">
        <w:rPr>
          <w:rtl w:val="0"/>
        </w:rPr>
      </w:r>
    </w:p>
    <w:p w:rsidR="00000000" w:rsidDel="00000000" w:rsidP="00000000" w:rsidRDefault="00000000" w:rsidRPr="00000000" w14:paraId="0000005A">
      <w:pPr>
        <w:ind w:left="270" w:firstLine="0"/>
        <w:rPr>
          <w:b w:val="1"/>
          <w:bCs w:val="1"/>
          <w:color w:val="222222"/>
          <w:highlight w:val="white"/>
        </w:rPr>
      </w:pPr>
      <w:r w:rsidDel="00000000" w:rsidR="00000000" w:rsidRPr="00000000">
        <w:rPr>
          <w:b w:val="1"/>
          <w:bCs w:val="1"/>
          <w:color w:val="222222"/>
          <w:highlight w:val="white"/>
          <w:rtl w:val="0"/>
        </w:rPr>
        <w:t xml:space="preserve">Tentative Instruction Schedule </w:t>
      </w:r>
    </w:p>
    <w:p w:rsidR="00000000" w:rsidDel="00000000" w:rsidP="00000000" w:rsidRDefault="00000000" w:rsidRPr="00000000" w14:paraId="0000005B">
      <w:pPr>
        <w:ind w:left="720" w:firstLine="0"/>
        <w:rPr>
          <w:color w:val="222222"/>
          <w:highlight w:val="white"/>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2085"/>
        <w:tblGridChange w:id="0">
          <w:tblGrid>
            <w:gridCol w:w="6555"/>
            <w:gridCol w:w="2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22222"/>
                <w:highlight w:val="white"/>
              </w:rPr>
            </w:pPr>
            <w:r w:rsidDel="00000000" w:rsidR="00000000" w:rsidRPr="00000000">
              <w:rPr>
                <w:b w:val="1"/>
                <w:bCs w:val="1"/>
                <w:color w:val="222222"/>
                <w:highlight w:val="white"/>
                <w:rtl w:val="0"/>
              </w:rPr>
              <w:t xml:space="preserve">Session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22222"/>
                <w:highlight w:val="white"/>
              </w:rPr>
            </w:pPr>
            <w:r w:rsidDel="00000000" w:rsidR="00000000" w:rsidRPr="00000000">
              <w:rPr>
                <w:b w:val="1"/>
                <w:bCs w:val="1"/>
                <w:color w:val="222222"/>
                <w:highlight w:val="white"/>
                <w:rtl w:val="0"/>
              </w:rPr>
              <w:t xml:space="preserve">No. of Hours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Introduction to Course &amp; Communication Fundamentals, Evaluation Rubrics, Peer Feedback Concept Discussion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Understanding Group Discussion (GD) – Purpose &amp; Importance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Types and Formats of GD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Skills for Effective GD: Speaking, Listening, and Turn-taking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Barriers to Communication &amp; Active Listening Techniques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Strategies for GD: Idea Generation &amp; Structuring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Team Roles, Leadership, &amp; Cooperation in GD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Peer-led GD Practice + Feedback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Introduction to Personal Interviews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Interview Formats &amp; Common Interview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Resume Importance &amp; Self-Introduction Techniques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Body Language, Professional Etiquette &amp; Dress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Mock Group Discussions (graded)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Mock Personal Interviews (graded)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22222"/>
                <w:highlight w:val="white"/>
              </w:rPr>
            </w:pPr>
            <w:r w:rsidDel="00000000" w:rsidR="00000000" w:rsidRPr="00000000">
              <w:rPr>
                <w:b w:val="1"/>
                <w:bCs w:val="1"/>
                <w:color w:val="222222"/>
                <w:highlight w:val="white"/>
                <w:rtl w:val="0"/>
              </w:rPr>
              <w:t xml:space="preserve">Total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22222"/>
                <w:highlight w:val="white"/>
              </w:rPr>
            </w:pPr>
            <w:r w:rsidDel="00000000" w:rsidR="00000000" w:rsidRPr="00000000">
              <w:rPr>
                <w:b w:val="1"/>
                <w:bCs w:val="1"/>
                <w:color w:val="222222"/>
                <w:highlight w:val="white"/>
                <w:rtl w:val="0"/>
              </w:rPr>
              <w:t xml:space="preserve">32</w:t>
            </w:r>
          </w:p>
        </w:tc>
      </w:tr>
    </w:tbl>
    <w:p w:rsidR="00000000" w:rsidDel="00000000" w:rsidP="00000000" w:rsidRDefault="00000000" w:rsidRPr="00000000" w14:paraId="0000007D">
      <w:pPr>
        <w:rPr>
          <w:color w:val="222222"/>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youtu.be/vU3dL1cNqgQ?si=tmr2wLFVDvCwP1vm" TargetMode="External"/><Relationship Id="rId9" Type="http://schemas.openxmlformats.org/officeDocument/2006/relationships/hyperlink" Target="https://youtu.be/sCsmSPthGRg?si=cOAnmB5e363YYQyN" TargetMode="External"/><Relationship Id="rId5" Type="http://schemas.openxmlformats.org/officeDocument/2006/relationships/styles" Target="styles.xml"/><Relationship Id="rId6" Type="http://schemas.openxmlformats.org/officeDocument/2006/relationships/hyperlink" Target="https://youtu.be/HAnw168huqA?si=UBedjf5kTffs0534" TargetMode="External"/><Relationship Id="rId7" Type="http://schemas.openxmlformats.org/officeDocument/2006/relationships/hyperlink" Target="https://youtu.be/gXId9M2w5LU?si=QAljZCQmgcsK53aq" TargetMode="External"/><Relationship Id="rId8" Type="http://schemas.openxmlformats.org/officeDocument/2006/relationships/hyperlink" Target="https://youtu.be/Lkig5tzdK5k?si=_oZMzGCpVzsf-of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