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991B17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B17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673F2022" w:rsidR="00604E29" w:rsidRPr="00991B17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B17"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14:paraId="35E8E725" w14:textId="77777777" w:rsidR="00604E29" w:rsidRPr="00991B17" w:rsidRDefault="00604E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991B17" w14:paraId="259A5833" w14:textId="77777777">
        <w:tc>
          <w:tcPr>
            <w:tcW w:w="4695" w:type="dxa"/>
          </w:tcPr>
          <w:p w14:paraId="42F84784" w14:textId="77777777" w:rsidR="00604E29" w:rsidRPr="00991B1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2ACE1704" w:rsidR="00604E29" w:rsidRPr="00991B17" w:rsidRDefault="00C27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15 February 2025</w:t>
            </w:r>
          </w:p>
        </w:tc>
      </w:tr>
      <w:tr w:rsidR="00604E29" w:rsidRPr="00991B17" w14:paraId="7A66939B" w14:textId="77777777">
        <w:tc>
          <w:tcPr>
            <w:tcW w:w="4695" w:type="dxa"/>
          </w:tcPr>
          <w:p w14:paraId="2D366549" w14:textId="77777777" w:rsidR="00604E29" w:rsidRPr="00991B1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45E4E1D2" w:rsidR="00604E29" w:rsidRPr="00991B17" w:rsidRDefault="00991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SWTID1743353335</w:t>
            </w:r>
          </w:p>
        </w:tc>
      </w:tr>
      <w:tr w:rsidR="00604E29" w:rsidRPr="00991B17" w14:paraId="0E84FB5D" w14:textId="77777777">
        <w:tc>
          <w:tcPr>
            <w:tcW w:w="4695" w:type="dxa"/>
          </w:tcPr>
          <w:p w14:paraId="4C398D34" w14:textId="77777777" w:rsidR="00604E29" w:rsidRPr="00991B1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322BD631" w:rsidR="00604E29" w:rsidRPr="00991B17" w:rsidRDefault="006A3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doctor using MERN</w:t>
            </w:r>
          </w:p>
        </w:tc>
      </w:tr>
      <w:tr w:rsidR="00604E29" w:rsidRPr="00991B17" w14:paraId="271BDBA3" w14:textId="77777777">
        <w:tc>
          <w:tcPr>
            <w:tcW w:w="4695" w:type="dxa"/>
          </w:tcPr>
          <w:p w14:paraId="1EABD436" w14:textId="77777777" w:rsidR="00604E29" w:rsidRPr="00991B1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991B17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B17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991B17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5BC2B474" w14:textId="28D4F9B7" w:rsidR="00604E29" w:rsidRPr="00991B17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91B17">
        <w:rPr>
          <w:rFonts w:ascii="Times New Roman" w:hAnsi="Times New Roman" w:cs="Times New Roman"/>
          <w:b/>
          <w:sz w:val="24"/>
          <w:szCs w:val="24"/>
        </w:rPr>
        <w:t xml:space="preserve">Proposed </w:t>
      </w:r>
      <w:r w:rsidR="00991B17" w:rsidRPr="00991B17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1B17" w14:paraId="117281EC" w14:textId="77777777" w:rsidTr="00362659">
        <w:tc>
          <w:tcPr>
            <w:tcW w:w="2880" w:type="dxa"/>
          </w:tcPr>
          <w:p w14:paraId="470AE623" w14:textId="77777777" w:rsidR="00991B17" w:rsidRPr="006A33CF" w:rsidRDefault="00991B17" w:rsidP="003626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A33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r w:rsidRPr="006A33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082BB492" w14:textId="77777777" w:rsidR="00991B17" w:rsidRPr="006A33CF" w:rsidRDefault="00991B17" w:rsidP="003626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33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880" w:type="dxa"/>
          </w:tcPr>
          <w:p w14:paraId="0FBAEF14" w14:textId="77777777" w:rsidR="00991B17" w:rsidRPr="006A33CF" w:rsidRDefault="00991B17" w:rsidP="003626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33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991B17" w14:paraId="075DC8BE" w14:textId="77777777" w:rsidTr="00362659">
        <w:tc>
          <w:tcPr>
            <w:tcW w:w="2880" w:type="dxa"/>
          </w:tcPr>
          <w:p w14:paraId="70EF024A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1C37BCA2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Problem Statement (Problem to be solved)</w:t>
            </w:r>
          </w:p>
        </w:tc>
        <w:tc>
          <w:tcPr>
            <w:tcW w:w="2880" w:type="dxa"/>
          </w:tcPr>
          <w:p w14:paraId="214C4E1F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Lack of a centralized, efficient, and user-friendly platform for patients to book doctor appointments and for doctors to manage their availability and schedule.</w:t>
            </w:r>
          </w:p>
        </w:tc>
      </w:tr>
      <w:tr w:rsidR="00991B17" w14:paraId="3F41EF0A" w14:textId="77777777" w:rsidTr="00362659">
        <w:tc>
          <w:tcPr>
            <w:tcW w:w="2880" w:type="dxa"/>
          </w:tcPr>
          <w:p w14:paraId="33EACD75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14:paraId="51D8D054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Idea / Solution description</w:t>
            </w:r>
          </w:p>
        </w:tc>
        <w:tc>
          <w:tcPr>
            <w:tcW w:w="2880" w:type="dxa"/>
          </w:tcPr>
          <w:p w14:paraId="05BD03A8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A MERN stack-based doctor appointment booking system with role-based dashboards for patients, doctors, and admins. Features include appointment booking, availability management, secure login, and payment integration.</w:t>
            </w:r>
          </w:p>
        </w:tc>
      </w:tr>
      <w:tr w:rsidR="00991B17" w14:paraId="44059D22" w14:textId="77777777" w:rsidTr="00362659">
        <w:tc>
          <w:tcPr>
            <w:tcW w:w="2880" w:type="dxa"/>
          </w:tcPr>
          <w:p w14:paraId="5F7C3683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3B441E4D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Novelty / Uniqueness</w:t>
            </w:r>
          </w:p>
        </w:tc>
        <w:tc>
          <w:tcPr>
            <w:tcW w:w="2880" w:type="dxa"/>
          </w:tcPr>
          <w:p w14:paraId="3F4B3A3A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Custom-built platform tailored to specific hospital/clinic needs. Role-based access and flexibility with Gmail login, integrated payments, and admin control.</w:t>
            </w:r>
          </w:p>
        </w:tc>
      </w:tr>
      <w:tr w:rsidR="00991B17" w14:paraId="688DAE06" w14:textId="77777777" w:rsidTr="00362659">
        <w:tc>
          <w:tcPr>
            <w:tcW w:w="2880" w:type="dxa"/>
          </w:tcPr>
          <w:p w14:paraId="266A07EE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4CBF027D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Social Impact / Customer Satisfaction</w:t>
            </w:r>
          </w:p>
        </w:tc>
        <w:tc>
          <w:tcPr>
            <w:tcW w:w="2880" w:type="dxa"/>
          </w:tcPr>
          <w:p w14:paraId="56CF44C2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Reduces waiting times, increases accessibility to healthcare, especially in rural areas. Enhances user convenience and healthcare system efficiency.</w:t>
            </w:r>
          </w:p>
        </w:tc>
      </w:tr>
      <w:tr w:rsidR="00991B17" w14:paraId="7F0EBC5A" w14:textId="77777777" w:rsidTr="00362659">
        <w:tc>
          <w:tcPr>
            <w:tcW w:w="2880" w:type="dxa"/>
          </w:tcPr>
          <w:p w14:paraId="1E5A1D6F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0227EB78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Business Model (Revenue Model)</w:t>
            </w:r>
          </w:p>
        </w:tc>
        <w:tc>
          <w:tcPr>
            <w:tcW w:w="2880" w:type="dxa"/>
          </w:tcPr>
          <w:p w14:paraId="5080FA4A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Freemium model: Basic features for free. Premium subscription for clinics/doctors. Possible ad integration or commission per appointment booked.</w:t>
            </w:r>
          </w:p>
        </w:tc>
      </w:tr>
      <w:tr w:rsidR="00991B17" w14:paraId="1879427E" w14:textId="77777777" w:rsidTr="00362659">
        <w:tc>
          <w:tcPr>
            <w:tcW w:w="2880" w:type="dxa"/>
          </w:tcPr>
          <w:p w14:paraId="735CC6DF" w14:textId="77777777" w:rsidR="00991B17" w:rsidRPr="00991B17" w:rsidRDefault="00991B17" w:rsidP="003626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80" w:type="dxa"/>
          </w:tcPr>
          <w:p w14:paraId="494654B8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Scalability of the Solution</w:t>
            </w:r>
          </w:p>
        </w:tc>
        <w:tc>
          <w:tcPr>
            <w:tcW w:w="2880" w:type="dxa"/>
          </w:tcPr>
          <w:p w14:paraId="2A2CEC7D" w14:textId="77777777" w:rsidR="00991B17" w:rsidRPr="00991B17" w:rsidRDefault="00991B17" w:rsidP="00362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B17">
              <w:rPr>
                <w:rFonts w:ascii="Times New Roman" w:hAnsi="Times New Roman" w:cs="Times New Roman"/>
                <w:sz w:val="20"/>
                <w:szCs w:val="20"/>
              </w:rPr>
              <w:t>Highly scalable using cloud-based infrastructure. Can be expanded to include teleconsultation, pharmacy integration, and multi-language support.</w:t>
            </w:r>
          </w:p>
        </w:tc>
      </w:tr>
    </w:tbl>
    <w:p w14:paraId="56E5C6C9" w14:textId="77777777" w:rsidR="00991B17" w:rsidRPr="00991B17" w:rsidRDefault="00991B17">
      <w:pPr>
        <w:rPr>
          <w:b/>
        </w:rPr>
      </w:pPr>
    </w:p>
    <w:sectPr w:rsidR="00991B17" w:rsidRPr="00991B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6862D1"/>
    <w:rsid w:val="006A33CF"/>
    <w:rsid w:val="007F7059"/>
    <w:rsid w:val="00991B17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1200</Characters>
  <Application>Microsoft Office Word</Application>
  <DocSecurity>0</DocSecurity>
  <Lines>70</Lines>
  <Paragraphs>36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21MIM10056</cp:lastModifiedBy>
  <cp:revision>6</cp:revision>
  <dcterms:created xsi:type="dcterms:W3CDTF">2022-09-18T16:51:00Z</dcterms:created>
  <dcterms:modified xsi:type="dcterms:W3CDTF">2025-04-11T10:23:00Z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eea10c9bd703562b86df06564f12827b704e12ca40c46953be2d8dd4515c2479</vt:lpwstr>
  </property>
</Properties>
</file>